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BBD" w:rsidRPr="00EF1BBD" w:rsidRDefault="00EF1BBD">
      <w:pPr>
        <w:pStyle w:val="Frslagsrubrik"/>
      </w:pPr>
      <w:r w:rsidRPr="00EF1BBD">
        <w:t>Förslag till riksdagsbeslut</w:t>
      </w:r>
    </w:p>
    <w:p w:rsidR="00EF1BBD" w:rsidRPr="00EF1BBD" w:rsidRDefault="00EF1BBD">
      <w:pPr>
        <w:pStyle w:val="Hemstlatt"/>
        <w:ind w:left="0"/>
      </w:pPr>
      <w:r w:rsidRPr="00EF1BBD">
        <w:t>Riksdagen tillkännager för regeringen som sin mening vad som anförs i motionen om att införa individuella kompetensko</w:t>
      </w:r>
      <w:r w:rsidRPr="00EF1BBD">
        <w:t>n</w:t>
      </w:r>
      <w:r w:rsidRPr="00EF1BBD">
        <w:t>ton.</w:t>
      </w:r>
    </w:p>
    <w:p w:rsidR="00EF1BBD" w:rsidRPr="00EF1BBD" w:rsidRDefault="00EF1BBD">
      <w:pPr>
        <w:pStyle w:val="Rubrik1"/>
      </w:pPr>
      <w:r w:rsidRPr="00EF1BBD">
        <w:t>Motivering</w:t>
      </w:r>
    </w:p>
    <w:p w:rsidR="00EF1BBD" w:rsidRPr="00EF1BBD" w:rsidRDefault="00EF1BBD">
      <w:r w:rsidRPr="00EF1BBD">
        <w:t>Arbetslivet kräver ständig utveckling. Det livslånga lärandets värde och nö</w:t>
      </w:r>
      <w:r w:rsidRPr="00EF1BBD">
        <w:t>d</w:t>
      </w:r>
      <w:r w:rsidRPr="00EF1BBD">
        <w:t>vändighet är en självklarhet. Ändå finns idag ingen systematiskt fungerande finansiering för dem som under arbetslivets gång har behov av att förnya sina kunskaper.</w:t>
      </w:r>
    </w:p>
    <w:p w:rsidR="00EF1BBD" w:rsidRPr="00EF1BBD" w:rsidRDefault="00EF1BBD">
      <w:pPr>
        <w:pStyle w:val="Normaltindrag"/>
      </w:pPr>
      <w:r w:rsidRPr="00EF1BBD">
        <w:t>Ett förslag som diskuteras är individuella kompetenskonton. Med ett öka</w:t>
      </w:r>
      <w:r w:rsidRPr="00EF1BBD">
        <w:t>n</w:t>
      </w:r>
      <w:r w:rsidRPr="00EF1BBD">
        <w:t xml:space="preserve">de behov av återkommande kompetensutveckling är ett sparande som kan användas för detta ändamål viktigt. Privat sparande ger trygghet åt individen. </w:t>
      </w:r>
    </w:p>
    <w:p w:rsidR="00EF1BBD" w:rsidRPr="00EF1BBD" w:rsidRDefault="00EF1BBD">
      <w:pPr>
        <w:pStyle w:val="Normaltindrag"/>
      </w:pPr>
      <w:r w:rsidRPr="00EF1BBD">
        <w:t>Det är viktigt att den enskilde får ökad makt över sin egen kompetensu</w:t>
      </w:r>
      <w:r w:rsidRPr="00EF1BBD">
        <w:t>t</w:t>
      </w:r>
      <w:r w:rsidRPr="00EF1BBD">
        <w:t>veckling. En brist i fortbildningsmöjligheterna idag är att det inte finns ind</w:t>
      </w:r>
      <w:r w:rsidRPr="00EF1BBD">
        <w:t>i</w:t>
      </w:r>
      <w:r w:rsidRPr="00EF1BBD">
        <w:t>viduella kompetenskonton som skulle ge den enskilde möjligheter att finans</w:t>
      </w:r>
      <w:r w:rsidRPr="00EF1BBD">
        <w:t>i</w:t>
      </w:r>
      <w:r w:rsidRPr="00EF1BBD">
        <w:t>era sin vidareutbildning. Arbetslivet ställer allt högre krav på kunskap och utbildning. En viktig konkurrensfördel för Sverige är idag det samlade ku</w:t>
      </w:r>
      <w:r w:rsidRPr="00EF1BBD">
        <w:t>n</w:t>
      </w:r>
      <w:r w:rsidRPr="00EF1BBD">
        <w:t>skapskapitalet. De kunskapsrelaterade yrkena är här för att stanna. Kunskap är också makt – makt att byta till ett bättre, intressantare och kanske mer välb</w:t>
      </w:r>
      <w:r w:rsidRPr="00EF1BBD">
        <w:t>e</w:t>
      </w:r>
      <w:r w:rsidRPr="00EF1BBD">
        <w:t>talt arbete. Därför behövs individuella kompetens</w:t>
      </w:r>
      <w:r w:rsidRPr="00EF1BBD">
        <w:t>konton mer än någonsin.</w:t>
      </w:r>
    </w:p>
    <w:p w:rsidR="00EF1BBD" w:rsidRPr="00EF1BBD" w:rsidRDefault="00EF1BBD">
      <w:pPr>
        <w:pStyle w:val="Normaltindrag"/>
      </w:pPr>
      <w:r w:rsidRPr="00EF1BBD">
        <w:t>Ett viktigt argument för att införa individuella kompetenskonton är också att statistiken tydligt visar att kvinnor har svårare att göra karriär trots att de vill det i lika stor utsträckning som män. Det tyder på att män får fler möjli</w:t>
      </w:r>
      <w:r w:rsidRPr="00EF1BBD">
        <w:t>g</w:t>
      </w:r>
      <w:r w:rsidRPr="00EF1BBD">
        <w:t>heter än kvinnor att utvecklas i jobbet. Det finns alltså en risk att kvinnor missar karriärmöjligheter dels på grund av diskriminering, dels på grund av att de är frånvarande från jobbet med barn mer än män. Individuella komp</w:t>
      </w:r>
      <w:r w:rsidRPr="00EF1BBD">
        <w:t>e</w:t>
      </w:r>
      <w:r w:rsidRPr="00EF1BBD">
        <w:t xml:space="preserve">tenskonton skulle vara ett sätt att kompensera för detta. Inte minst inom den </w:t>
      </w:r>
      <w:r w:rsidRPr="00EF1BBD">
        <w:lastRenderedPageBreak/>
        <w:t>kvinnodominerade offentliga sektorn där dessvärre ofta lönerna alltjämt är låga och karriärmöjligheterna alltjämt ofta begränsade.</w:t>
      </w:r>
    </w:p>
    <w:p w:rsidR="00EF1BBD" w:rsidRPr="00EF1BBD" w:rsidRDefault="00EF1BBD">
      <w:pPr>
        <w:pStyle w:val="Normaltindrag"/>
      </w:pPr>
      <w:r w:rsidRPr="00EF1BBD">
        <w:t>Folkpartiet har länge arbetat aktivt för ett system med individuellt komp</w:t>
      </w:r>
      <w:r w:rsidRPr="00EF1BBD">
        <w:t>e</w:t>
      </w:r>
      <w:r w:rsidRPr="00EF1BBD">
        <w:t>tenssparande, och redan på 1990-talet skapades också en riksdagsmajoritet för att ett sådant system skulle införas. Under en följd av år fonderades också medel för detta i ett konto på Riksgälden. Den förra socialdemokratiska rege</w:t>
      </w:r>
      <w:r w:rsidRPr="00EF1BBD">
        <w:t>r</w:t>
      </w:r>
      <w:r w:rsidRPr="00EF1BBD">
        <w:t>ingen frångick dock beslutet och använde pengarna till andra ändamål.</w:t>
      </w:r>
    </w:p>
    <w:p w:rsidR="00EF1BBD" w:rsidRPr="00EF1BBD" w:rsidRDefault="00EF1BBD">
      <w:pPr>
        <w:pStyle w:val="Normaltindrag"/>
      </w:pPr>
      <w:r w:rsidRPr="00EF1BBD">
        <w:t>Det är dags att föra upp frågan om kompetenssparande på nytt. Det liv</w:t>
      </w:r>
      <w:r w:rsidRPr="00EF1BBD">
        <w:t>s</w:t>
      </w:r>
      <w:r w:rsidRPr="00EF1BBD">
        <w:t>långa lärandet behöver underlättas. Folkpartiet föreslår därför att det avdrag</w:t>
      </w:r>
      <w:r w:rsidRPr="00EF1BBD">
        <w:t>s</w:t>
      </w:r>
      <w:r w:rsidRPr="00EF1BBD">
        <w:t>gilla pensionssparandet breddas till ett ”pensions- och utvecklingssparande” och att beloppsgränsen för det avdragsgilla sparandet höjs. Systemet ska ge möjlighet till den enskilde och till arbetsgivaren att bidra med medel som senare kan användas för att bekosta framför allt studier. Medel som tas ut för studier ska inte beskattas.  Det bör finnas ett tak för hur mycket medel som får tas ut för kompetensutveckling och under hur</w:t>
      </w:r>
      <w:r w:rsidRPr="00EF1BBD">
        <w:t xml:space="preserve"> lång tid det kan göras. Alla de pengar som sparats men som inte använts för kompetensutveckling under arbetslivet ska kunna tas ut som pension. </w:t>
      </w:r>
    </w:p>
    <w:p w:rsidR="00EF1BBD" w:rsidRPr="00EF1BBD" w:rsidRDefault="00EF1BBD">
      <w:pPr>
        <w:pStyle w:val="Normaltindrag"/>
      </w:pPr>
      <w:r w:rsidRPr="00EF1BBD">
        <w:t>Ett sådant system ger en ökad flexibilitet för individen. Det är upp till var och en att bedöma om pensionspengarna räcker, och den som vill spara själv till ett kommande studieår kan välja att ha pengarna på sitt pensionskonto eller i ett vanligt konto. Studier och eget företagande leder i många fall till ökade inkomster, vilket i så fall kan kompensera det uttag</w:t>
      </w:r>
      <w:r w:rsidRPr="00EF1BBD">
        <w:t xml:space="preserve"> som har gjorts.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BBD">
        <w:trPr>
          <w:cantSplit/>
        </w:trPr>
        <w:tc>
          <w:tcPr>
            <w:tcW w:w="3046" w:type="dxa"/>
          </w:tcPr>
          <w:p w:rsidR="00EF1BBD" w:rsidRPr="00EF1BBD" w:rsidRDefault="00EF1BBD">
            <w:pPr>
              <w:pStyle w:val="UnderskriftDatum"/>
              <w:spacing w:before="240"/>
            </w:pPr>
            <w:r w:rsidRPr="00EF1BBD">
              <w:t>Stockholm den 15 oktober 2010</w:t>
            </w:r>
          </w:p>
        </w:tc>
        <w:tc>
          <w:tcPr>
            <w:tcW w:w="3047" w:type="dxa"/>
          </w:tcPr>
          <w:p w:rsidR="00EF1BBD" w:rsidRPr="00EF1BBD" w:rsidRDefault="00EF1BBD">
            <w:pPr>
              <w:pStyle w:val="Underskrifter"/>
              <w:spacing w:before="240"/>
            </w:pPr>
          </w:p>
        </w:tc>
      </w:tr>
      <w:tr w:rsidR="00000000" w:rsidRPr="00EF1BBD">
        <w:trPr>
          <w:cantSplit/>
        </w:trPr>
        <w:tc>
          <w:tcPr>
            <w:tcW w:w="3046" w:type="dxa"/>
          </w:tcPr>
          <w:p w:rsidR="00EF1BBD" w:rsidRPr="00EF1BBD" w:rsidRDefault="00EF1BBD">
            <w:pPr>
              <w:pStyle w:val="Underskrifter"/>
            </w:pPr>
            <w:r w:rsidRPr="00EF1BBD">
              <w:t>Hans Backman (FP)</w:t>
            </w:r>
          </w:p>
        </w:tc>
        <w:tc>
          <w:tcPr>
            <w:tcW w:w="3046" w:type="dxa"/>
          </w:tcPr>
          <w:p w:rsidR="00EF1BBD" w:rsidRPr="00EF1BBD" w:rsidRDefault="00EF1BBD">
            <w:pPr>
              <w:pStyle w:val="Underskrifter"/>
            </w:pPr>
          </w:p>
        </w:tc>
      </w:tr>
      <w:tr w:rsidR="00000000" w:rsidRPr="00EF1BBD">
        <w:trPr>
          <w:cantSplit/>
        </w:trPr>
        <w:tc>
          <w:tcPr>
            <w:tcW w:w="3046" w:type="dxa"/>
          </w:tcPr>
          <w:p w:rsidR="00EF1BBD" w:rsidRPr="00EF1BBD" w:rsidRDefault="00EF1BBD">
            <w:pPr>
              <w:pStyle w:val="Underskrifter"/>
            </w:pPr>
            <w:r w:rsidRPr="00EF1BBD">
              <w:t>Ulf Nilsson (FP)</w:t>
            </w:r>
          </w:p>
        </w:tc>
        <w:tc>
          <w:tcPr>
            <w:tcW w:w="3046" w:type="dxa"/>
          </w:tcPr>
          <w:p w:rsidR="00EF1BBD" w:rsidRPr="00EF1BBD" w:rsidRDefault="00EF1BBD">
            <w:pPr>
              <w:pStyle w:val="Underskrifter"/>
            </w:pPr>
            <w:r w:rsidRPr="00EF1BBD">
              <w:t>Christer Nylander (FP)</w:t>
            </w:r>
          </w:p>
        </w:tc>
      </w:tr>
    </w:tbl>
    <w:p w:rsidR="00EF1BBD" w:rsidRPr="00EF1BBD" w:rsidRDefault="00EF1BBD">
      <w:pPr>
        <w:pStyle w:val="Normaltindrag"/>
      </w:pPr>
    </w:p>
    <w:sectPr w:rsidR="00000000" w:rsidRPr="00EF1B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BBD" w:rsidRPr="00EF1BBD" w:rsidRDefault="00EF1BBD">
      <w:r w:rsidRPr="00EF1BBD">
        <w:separator/>
      </w:r>
    </w:p>
  </w:endnote>
  <w:endnote w:type="continuationSeparator" w:id="0">
    <w:p w:rsidR="00EF1BBD" w:rsidRPr="00EF1BBD" w:rsidRDefault="00EF1BBD">
      <w:r w:rsidRPr="00EF1B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BD" w:rsidRPr="00EF1BBD" w:rsidRDefault="00EF1BBD">
    <w:pPr>
      <w:pStyle w:val="Sidfot"/>
    </w:pPr>
    <w:r w:rsidRPr="00EF1B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773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BD" w:rsidRDefault="00EF1B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BBD" w:rsidRDefault="00EF1B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BD" w:rsidRPr="00EF1BBD" w:rsidRDefault="00EF1BBD">
    <w:pPr>
      <w:pStyle w:val="Sidfot"/>
    </w:pPr>
    <w:r w:rsidRPr="00EF1B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553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BD" w:rsidRDefault="00EF1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BBD" w:rsidRDefault="00EF1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BD" w:rsidRPr="00EF1BBD" w:rsidRDefault="00EF1BBD">
    <w:pPr>
      <w:pStyle w:val="Sidfot"/>
    </w:pPr>
    <w:r w:rsidRPr="00EF1B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091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BD" w:rsidRDefault="00EF1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BBD" w:rsidRDefault="00EF1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BBD" w:rsidRPr="00EF1BBD" w:rsidRDefault="00EF1BBD">
      <w:r w:rsidRPr="00EF1BBD">
        <w:separator/>
      </w:r>
    </w:p>
  </w:footnote>
  <w:footnote w:type="continuationSeparator" w:id="0">
    <w:p w:rsidR="00EF1BBD" w:rsidRPr="00EF1BBD" w:rsidRDefault="00EF1BBD">
      <w:r w:rsidRPr="00EF1B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BD" w:rsidRPr="00EF1BBD" w:rsidRDefault="00EF1BBD">
    <w:pPr>
      <w:pStyle w:val="Sidhuvud"/>
    </w:pPr>
    <w:r w:rsidRPr="00EF1B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3295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BD" w:rsidRDefault="00EF1B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BBD" w:rsidRDefault="00EF1B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BD" w:rsidRPr="00EF1BBD" w:rsidRDefault="00EF1BBD">
    <w:pPr>
      <w:pStyle w:val="Sidhuvud"/>
    </w:pPr>
    <w:r w:rsidRPr="00EF1B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413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BD" w:rsidRDefault="00EF1B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BBD" w:rsidRDefault="00EF1B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BD" w:rsidRPr="00EF1BBD" w:rsidRDefault="00EF1BBD">
    <w:pPr>
      <w:pStyle w:val="FSHNormal"/>
      <w:tabs>
        <w:tab w:val="right" w:pos="5840"/>
      </w:tabs>
    </w:pPr>
    <w:r w:rsidRPr="00EF1BBD">
      <w:br/>
    </w:r>
    <w:r w:rsidRPr="00EF1BBD">
      <w:fldChar w:fldCharType="begin" w:fldLock="1"/>
    </w:r>
    <w:r w:rsidRPr="00EF1BBD">
      <w:instrText xml:space="preserve"> DOCPROPERTY</w:instrText>
    </w:r>
    <w:r w:rsidRPr="00EF1BBD">
      <w:rPr>
        <w:sz w:val="18"/>
      </w:rPr>
      <w:instrText xml:space="preserve"> "YearUser" *\charformat </w:instrText>
    </w:r>
    <w:r w:rsidRPr="00EF1BBD">
      <w:fldChar w:fldCharType="separate"/>
    </w:r>
    <w:r w:rsidRPr="00EF1BBD">
      <w:t>2010/11</w:t>
    </w:r>
    <w:r w:rsidRPr="00EF1BBD">
      <w:fldChar w:fldCharType="end"/>
    </w:r>
    <w:r w:rsidRPr="00EF1BBD">
      <w:t xml:space="preserve"> </w:t>
    </w:r>
    <w:r w:rsidRPr="00EF1BBD">
      <w:tab/>
      <w:t xml:space="preserve">mnr: </w:t>
    </w:r>
    <w:r w:rsidRPr="00EF1BBD">
      <w:fldChar w:fldCharType="begin" w:fldLock="1"/>
    </w:r>
    <w:r w:rsidRPr="00EF1BBD">
      <w:instrText xml:space="preserve"> DOCPROPERTY</w:instrText>
    </w:r>
    <w:r w:rsidRPr="00EF1BBD">
      <w:rPr>
        <w:sz w:val="18"/>
      </w:rPr>
      <w:instrText xml:space="preserve"> "Motionsnummer" *\charformat </w:instrText>
    </w:r>
    <w:r w:rsidRPr="00EF1BBD">
      <w:fldChar w:fldCharType="separate"/>
    </w:r>
    <w:r w:rsidRPr="00EF1BBD">
      <w:t>A234</w:t>
    </w:r>
    <w:r w:rsidRPr="00EF1BBD">
      <w:fldChar w:fldCharType="end"/>
    </w:r>
    <w:r w:rsidRPr="00EF1BBD">
      <w:br/>
    </w:r>
    <w:r w:rsidRPr="00EF1BBD">
      <w:fldChar w:fldCharType="begin" w:fldLock="1"/>
    </w:r>
    <w:r w:rsidRPr="00EF1BBD">
      <w:instrText xml:space="preserve"> DOCPROPERTY</w:instrText>
    </w:r>
    <w:r w:rsidRPr="00EF1BBD">
      <w:rPr>
        <w:sz w:val="18"/>
      </w:rPr>
      <w:instrText xml:space="preserve"> "Samling" *\charformat </w:instrText>
    </w:r>
    <w:r w:rsidRPr="00EF1BBD">
      <w:fldChar w:fldCharType="end"/>
    </w:r>
    <w:r w:rsidRPr="00EF1BBD">
      <w:tab/>
      <w:t xml:space="preserve">pnr: </w:t>
    </w:r>
    <w:r w:rsidRPr="00EF1BBD">
      <w:fldChar w:fldCharType="begin" w:fldLock="1"/>
    </w:r>
    <w:r w:rsidRPr="00EF1BBD">
      <w:instrText xml:space="preserve"> DOCPROPERTY</w:instrText>
    </w:r>
    <w:r w:rsidRPr="00EF1BBD">
      <w:rPr>
        <w:sz w:val="18"/>
      </w:rPr>
      <w:instrText xml:space="preserve"> "Partinummer" *\charformat </w:instrText>
    </w:r>
    <w:r w:rsidRPr="00EF1BBD">
      <w:fldChar w:fldCharType="separate"/>
    </w:r>
    <w:r w:rsidRPr="00EF1BBD">
      <w:t>FP1010</w:t>
    </w:r>
    <w:r w:rsidRPr="00EF1BBD">
      <w:fldChar w:fldCharType="end"/>
    </w:r>
  </w:p>
  <w:p w:rsidR="00EF1BBD" w:rsidRPr="00EF1BBD" w:rsidRDefault="00EF1BBD">
    <w:pPr>
      <w:pStyle w:val="FSHRub1"/>
    </w:pPr>
    <w:r w:rsidRPr="00EF1BBD">
      <w:t>Motion till riksdagen</w:t>
    </w:r>
    <w:r w:rsidRPr="00EF1BBD">
      <w:br/>
    </w:r>
    <w:r w:rsidRPr="00EF1BBD">
      <w:fldChar w:fldCharType="begin" w:fldLock="1"/>
    </w:r>
    <w:r w:rsidRPr="00EF1BBD">
      <w:instrText xml:space="preserve"> DOCPROPERTY "YearUser" *\charformat </w:instrText>
    </w:r>
    <w:r w:rsidRPr="00EF1BBD">
      <w:fldChar w:fldCharType="separate"/>
    </w:r>
    <w:r w:rsidRPr="00EF1BBD">
      <w:t>2010/11</w:t>
    </w:r>
    <w:r w:rsidRPr="00EF1BBD">
      <w:fldChar w:fldCharType="end"/>
    </w:r>
    <w:r w:rsidRPr="00EF1BBD">
      <w:t>:</w:t>
    </w:r>
    <w:r w:rsidRPr="00EF1BBD">
      <w:fldChar w:fldCharType="begin" w:fldLock="1"/>
    </w:r>
    <w:r w:rsidRPr="00EF1BBD">
      <w:instrText xml:space="preserve"> DOCPROPERTY "Motionsnummer" *\charformat </w:instrText>
    </w:r>
    <w:r w:rsidRPr="00EF1BBD">
      <w:fldChar w:fldCharType="separate"/>
    </w:r>
    <w:r w:rsidRPr="00EF1BBD">
      <w:t>A234</w:t>
    </w:r>
    <w:r w:rsidRPr="00EF1BBD">
      <w:fldChar w:fldCharType="end"/>
    </w:r>
  </w:p>
  <w:p w:rsidR="00EF1BBD" w:rsidRPr="00EF1BBD" w:rsidRDefault="00EF1BBD">
    <w:pPr>
      <w:pStyle w:val="FSHNormalS5"/>
    </w:pPr>
    <w:r w:rsidRPr="00EF1BBD">
      <w:fldChar w:fldCharType="begin" w:fldLock="1"/>
    </w:r>
    <w:r w:rsidRPr="00EF1BBD">
      <w:instrText xml:space="preserve"> DOCPROPERTY "MotionarText" *\charformat </w:instrText>
    </w:r>
    <w:r w:rsidRPr="00EF1BBD">
      <w:fldChar w:fldCharType="separate"/>
    </w:r>
    <w:r w:rsidRPr="00EF1BBD">
      <w:t>av Hans Backman m.fl. (FP)</w:t>
    </w:r>
    <w:r w:rsidRPr="00EF1BBD">
      <w:fldChar w:fldCharType="end"/>
    </w:r>
    <w:r w:rsidRPr="00EF1BBD">
      <w:br/>
    </w:r>
    <w:r w:rsidRPr="00EF1BBD">
      <w:fldChar w:fldCharType="begin" w:fldLock="1"/>
    </w:r>
    <w:r w:rsidRPr="00EF1BBD">
      <w:instrText xml:space="preserve"> DOCPROPERTY "SvarFrasKort" *\charformat </w:instrText>
    </w:r>
    <w:r w:rsidRPr="00EF1BBD">
      <w:fldChar w:fldCharType="end"/>
    </w:r>
  </w:p>
  <w:p w:rsidR="00EF1BBD" w:rsidRPr="00EF1BBD" w:rsidRDefault="00EF1BBD">
    <w:pPr>
      <w:pStyle w:val="FSHTitel"/>
    </w:pPr>
    <w:r w:rsidRPr="00EF1BBD">
      <w:fldChar w:fldCharType="begin" w:fldLock="1"/>
    </w:r>
    <w:r w:rsidRPr="00EF1BBD">
      <w:instrText xml:space="preserve"> DOCPROPERTY</w:instrText>
    </w:r>
    <w:r w:rsidRPr="00EF1BBD">
      <w:rPr>
        <w:sz w:val="18"/>
      </w:rPr>
      <w:instrText xml:space="preserve"> "RubrikSvar" *\charformat </w:instrText>
    </w:r>
    <w:r w:rsidRPr="00EF1BBD">
      <w:fldChar w:fldCharType="separate"/>
    </w:r>
    <w:r w:rsidRPr="00EF1BBD">
      <w:t>Individuella kompetenskonton</w:t>
    </w:r>
    <w:r w:rsidRPr="00EF1BBD">
      <w:fldChar w:fldCharType="end"/>
    </w:r>
  </w:p>
  <w:p w:rsidR="00EF1BBD" w:rsidRPr="00EF1BBD" w:rsidRDefault="00EF1BBD">
    <w:pPr>
      <w:pStyle w:val="Normal00"/>
    </w:pPr>
  </w:p>
  <w:p w:rsidR="00EF1BBD" w:rsidRPr="00EF1BBD" w:rsidRDefault="00EF1B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1218828">
    <w:abstractNumId w:val="3"/>
  </w:num>
  <w:num w:numId="2" w16cid:durableId="1206942548">
    <w:abstractNumId w:val="2"/>
  </w:num>
  <w:num w:numId="3" w16cid:durableId="479924843">
    <w:abstractNumId w:val="1"/>
  </w:num>
  <w:num w:numId="4" w16cid:durableId="961962103">
    <w:abstractNumId w:val="0"/>
  </w:num>
  <w:num w:numId="5" w16cid:durableId="66416119">
    <w:abstractNumId w:val="7"/>
  </w:num>
  <w:num w:numId="6" w16cid:durableId="1627542044">
    <w:abstractNumId w:val="6"/>
  </w:num>
  <w:num w:numId="7" w16cid:durableId="1061637473">
    <w:abstractNumId w:val="5"/>
  </w:num>
  <w:num w:numId="8" w16cid:durableId="1407189258">
    <w:abstractNumId w:val="4"/>
  </w:num>
  <w:num w:numId="9" w16cid:durableId="103157401">
    <w:abstractNumId w:val="8"/>
  </w:num>
  <w:num w:numId="10" w16cid:durableId="1150295475">
    <w:abstractNumId w:val="9"/>
  </w:num>
  <w:num w:numId="11" w16cid:durableId="546335911">
    <w:abstractNumId w:val="10"/>
  </w:num>
  <w:num w:numId="12" w16cid:durableId="373964907">
    <w:abstractNumId w:val="13"/>
  </w:num>
  <w:num w:numId="13" w16cid:durableId="177161437">
    <w:abstractNumId w:val="15"/>
  </w:num>
  <w:num w:numId="14" w16cid:durableId="172457330">
    <w:abstractNumId w:val="16"/>
  </w:num>
  <w:num w:numId="15" w16cid:durableId="1264915676">
    <w:abstractNumId w:val="11"/>
  </w:num>
  <w:num w:numId="16" w16cid:durableId="1768841697">
    <w:abstractNumId w:val="18"/>
  </w:num>
  <w:num w:numId="17" w16cid:durableId="1362899148">
    <w:abstractNumId w:val="17"/>
  </w:num>
  <w:num w:numId="18" w16cid:durableId="1280722749">
    <w:abstractNumId w:val="14"/>
  </w:num>
  <w:num w:numId="19" w16cid:durableId="1053114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C659FD5-994E-483D-A995-4EA8D612814F},{B527404C-8853-4961-89DF-FD1E624B7E27},{615CFE12-283F-4F3C-8A99-CEF8DBAC2A97}"/>
  </w:docVars>
  <w:rsids>
    <w:rsidRoot w:val="00682BA7"/>
    <w:rsid w:val="00682BA7"/>
    <w:rsid w:val="00EF1B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D4B5991-27CA-405A-9FAC-6F60521C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2961</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fp1010</vt:lpstr>
    </vt:vector>
  </TitlesOfParts>
  <Company>Riksdagen</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fp1010</dc:title>
  <dc:subject>fp1010</dc:subject>
  <dc:creator>Riksdagen</dc:creator>
  <cp:keywords>Riksdagen</cp:keywords>
  <dc:description>Versal/gemen i partibeteckning. Gemen i tryck för 0910, versal för 1011 och nyare</dc:description>
  <cp:lastModifiedBy>Lars Brink</cp:lastModifiedBy>
  <cp:revision>2</cp:revision>
  <cp:lastPrinted>2010-11-11T11:39:00Z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Individuella kompetenskonton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Individuella kompetenskonton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Backman m.fl. (FP)</vt:lpwstr>
  </property>
  <property fmtid="{D5CDD505-2E9C-101B-9397-08002B2CF9AE}" pid="26" name="MotionarLista">
    <vt:lpwstr>Backman, Hans (FP)\Nilsson, Ulf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Ulf Nilsson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20102011000001020112000010100069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20102011000001020112000010100069</vt:lpwstr>
  </property>
  <property fmtid="{D5CDD505-2E9C-101B-9397-08002B2CF9AE}" pid="50" name="nummer">
    <vt:lpwstr>234</vt:lpwstr>
  </property>
  <property fmtid="{D5CDD505-2E9C-101B-9397-08002B2CF9AE}" pid="51" name="utskottsbeteckning">
    <vt:lpwstr>A</vt:lpwstr>
  </property>
  <property fmtid="{D5CDD505-2E9C-101B-9397-08002B2CF9AE}" pid="52" name="GlobalUID">
    <vt:lpwstr>{8A98190A-1D4A-445D-91BD-B2662C7411F5}</vt:lpwstr>
  </property>
  <property fmtid="{D5CDD505-2E9C-101B-9397-08002B2CF9AE}" pid="53" name="Överföringar">
    <vt:i4>0</vt:i4>
  </property>
  <property fmtid="{D5CDD505-2E9C-101B-9397-08002B2CF9AE}" pid="54" name="Checksum">
    <vt:lpwstr>*0016475128170*</vt:lpwstr>
  </property>
  <property fmtid="{D5CDD505-2E9C-101B-9397-08002B2CF9AE}" pid="55" name="skuggnummer">
    <vt:lpwstr>326</vt:lpwstr>
  </property>
  <property fmtid="{D5CDD505-2E9C-101B-9397-08002B2CF9AE}" pid="56" name="urixVersion">
    <vt:lpwstr>4.3.0.0</vt:lpwstr>
  </property>
  <property fmtid="{D5CDD505-2E9C-101B-9397-08002B2CF9AE}" pid="57" name="urixOrigin">
    <vt:lpwstr>101112 14:48:08.779</vt:lpwstr>
  </property>
  <property fmtid="{D5CDD505-2E9C-101B-9397-08002B2CF9AE}" pid="58" name="urixGuid">
    <vt:lpwstr>{E6394E10-48B6-4E80-83F2-3D1E7D836A59}</vt:lpwstr>
  </property>
</Properties>
</file>