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0463" w14:textId="77777777" w:rsidR="00FB32B9" w:rsidRDefault="00305FAF" w:rsidP="00FB32B9">
      <w:pPr>
        <w:pStyle w:val="UDrubrik"/>
        <w:tabs>
          <w:tab w:val="left" w:pos="1701"/>
          <w:tab w:val="left" w:pos="1985"/>
        </w:tabs>
        <w:rPr>
          <w:rFonts w:cs="Arial"/>
          <w:sz w:val="28"/>
        </w:rPr>
      </w:pPr>
      <w:bookmarkStart w:id="0" w:name="_GoBack"/>
      <w:bookmarkEnd w:id="0"/>
    </w:p>
    <w:p w14:paraId="2C62D0A0" w14:textId="77777777" w:rsidR="00EC2DE3" w:rsidRPr="00EC2DE3" w:rsidRDefault="00EC2DE3" w:rsidP="00EC2DE3">
      <w:pPr>
        <w:pStyle w:val="Brdtext"/>
      </w:pPr>
    </w:p>
    <w:p w14:paraId="04970464" w14:textId="77777777" w:rsidR="00FB32B9" w:rsidRDefault="00305FAF" w:rsidP="00FB32B9">
      <w:pPr>
        <w:pStyle w:val="UDrubrik"/>
        <w:tabs>
          <w:tab w:val="left" w:pos="1701"/>
          <w:tab w:val="left" w:pos="1985"/>
        </w:tabs>
        <w:rPr>
          <w:rFonts w:cs="Arial"/>
          <w:sz w:val="28"/>
        </w:rPr>
      </w:pPr>
    </w:p>
    <w:p w14:paraId="04970465" w14:textId="77777777" w:rsidR="00FB32B9" w:rsidRDefault="00305FAF" w:rsidP="00FB32B9">
      <w:pPr>
        <w:pStyle w:val="UDrubrik"/>
        <w:tabs>
          <w:tab w:val="left" w:pos="1701"/>
          <w:tab w:val="left" w:pos="1985"/>
        </w:tabs>
        <w:rPr>
          <w:rFonts w:cs="Arial"/>
          <w:sz w:val="28"/>
        </w:rPr>
      </w:pPr>
    </w:p>
    <w:p w14:paraId="04970466" w14:textId="77777777" w:rsidR="00FB32B9" w:rsidRDefault="00305FAF" w:rsidP="00FB32B9">
      <w:pPr>
        <w:pStyle w:val="UDrubrik"/>
        <w:tabs>
          <w:tab w:val="left" w:pos="1701"/>
          <w:tab w:val="left" w:pos="1985"/>
        </w:tabs>
        <w:rPr>
          <w:rFonts w:cs="Arial"/>
          <w:sz w:val="28"/>
        </w:rPr>
      </w:pPr>
    </w:p>
    <w:p w14:paraId="04970467" w14:textId="4D3E36AF" w:rsidR="00FB32B9" w:rsidRDefault="00EC2DE3" w:rsidP="00FB32B9">
      <w:pPr>
        <w:pStyle w:val="UDrubrik"/>
        <w:tabs>
          <w:tab w:val="left" w:pos="1701"/>
          <w:tab w:val="left" w:pos="1985"/>
        </w:tabs>
        <w:rPr>
          <w:rFonts w:cs="Arial"/>
          <w:sz w:val="28"/>
        </w:rPr>
      </w:pPr>
      <w:r>
        <w:rPr>
          <w:rFonts w:cs="Arial"/>
          <w:sz w:val="28"/>
        </w:rPr>
        <w:t>Färdigförhandlade II-punkter från möte i Coreper I och II den 2 december 2015</w:t>
      </w:r>
      <w:r w:rsidR="00D85099">
        <w:rPr>
          <w:rFonts w:cs="Arial"/>
          <w:sz w:val="28"/>
        </w:rPr>
        <w:t xml:space="preserve"> som kan tas som a-punkter på</w:t>
      </w:r>
      <w:r>
        <w:rPr>
          <w:rFonts w:cs="Arial"/>
          <w:sz w:val="28"/>
        </w:rPr>
        <w:t xml:space="preserve"> kommande rådsmöten.</w:t>
      </w:r>
    </w:p>
    <w:p w14:paraId="04970468" w14:textId="77777777" w:rsidR="00FB32B9" w:rsidRDefault="00305FAF" w:rsidP="00FB32B9">
      <w:pPr>
        <w:pStyle w:val="Brdtext"/>
      </w:pPr>
    </w:p>
    <w:p w14:paraId="04970469" w14:textId="7DF05C5D" w:rsidR="00FB32B9" w:rsidRDefault="00A269B4" w:rsidP="00FB32B9">
      <w:pPr>
        <w:pStyle w:val="Brdtext"/>
      </w:pPr>
      <w:r>
        <w:t xml:space="preserve">Överlämnas för skriftligt samråd till </w:t>
      </w:r>
      <w:r w:rsidR="00D85099">
        <w:t>fredagen den 4</w:t>
      </w:r>
      <w:r w:rsidR="004A3F8F">
        <w:t xml:space="preserve"> december 2015, kl 08.3</w:t>
      </w:r>
      <w:r w:rsidR="00D85099">
        <w:t>0</w:t>
      </w:r>
      <w:r w:rsidR="00567107">
        <w:t>.</w:t>
      </w:r>
    </w:p>
    <w:p w14:paraId="0497046A" w14:textId="77777777" w:rsidR="00FB32B9" w:rsidRDefault="00A269B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497046B" w14:textId="77777777" w:rsidR="00D957FB" w:rsidRPr="00FB32B9" w:rsidRDefault="00A269B4">
          <w:pPr>
            <w:pStyle w:val="Innehllsfrteckningsrubrik"/>
            <w:rPr>
              <w:color w:val="auto"/>
            </w:rPr>
          </w:pPr>
          <w:proofErr w:type="spellStart"/>
          <w:r w:rsidRPr="00FB32B9">
            <w:rPr>
              <w:color w:val="auto"/>
            </w:rPr>
            <w:t>Innehållsförteckning</w:t>
          </w:r>
          <w:proofErr w:type="spellEnd"/>
        </w:p>
        <w:p w14:paraId="0497046C" w14:textId="77777777" w:rsidR="00DA7250" w:rsidRPr="00DA7250" w:rsidRDefault="00305FAF" w:rsidP="00DA7250">
          <w:pPr>
            <w:rPr>
              <w:lang w:val="en-US" w:eastAsia="ja-JP"/>
            </w:rPr>
          </w:pPr>
        </w:p>
        <w:p w14:paraId="1536B76D" w14:textId="77777777" w:rsidR="00963840" w:rsidRDefault="00A269B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6916948" w:history="1">
            <w:r w:rsidR="00963840" w:rsidRPr="00ED7785">
              <w:rPr>
                <w:rStyle w:val="Hyperlnk"/>
                <w:noProof/>
              </w:rPr>
              <w:t>1.</w:t>
            </w:r>
            <w:r w:rsidR="00963840">
              <w:rPr>
                <w:rFonts w:asciiTheme="minorHAnsi" w:eastAsiaTheme="minorEastAsia" w:hAnsiTheme="minorHAnsi" w:cstheme="minorBidi"/>
                <w:noProof/>
                <w:lang w:eastAsia="sv-SE"/>
              </w:rPr>
              <w:tab/>
            </w:r>
            <w:r w:rsidR="00963840" w:rsidRPr="00ED7785">
              <w:rPr>
                <w:rStyle w:val="Hyperlnk"/>
                <w:noProof/>
              </w:rPr>
              <w:t>Agence de coopération des régulateurs de l’énergie (ACER) – Décision concernant les membres du Conseil d’aministration a désigner par le Conseil</w:t>
            </w:r>
            <w:r w:rsidR="00963840">
              <w:rPr>
                <w:noProof/>
                <w:webHidden/>
              </w:rPr>
              <w:tab/>
            </w:r>
            <w:r w:rsidR="00963840">
              <w:rPr>
                <w:noProof/>
                <w:webHidden/>
              </w:rPr>
              <w:fldChar w:fldCharType="begin"/>
            </w:r>
            <w:r w:rsidR="00963840">
              <w:rPr>
                <w:noProof/>
                <w:webHidden/>
              </w:rPr>
              <w:instrText xml:space="preserve"> PAGEREF _Toc436916948 \h </w:instrText>
            </w:r>
            <w:r w:rsidR="00963840">
              <w:rPr>
                <w:noProof/>
                <w:webHidden/>
              </w:rPr>
            </w:r>
            <w:r w:rsidR="00963840">
              <w:rPr>
                <w:noProof/>
                <w:webHidden/>
              </w:rPr>
              <w:fldChar w:fldCharType="separate"/>
            </w:r>
            <w:r w:rsidR="00963840">
              <w:rPr>
                <w:noProof/>
                <w:webHidden/>
              </w:rPr>
              <w:t>3</w:t>
            </w:r>
            <w:r w:rsidR="00963840">
              <w:rPr>
                <w:noProof/>
                <w:webHidden/>
              </w:rPr>
              <w:fldChar w:fldCharType="end"/>
            </w:r>
          </w:hyperlink>
        </w:p>
        <w:p w14:paraId="6F27887E" w14:textId="77777777" w:rsidR="00963840" w:rsidRDefault="00305FAF">
          <w:pPr>
            <w:pStyle w:val="Innehll1"/>
            <w:tabs>
              <w:tab w:val="left" w:pos="440"/>
              <w:tab w:val="right" w:leader="dot" w:pos="9062"/>
            </w:tabs>
            <w:rPr>
              <w:rFonts w:asciiTheme="minorHAnsi" w:eastAsiaTheme="minorEastAsia" w:hAnsiTheme="minorHAnsi" w:cstheme="minorBidi"/>
              <w:noProof/>
              <w:lang w:eastAsia="sv-SE"/>
            </w:rPr>
          </w:pPr>
          <w:hyperlink w:anchor="_Toc436916949" w:history="1">
            <w:r w:rsidR="00963840" w:rsidRPr="00ED7785">
              <w:rPr>
                <w:rStyle w:val="Hyperlnk"/>
                <w:noProof/>
              </w:rPr>
              <w:t>2.</w:t>
            </w:r>
            <w:r w:rsidR="00963840">
              <w:rPr>
                <w:rFonts w:asciiTheme="minorHAnsi" w:eastAsiaTheme="minorEastAsia" w:hAnsiTheme="minorHAnsi" w:cstheme="minorBidi"/>
                <w:noProof/>
                <w:lang w:eastAsia="sv-SE"/>
              </w:rPr>
              <w:tab/>
            </w:r>
            <w:r w:rsidR="00963840" w:rsidRPr="00ED7785">
              <w:rPr>
                <w:rStyle w:val="Hyperlnk"/>
                <w:noProof/>
              </w:rPr>
              <w:t>Proposition de règlement du Parlement européen et du Conseil établissant des règles communes en matière de titrisation ainsi qu’un cadre européen pour les opérations de titrisation simples, transparentes et standardisées, et modifiant les directives 2009/65/CE, 2009/138/CE et 2011/61/UE et les règlements (CE) n° 1060/2009 et (UE) n° 648/2012 et Proposition de règlement du Parlement européen et du Conseil modifiant le règlement (UE) n° 575/2013 du Parlement européen et du Conseil concernant les exigences prudentielles applicables aux établissements de crédit et aux entreprises d’investissement (Première lecture)</w:t>
            </w:r>
            <w:r w:rsidR="00963840">
              <w:rPr>
                <w:noProof/>
                <w:webHidden/>
              </w:rPr>
              <w:tab/>
            </w:r>
            <w:r w:rsidR="00963840">
              <w:rPr>
                <w:noProof/>
                <w:webHidden/>
              </w:rPr>
              <w:fldChar w:fldCharType="begin"/>
            </w:r>
            <w:r w:rsidR="00963840">
              <w:rPr>
                <w:noProof/>
                <w:webHidden/>
              </w:rPr>
              <w:instrText xml:space="preserve"> PAGEREF _Toc436916949 \h </w:instrText>
            </w:r>
            <w:r w:rsidR="00963840">
              <w:rPr>
                <w:noProof/>
                <w:webHidden/>
              </w:rPr>
            </w:r>
            <w:r w:rsidR="00963840">
              <w:rPr>
                <w:noProof/>
                <w:webHidden/>
              </w:rPr>
              <w:fldChar w:fldCharType="separate"/>
            </w:r>
            <w:r w:rsidR="00963840">
              <w:rPr>
                <w:noProof/>
                <w:webHidden/>
              </w:rPr>
              <w:t>3</w:t>
            </w:r>
            <w:r w:rsidR="00963840">
              <w:rPr>
                <w:noProof/>
                <w:webHidden/>
              </w:rPr>
              <w:fldChar w:fldCharType="end"/>
            </w:r>
          </w:hyperlink>
        </w:p>
        <w:p w14:paraId="0497047B" w14:textId="77777777" w:rsidR="00D957FB" w:rsidRDefault="00A269B4">
          <w:r>
            <w:rPr>
              <w:b/>
              <w:bCs/>
              <w:noProof/>
            </w:rPr>
            <w:fldChar w:fldCharType="end"/>
          </w:r>
        </w:p>
      </w:sdtContent>
    </w:sdt>
    <w:p w14:paraId="0497047C" w14:textId="77777777" w:rsidR="00D957FB" w:rsidRDefault="00A269B4">
      <w:pPr>
        <w:ind w:left="0"/>
      </w:pPr>
      <w:r>
        <w:br w:type="page"/>
      </w:r>
    </w:p>
    <w:p w14:paraId="0497047D" w14:textId="77777777" w:rsidR="00643D86" w:rsidRDefault="00305FAF" w:rsidP="00643D86">
      <w:pPr>
        <w:pStyle w:val="Rubrik1"/>
        <w:numPr>
          <w:ilvl w:val="0"/>
          <w:numId w:val="0"/>
        </w:numPr>
      </w:pPr>
      <w:bookmarkStart w:id="1" w:name="_Toc364854645"/>
    </w:p>
    <w:p w14:paraId="5147B519" w14:textId="5F897763" w:rsidR="00D85099" w:rsidRDefault="00D85099" w:rsidP="00643D86">
      <w:pPr>
        <w:pStyle w:val="Rubrik1"/>
        <w:rPr>
          <w:noProof/>
        </w:rPr>
      </w:pPr>
      <w:bookmarkStart w:id="2" w:name="_Toc436916948"/>
      <w:r>
        <w:rPr>
          <w:noProof/>
        </w:rPr>
        <w:t>Agence de coopération des régulateurs de l’énergie (ACER) – Décision concernant les membres du Conseil d’aministration a désigner par le Conseil</w:t>
      </w:r>
      <w:bookmarkEnd w:id="2"/>
    </w:p>
    <w:p w14:paraId="764A2459" w14:textId="5AAC36F1" w:rsidR="00963840" w:rsidRDefault="00963840" w:rsidP="00D85099">
      <w:r>
        <w:rPr>
          <w:b/>
        </w:rPr>
        <w:br/>
      </w:r>
      <w:r w:rsidRPr="00963840">
        <w:rPr>
          <w:b/>
        </w:rPr>
        <w:t>Ansvarigt statsråd:</w:t>
      </w:r>
      <w:r w:rsidRPr="00963840">
        <w:rPr>
          <w:b/>
        </w:rPr>
        <w:br/>
      </w:r>
      <w:r w:rsidRPr="00963840">
        <w:t xml:space="preserve">Ibrahim </w:t>
      </w:r>
      <w:proofErr w:type="spellStart"/>
      <w:r w:rsidRPr="00963840">
        <w:t>Baylan</w:t>
      </w:r>
      <w:proofErr w:type="spellEnd"/>
    </w:p>
    <w:p w14:paraId="3F2621FB" w14:textId="088D786F" w:rsidR="00963840" w:rsidRPr="00963840" w:rsidRDefault="00963840" w:rsidP="00963840">
      <w:r w:rsidRPr="00963840">
        <w:rPr>
          <w:b/>
        </w:rPr>
        <w:t>Annotering</w:t>
      </w:r>
      <w:r w:rsidRPr="00963840">
        <w:rPr>
          <w:b/>
        </w:rPr>
        <w:br/>
        <w:t xml:space="preserve">Avsikt med behandlingen i rådet: </w:t>
      </w:r>
      <w:r w:rsidRPr="00963840">
        <w:t>Rådet föreslås anta listan med namn på nya styrelsemedlemmar i ACER.</w:t>
      </w:r>
    </w:p>
    <w:p w14:paraId="54769A8F" w14:textId="77777777" w:rsidR="00963840" w:rsidRPr="00963840" w:rsidRDefault="00963840" w:rsidP="00963840">
      <w:pPr>
        <w:spacing w:after="0" w:line="296" w:lineRule="exact"/>
        <w:ind w:right="1404"/>
      </w:pPr>
      <w:r w:rsidRPr="00963840">
        <w:rPr>
          <w:b/>
        </w:rPr>
        <w:t>Hur regeringen ställer sig till den blivande A-punkten:</w:t>
      </w:r>
      <w:r w:rsidRPr="00967B74">
        <w:rPr>
          <w:rFonts w:ascii="OrigGarmnd BT" w:eastAsia="OrigGarmnd BT" w:hAnsi="OrigGarmnd BT" w:cs="OrigGarmnd BT"/>
          <w:b/>
          <w:bCs/>
          <w:spacing w:val="-3"/>
          <w:sz w:val="24"/>
          <w:szCs w:val="24"/>
        </w:rPr>
        <w:t xml:space="preserve"> </w:t>
      </w:r>
      <w:r w:rsidRPr="00963840">
        <w:t>Regeringen avser rösta ja till listan med namn på nya styrelsemedlemmar i ACER.</w:t>
      </w:r>
    </w:p>
    <w:p w14:paraId="63D5AA5A" w14:textId="77777777" w:rsidR="00963840" w:rsidRPr="00963840" w:rsidRDefault="00963840" w:rsidP="00963840">
      <w:pPr>
        <w:spacing w:after="0" w:line="296" w:lineRule="exact"/>
        <w:ind w:right="1404"/>
      </w:pPr>
    </w:p>
    <w:p w14:paraId="537B51BE" w14:textId="77777777" w:rsidR="00963840" w:rsidRPr="00963840" w:rsidRDefault="00963840" w:rsidP="00963840">
      <w:pPr>
        <w:spacing w:after="0" w:line="240" w:lineRule="auto"/>
        <w:ind w:right="1128"/>
      </w:pPr>
      <w:r w:rsidRPr="00EB60DD">
        <w:rPr>
          <w:b/>
        </w:rPr>
        <w:t>Bakgrund:</w:t>
      </w:r>
      <w:r w:rsidRPr="00963840">
        <w:t xml:space="preserve"> Byrån för samarbete mellan energitillsynsmyndigheter, ACER (Agency for the co-operation </w:t>
      </w:r>
      <w:proofErr w:type="spellStart"/>
      <w:r w:rsidRPr="00963840">
        <w:t>of</w:t>
      </w:r>
      <w:proofErr w:type="spellEnd"/>
      <w:r w:rsidRPr="00963840">
        <w:t xml:space="preserve"> Energy Regulators) har en administrativ styrelse som bland annat beslutar om budget och antar arbetsprogrammen. Styrelsen består av nio ledamöter där varje ledamot har en ersättare. Tre ledamöter i styrelsen ska nu ersättas då deras mandat löper ut och tre suppleanter för att ersätta dem. Efter omröstning föreslås följande personer till styrelsen:</w:t>
      </w:r>
    </w:p>
    <w:p w14:paraId="3CFBDB49" w14:textId="77777777" w:rsidR="00963840" w:rsidRDefault="00963840" w:rsidP="00963840">
      <w:pPr>
        <w:spacing w:after="0" w:line="240" w:lineRule="auto"/>
        <w:ind w:right="1128"/>
        <w:rPr>
          <w:rFonts w:ascii="OrigGarmnd BT" w:eastAsia="OrigGarmnd BT" w:hAnsi="OrigGarmnd BT" w:cs="OrigGarmnd BT"/>
          <w:sz w:val="24"/>
          <w:szCs w:val="24"/>
        </w:rPr>
      </w:pPr>
    </w:p>
    <w:p w14:paraId="251863A0" w14:textId="77777777" w:rsidR="00963840" w:rsidRPr="00963840" w:rsidRDefault="00963840" w:rsidP="00963840">
      <w:pPr>
        <w:spacing w:after="0" w:line="240" w:lineRule="auto"/>
        <w:ind w:right="1128"/>
        <w:rPr>
          <w:u w:val="single"/>
        </w:rPr>
      </w:pPr>
      <w:r w:rsidRPr="00963840">
        <w:rPr>
          <w:u w:val="single"/>
        </w:rPr>
        <w:t>Ordinarie medlemmar</w:t>
      </w:r>
    </w:p>
    <w:p w14:paraId="33B2BE61" w14:textId="77777777" w:rsidR="00963840" w:rsidRPr="00963840" w:rsidRDefault="00963840" w:rsidP="00963840">
      <w:pPr>
        <w:spacing w:after="0" w:line="240" w:lineRule="auto"/>
        <w:ind w:right="1128"/>
      </w:pPr>
      <w:r w:rsidRPr="00963840">
        <w:t xml:space="preserve">Edmund </w:t>
      </w:r>
      <w:proofErr w:type="spellStart"/>
      <w:r w:rsidRPr="00963840">
        <w:t>Hosker</w:t>
      </w:r>
      <w:proofErr w:type="spellEnd"/>
      <w:r w:rsidRPr="00963840">
        <w:t xml:space="preserve"> (UK)</w:t>
      </w:r>
    </w:p>
    <w:p w14:paraId="6B3E4D20" w14:textId="77777777" w:rsidR="00963840" w:rsidRPr="00963840" w:rsidRDefault="00963840" w:rsidP="00963840">
      <w:pPr>
        <w:spacing w:after="0" w:line="240" w:lineRule="auto"/>
        <w:ind w:right="1128"/>
      </w:pPr>
      <w:r w:rsidRPr="00963840">
        <w:t xml:space="preserve">Piotr </w:t>
      </w:r>
      <w:proofErr w:type="spellStart"/>
      <w:r w:rsidRPr="00963840">
        <w:t>Grzegorz</w:t>
      </w:r>
      <w:proofErr w:type="spellEnd"/>
      <w:r w:rsidRPr="00963840">
        <w:t xml:space="preserve"> </w:t>
      </w:r>
      <w:proofErr w:type="spellStart"/>
      <w:r w:rsidRPr="00963840">
        <w:t>Woźniak</w:t>
      </w:r>
      <w:proofErr w:type="spellEnd"/>
      <w:r w:rsidRPr="00963840">
        <w:t xml:space="preserve"> (PL)</w:t>
      </w:r>
    </w:p>
    <w:p w14:paraId="5021C62D" w14:textId="77777777" w:rsidR="00963840" w:rsidRPr="00963840" w:rsidRDefault="00963840" w:rsidP="00963840">
      <w:pPr>
        <w:spacing w:after="0" w:line="240" w:lineRule="auto"/>
        <w:ind w:right="1128"/>
      </w:pPr>
      <w:r w:rsidRPr="00963840">
        <w:t xml:space="preserve">Martin Hansen (DK) delat med </w:t>
      </w:r>
      <w:proofErr w:type="spellStart"/>
      <w:r w:rsidRPr="00963840">
        <w:t>Geogrios</w:t>
      </w:r>
      <w:proofErr w:type="spellEnd"/>
      <w:r w:rsidRPr="00963840">
        <w:t xml:space="preserve"> </w:t>
      </w:r>
      <w:proofErr w:type="spellStart"/>
      <w:r w:rsidRPr="00963840">
        <w:t>Shammas</w:t>
      </w:r>
      <w:proofErr w:type="spellEnd"/>
      <w:r w:rsidRPr="00963840">
        <w:t xml:space="preserve"> (CY), 2 år vardera</w:t>
      </w:r>
    </w:p>
    <w:p w14:paraId="3ABC886F" w14:textId="77777777" w:rsidR="00963840" w:rsidRPr="00963840" w:rsidRDefault="00963840" w:rsidP="00963840">
      <w:pPr>
        <w:spacing w:after="0" w:line="240" w:lineRule="auto"/>
        <w:ind w:right="1128"/>
      </w:pPr>
    </w:p>
    <w:p w14:paraId="6DCAED3A" w14:textId="77777777" w:rsidR="00963840" w:rsidRPr="00963840" w:rsidRDefault="00963840" w:rsidP="00963840">
      <w:pPr>
        <w:spacing w:after="0" w:line="240" w:lineRule="auto"/>
        <w:ind w:right="1128"/>
        <w:rPr>
          <w:u w:val="single"/>
        </w:rPr>
      </w:pPr>
      <w:r w:rsidRPr="00963840">
        <w:rPr>
          <w:u w:val="single"/>
        </w:rPr>
        <w:t>Suppleanter</w:t>
      </w:r>
    </w:p>
    <w:p w14:paraId="1CFBC149" w14:textId="77777777" w:rsidR="00963840" w:rsidRPr="00963840" w:rsidRDefault="00963840" w:rsidP="00963840">
      <w:pPr>
        <w:spacing w:after="0" w:line="240" w:lineRule="auto"/>
        <w:ind w:right="1128"/>
      </w:pPr>
      <w:r w:rsidRPr="00963840">
        <w:t xml:space="preserve">Martin Hansen (DK) delat med </w:t>
      </w:r>
      <w:proofErr w:type="spellStart"/>
      <w:r w:rsidRPr="00963840">
        <w:t>Geogrios</w:t>
      </w:r>
      <w:proofErr w:type="spellEnd"/>
      <w:r w:rsidRPr="00963840">
        <w:t xml:space="preserve"> </w:t>
      </w:r>
      <w:proofErr w:type="spellStart"/>
      <w:r w:rsidRPr="00963840">
        <w:t>Shammas</w:t>
      </w:r>
      <w:proofErr w:type="spellEnd"/>
      <w:r w:rsidRPr="00963840">
        <w:t xml:space="preserve"> (CY), 2 år vardera </w:t>
      </w:r>
    </w:p>
    <w:p w14:paraId="0132C0B3" w14:textId="77777777" w:rsidR="00963840" w:rsidRPr="00963840" w:rsidRDefault="00963840" w:rsidP="00963840">
      <w:pPr>
        <w:spacing w:after="0" w:line="240" w:lineRule="auto"/>
        <w:ind w:right="1128"/>
      </w:pPr>
      <w:r w:rsidRPr="00963840">
        <w:t>Jurijs Spiridonovs (LV)</w:t>
      </w:r>
    </w:p>
    <w:p w14:paraId="131748D4" w14:textId="77777777" w:rsidR="00963840" w:rsidRPr="00963840" w:rsidRDefault="00963840" w:rsidP="00963840">
      <w:pPr>
        <w:spacing w:after="0" w:line="240" w:lineRule="auto"/>
        <w:ind w:right="1128"/>
      </w:pPr>
      <w:r w:rsidRPr="00963840">
        <w:t xml:space="preserve">Carlos </w:t>
      </w:r>
      <w:proofErr w:type="spellStart"/>
      <w:r w:rsidRPr="00963840">
        <w:t>Aguirre</w:t>
      </w:r>
      <w:proofErr w:type="spellEnd"/>
      <w:r w:rsidRPr="00963840">
        <w:t xml:space="preserve"> </w:t>
      </w:r>
      <w:proofErr w:type="spellStart"/>
      <w:r w:rsidRPr="00963840">
        <w:t>Calzada</w:t>
      </w:r>
      <w:proofErr w:type="spellEnd"/>
      <w:r w:rsidRPr="00963840">
        <w:t xml:space="preserve"> (ES)</w:t>
      </w:r>
    </w:p>
    <w:p w14:paraId="4251415E" w14:textId="71DF1331" w:rsidR="0089205C" w:rsidRDefault="0089205C" w:rsidP="0089205C">
      <w:pPr>
        <w:pStyle w:val="Rubrik1"/>
      </w:pPr>
      <w:r>
        <w:t xml:space="preserve"> </w:t>
      </w:r>
      <w:bookmarkStart w:id="3" w:name="_Toc436916949"/>
      <w:r>
        <w:t xml:space="preserve">Proposition de </w:t>
      </w:r>
      <w:proofErr w:type="spellStart"/>
      <w:r>
        <w:t>règlement</w:t>
      </w:r>
      <w:proofErr w:type="spellEnd"/>
      <w:r>
        <w:t xml:space="preserve"> du </w:t>
      </w:r>
      <w:proofErr w:type="spellStart"/>
      <w:r>
        <w:t>Parlement</w:t>
      </w:r>
      <w:proofErr w:type="spellEnd"/>
      <w:r>
        <w:t xml:space="preserve"> </w:t>
      </w:r>
      <w:proofErr w:type="gramStart"/>
      <w:r>
        <w:t>européen</w:t>
      </w:r>
      <w:proofErr w:type="gramEnd"/>
      <w:r>
        <w:t xml:space="preserve"> et du </w:t>
      </w:r>
      <w:proofErr w:type="spellStart"/>
      <w:r>
        <w:t>Conseil</w:t>
      </w:r>
      <w:proofErr w:type="spellEnd"/>
      <w:r>
        <w:t xml:space="preserve"> </w:t>
      </w:r>
      <w:proofErr w:type="spellStart"/>
      <w:r>
        <w:t>établissant</w:t>
      </w:r>
      <w:proofErr w:type="spellEnd"/>
      <w:r>
        <w:t xml:space="preserve"> des </w:t>
      </w:r>
      <w:proofErr w:type="spellStart"/>
      <w:r>
        <w:t>règles</w:t>
      </w:r>
      <w:proofErr w:type="spellEnd"/>
      <w:r>
        <w:t xml:space="preserve"> </w:t>
      </w:r>
      <w:proofErr w:type="spellStart"/>
      <w:r>
        <w:t>communes</w:t>
      </w:r>
      <w:proofErr w:type="spellEnd"/>
      <w:r>
        <w:t xml:space="preserve"> en </w:t>
      </w:r>
      <w:proofErr w:type="spellStart"/>
      <w:r>
        <w:t>matière</w:t>
      </w:r>
      <w:proofErr w:type="spellEnd"/>
      <w:r>
        <w:t xml:space="preserve"> de </w:t>
      </w:r>
      <w:proofErr w:type="spellStart"/>
      <w:r>
        <w:t>titrisation</w:t>
      </w:r>
      <w:proofErr w:type="spellEnd"/>
      <w:r>
        <w:t xml:space="preserve"> </w:t>
      </w:r>
      <w:proofErr w:type="spellStart"/>
      <w:r>
        <w:t>ainsi</w:t>
      </w:r>
      <w:proofErr w:type="spellEnd"/>
      <w:r>
        <w:t xml:space="preserve"> </w:t>
      </w:r>
      <w:proofErr w:type="spellStart"/>
      <w:r>
        <w:t>qu’un</w:t>
      </w:r>
      <w:proofErr w:type="spellEnd"/>
      <w:r>
        <w:t xml:space="preserve"> </w:t>
      </w:r>
      <w:proofErr w:type="spellStart"/>
      <w:r>
        <w:t>cadre</w:t>
      </w:r>
      <w:proofErr w:type="spellEnd"/>
      <w:r>
        <w:t xml:space="preserve"> européen </w:t>
      </w:r>
      <w:proofErr w:type="spellStart"/>
      <w:r>
        <w:t>pour</w:t>
      </w:r>
      <w:proofErr w:type="spellEnd"/>
      <w:r>
        <w:t xml:space="preserve"> les </w:t>
      </w:r>
      <w:proofErr w:type="spellStart"/>
      <w:r>
        <w:t>opérations</w:t>
      </w:r>
      <w:proofErr w:type="spellEnd"/>
      <w:r>
        <w:t xml:space="preserve"> de </w:t>
      </w:r>
      <w:proofErr w:type="spellStart"/>
      <w:r>
        <w:t>titrisation</w:t>
      </w:r>
      <w:proofErr w:type="spellEnd"/>
      <w:r>
        <w:t xml:space="preserve"> simples, transparentes et </w:t>
      </w:r>
      <w:proofErr w:type="spellStart"/>
      <w:r>
        <w:t>standardisées</w:t>
      </w:r>
      <w:proofErr w:type="spellEnd"/>
      <w:r>
        <w:t xml:space="preserve">, et </w:t>
      </w:r>
      <w:proofErr w:type="spellStart"/>
      <w:r>
        <w:t>modifiant</w:t>
      </w:r>
      <w:proofErr w:type="spellEnd"/>
      <w:r>
        <w:t xml:space="preserve"> les </w:t>
      </w:r>
      <w:proofErr w:type="spellStart"/>
      <w:r>
        <w:t>directives</w:t>
      </w:r>
      <w:proofErr w:type="spellEnd"/>
      <w:r>
        <w:t xml:space="preserve"> 2009/65/CE, 2009/138/CE et 2011/61/UE et les </w:t>
      </w:r>
      <w:proofErr w:type="spellStart"/>
      <w:r>
        <w:t>règlements</w:t>
      </w:r>
      <w:proofErr w:type="spellEnd"/>
      <w:r>
        <w:t xml:space="preserve"> (CE) n° 1060/2009 et (UE) n° 648/2012 et Proposition de </w:t>
      </w:r>
      <w:proofErr w:type="spellStart"/>
      <w:r>
        <w:t>règlement</w:t>
      </w:r>
      <w:proofErr w:type="spellEnd"/>
      <w:r>
        <w:t xml:space="preserve"> du </w:t>
      </w:r>
      <w:proofErr w:type="spellStart"/>
      <w:r>
        <w:t>Parlement</w:t>
      </w:r>
      <w:proofErr w:type="spellEnd"/>
      <w:r>
        <w:t xml:space="preserve"> européen et du </w:t>
      </w:r>
      <w:proofErr w:type="spellStart"/>
      <w:r>
        <w:t>Conseil</w:t>
      </w:r>
      <w:proofErr w:type="spellEnd"/>
      <w:r>
        <w:t xml:space="preserve"> </w:t>
      </w:r>
      <w:proofErr w:type="spellStart"/>
      <w:r>
        <w:t>modifiant</w:t>
      </w:r>
      <w:proofErr w:type="spellEnd"/>
      <w:r>
        <w:t xml:space="preserve"> le </w:t>
      </w:r>
      <w:proofErr w:type="spellStart"/>
      <w:r>
        <w:t>règlement</w:t>
      </w:r>
      <w:proofErr w:type="spellEnd"/>
      <w:r>
        <w:t xml:space="preserve"> (UE) n° 575/2013 du </w:t>
      </w:r>
      <w:proofErr w:type="spellStart"/>
      <w:r>
        <w:t>Parlement</w:t>
      </w:r>
      <w:proofErr w:type="spellEnd"/>
      <w:r>
        <w:t xml:space="preserve"> européen et du </w:t>
      </w:r>
      <w:proofErr w:type="spellStart"/>
      <w:r>
        <w:t>Conseil</w:t>
      </w:r>
      <w:proofErr w:type="spellEnd"/>
      <w:r>
        <w:t xml:space="preserve"> </w:t>
      </w:r>
      <w:proofErr w:type="spellStart"/>
      <w:r>
        <w:t>concernant</w:t>
      </w:r>
      <w:proofErr w:type="spellEnd"/>
      <w:r>
        <w:t xml:space="preserve"> les </w:t>
      </w:r>
      <w:proofErr w:type="spellStart"/>
      <w:r>
        <w:t>exigences</w:t>
      </w:r>
      <w:proofErr w:type="spellEnd"/>
      <w:r>
        <w:t xml:space="preserve"> </w:t>
      </w:r>
      <w:proofErr w:type="spellStart"/>
      <w:r>
        <w:t>prudentielles</w:t>
      </w:r>
      <w:proofErr w:type="spellEnd"/>
      <w:r>
        <w:t xml:space="preserve"> </w:t>
      </w:r>
      <w:proofErr w:type="spellStart"/>
      <w:r>
        <w:t>applicables</w:t>
      </w:r>
      <w:proofErr w:type="spellEnd"/>
      <w:r>
        <w:t xml:space="preserve"> aux </w:t>
      </w:r>
      <w:proofErr w:type="spellStart"/>
      <w:r>
        <w:t>établissements</w:t>
      </w:r>
      <w:proofErr w:type="spellEnd"/>
      <w:r>
        <w:t xml:space="preserve"> de </w:t>
      </w:r>
      <w:proofErr w:type="spellStart"/>
      <w:r>
        <w:t>crédit</w:t>
      </w:r>
      <w:proofErr w:type="spellEnd"/>
      <w:r>
        <w:t xml:space="preserve"> et aux </w:t>
      </w:r>
      <w:proofErr w:type="spellStart"/>
      <w:r>
        <w:t>entreprises</w:t>
      </w:r>
      <w:proofErr w:type="spellEnd"/>
      <w:r>
        <w:t xml:space="preserve"> </w:t>
      </w:r>
      <w:proofErr w:type="spellStart"/>
      <w:r>
        <w:t>d’investissement</w:t>
      </w:r>
      <w:proofErr w:type="spellEnd"/>
      <w:r>
        <w:t xml:space="preserve"> (</w:t>
      </w:r>
      <w:proofErr w:type="spellStart"/>
      <w:r>
        <w:t>Première</w:t>
      </w:r>
      <w:proofErr w:type="spellEnd"/>
      <w:r>
        <w:t xml:space="preserve"> </w:t>
      </w:r>
      <w:proofErr w:type="spellStart"/>
      <w:r>
        <w:t>lecture</w:t>
      </w:r>
      <w:proofErr w:type="spellEnd"/>
      <w:r>
        <w:t>)</w:t>
      </w:r>
      <w:bookmarkEnd w:id="3"/>
    </w:p>
    <w:p w14:paraId="42457A1B" w14:textId="7E3CB798" w:rsidR="0089205C" w:rsidRPr="0003027C" w:rsidRDefault="0089205C" w:rsidP="0089205C">
      <w:r>
        <w:tab/>
        <w:t xml:space="preserve">= </w:t>
      </w:r>
      <w:proofErr w:type="spellStart"/>
      <w:r>
        <w:t>Orientation</w:t>
      </w:r>
      <w:proofErr w:type="spellEnd"/>
      <w:r>
        <w:t xml:space="preserve"> </w:t>
      </w:r>
      <w:proofErr w:type="spellStart"/>
      <w:r>
        <w:t>générale</w:t>
      </w:r>
      <w:proofErr w:type="spellEnd"/>
    </w:p>
    <w:p w14:paraId="4916B185" w14:textId="77777777" w:rsidR="0089205C" w:rsidRPr="0089205C" w:rsidRDefault="0089205C" w:rsidP="0089205C">
      <w:r w:rsidRPr="0089205C">
        <w:t>14700/15, 14537/15, 14536/15.</w:t>
      </w:r>
    </w:p>
    <w:p w14:paraId="66D96FE8" w14:textId="77777777" w:rsidR="0089205C" w:rsidRPr="0089205C" w:rsidRDefault="0089205C" w:rsidP="00623B0A">
      <w:r w:rsidRPr="00623B0A">
        <w:rPr>
          <w:b/>
        </w:rPr>
        <w:t>Ansvarigt statsråd:</w:t>
      </w:r>
      <w:r w:rsidRPr="0089205C">
        <w:t xml:space="preserve"> Per Bolund.</w:t>
      </w:r>
    </w:p>
    <w:p w14:paraId="2620DC90"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b/>
          <w:sz w:val="22"/>
          <w:szCs w:val="22"/>
        </w:rPr>
        <w:lastRenderedPageBreak/>
        <w:t>Tidigare behandling i riksdagen:</w:t>
      </w:r>
      <w:r w:rsidRPr="0089205C">
        <w:rPr>
          <w:rFonts w:ascii="Times New Roman" w:eastAsia="Calibri" w:hAnsi="Times New Roman"/>
          <w:sz w:val="22"/>
          <w:szCs w:val="22"/>
        </w:rPr>
        <w:t xml:space="preserve"> 2015-11-17 (Finansutskottet). Ingen tidigare behandling i EU-nämnden.</w:t>
      </w:r>
    </w:p>
    <w:p w14:paraId="55BA54FB" w14:textId="77777777" w:rsidR="0089205C" w:rsidRPr="0089205C" w:rsidRDefault="0089205C" w:rsidP="0089205C">
      <w:pPr>
        <w:pStyle w:val="RKnormal"/>
        <w:ind w:left="714"/>
        <w:rPr>
          <w:rFonts w:ascii="Times New Roman" w:eastAsia="Calibri" w:hAnsi="Times New Roman"/>
          <w:sz w:val="22"/>
          <w:szCs w:val="22"/>
        </w:rPr>
      </w:pPr>
    </w:p>
    <w:p w14:paraId="685B04C3"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b/>
          <w:sz w:val="22"/>
          <w:szCs w:val="22"/>
        </w:rPr>
        <w:t>Tidigare behandling vid rådsmöte</w:t>
      </w:r>
      <w:r w:rsidRPr="0089205C">
        <w:rPr>
          <w:rFonts w:ascii="Times New Roman" w:eastAsia="Calibri" w:hAnsi="Times New Roman"/>
          <w:sz w:val="22"/>
          <w:szCs w:val="22"/>
        </w:rPr>
        <w:t>: -</w:t>
      </w:r>
    </w:p>
    <w:p w14:paraId="06D2960B" w14:textId="77777777" w:rsidR="0089205C" w:rsidRPr="0089205C" w:rsidRDefault="0089205C" w:rsidP="0089205C">
      <w:pPr>
        <w:pStyle w:val="RKnormal"/>
        <w:ind w:left="714"/>
        <w:rPr>
          <w:rFonts w:ascii="Times New Roman" w:eastAsia="Calibri" w:hAnsi="Times New Roman"/>
          <w:sz w:val="22"/>
          <w:szCs w:val="22"/>
        </w:rPr>
      </w:pPr>
    </w:p>
    <w:p w14:paraId="4EC38D14" w14:textId="781024BE"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b/>
          <w:sz w:val="22"/>
          <w:szCs w:val="22"/>
        </w:rPr>
        <w:t xml:space="preserve">Avsikt med behandlingen i rådet: </w:t>
      </w:r>
      <w:r w:rsidRPr="0089205C">
        <w:rPr>
          <w:rFonts w:ascii="Times New Roman" w:eastAsia="Calibri" w:hAnsi="Times New Roman"/>
          <w:sz w:val="22"/>
          <w:szCs w:val="22"/>
        </w:rPr>
        <w:t>Rådet ska nå en allmän inriktning (förhandlingsmandat).</w:t>
      </w:r>
    </w:p>
    <w:p w14:paraId="3F080691" w14:textId="77777777" w:rsidR="0089205C" w:rsidRPr="0089205C" w:rsidRDefault="0089205C" w:rsidP="0089205C">
      <w:pPr>
        <w:pStyle w:val="RKnormal"/>
        <w:ind w:left="714"/>
        <w:rPr>
          <w:rFonts w:ascii="Times New Roman" w:eastAsia="Calibri" w:hAnsi="Times New Roman"/>
          <w:sz w:val="22"/>
          <w:szCs w:val="22"/>
        </w:rPr>
      </w:pPr>
    </w:p>
    <w:p w14:paraId="7B51FFE8" w14:textId="1E5E9180"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b/>
          <w:sz w:val="22"/>
          <w:szCs w:val="22"/>
        </w:rPr>
        <w:t xml:space="preserve">Hur regeringen ställer sig till den blivande A-punkten: </w:t>
      </w:r>
      <w:r w:rsidRPr="0089205C">
        <w:rPr>
          <w:rFonts w:ascii="Times New Roman" w:eastAsia="Calibri" w:hAnsi="Times New Roman"/>
          <w:sz w:val="22"/>
          <w:szCs w:val="22"/>
        </w:rPr>
        <w:t xml:space="preserve">Regeringen avser rösta ja till förordningsförslagen. </w:t>
      </w:r>
    </w:p>
    <w:p w14:paraId="13D36EE8" w14:textId="77777777" w:rsidR="0089205C" w:rsidRPr="0089205C" w:rsidRDefault="0089205C" w:rsidP="0089205C">
      <w:pPr>
        <w:pStyle w:val="RKnormal"/>
        <w:ind w:left="714"/>
        <w:rPr>
          <w:rFonts w:ascii="Times New Roman" w:eastAsia="Calibri" w:hAnsi="Times New Roman"/>
          <w:sz w:val="22"/>
          <w:szCs w:val="22"/>
        </w:rPr>
      </w:pPr>
    </w:p>
    <w:p w14:paraId="40F64C69" w14:textId="2D00945F"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b/>
          <w:sz w:val="22"/>
          <w:szCs w:val="22"/>
        </w:rPr>
        <w:t xml:space="preserve">Bakgrund: </w:t>
      </w:r>
      <w:r w:rsidRPr="0089205C">
        <w:rPr>
          <w:rFonts w:ascii="Times New Roman" w:eastAsia="Calibri" w:hAnsi="Times New Roman"/>
          <w:sz w:val="22"/>
          <w:szCs w:val="22"/>
        </w:rPr>
        <w:t xml:space="preserve">Kommissionen presenterade den 30 september ett förordningsförslag gällande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och skapandet av ett europeiskt ramverk för enkel, transparent och standardiserad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Vidare presenterades ett förslag till revidering av kapitaltäckningsförordningen, med justering av kapitalkrav för </w:t>
      </w:r>
      <w:proofErr w:type="spellStart"/>
      <w:r w:rsidRPr="0089205C">
        <w:rPr>
          <w:rFonts w:ascii="Times New Roman" w:eastAsia="Calibri" w:hAnsi="Times New Roman"/>
          <w:sz w:val="22"/>
          <w:szCs w:val="22"/>
        </w:rPr>
        <w:t>värdepapperiserade</w:t>
      </w:r>
      <w:proofErr w:type="spellEnd"/>
      <w:r w:rsidRPr="0089205C">
        <w:rPr>
          <w:rFonts w:ascii="Times New Roman" w:eastAsia="Calibri" w:hAnsi="Times New Roman"/>
          <w:sz w:val="22"/>
          <w:szCs w:val="22"/>
        </w:rPr>
        <w:t xml:space="preserve"> produkter. Förslagen är de första lagstiftningsinitiativen inom ramen för kapitalmarknadsunionen.</w:t>
      </w:r>
    </w:p>
    <w:p w14:paraId="43DE2519" w14:textId="77777777" w:rsidR="0089205C" w:rsidRPr="0089205C" w:rsidRDefault="0089205C" w:rsidP="0089205C">
      <w:pPr>
        <w:pStyle w:val="RKnormal"/>
        <w:ind w:left="714"/>
        <w:rPr>
          <w:rFonts w:ascii="Times New Roman" w:eastAsia="Calibri" w:hAnsi="Times New Roman"/>
          <w:sz w:val="22"/>
          <w:szCs w:val="22"/>
        </w:rPr>
      </w:pPr>
    </w:p>
    <w:p w14:paraId="3C41F877"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sz w:val="22"/>
          <w:szCs w:val="22"/>
        </w:rPr>
        <w:t xml:space="preserve">Syftet med förslagen är att återskapa förtroendet för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inom EU och på så sätt underlätta finansiering av främst små och medelstora företag. Förslagen ska ses mot bakgrund av att den europeiska marknaden för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i motsats till den amerikanska, inte återhämtat sig efter finanskrisen trots att de realiserade förlusterna på den europeiska marknaden var jämförelsevis små. </w:t>
      </w:r>
    </w:p>
    <w:p w14:paraId="49E5B28A" w14:textId="77777777" w:rsidR="0089205C" w:rsidRPr="0089205C" w:rsidRDefault="0089205C" w:rsidP="0089205C">
      <w:pPr>
        <w:pStyle w:val="RKnormal"/>
        <w:ind w:left="714"/>
        <w:rPr>
          <w:rFonts w:ascii="Times New Roman" w:eastAsia="Calibri" w:hAnsi="Times New Roman"/>
          <w:sz w:val="22"/>
          <w:szCs w:val="22"/>
        </w:rPr>
      </w:pPr>
    </w:p>
    <w:p w14:paraId="0BFF32A6"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sz w:val="22"/>
          <w:szCs w:val="22"/>
        </w:rPr>
        <w:t xml:space="preserve">Förslaget till ramverk för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behandlar i huvudsak de kriterier som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ska leva upp till för att klassificeras som enkel, transparent och standardiserad (så kallat STS – simple, transparent and standardised). Avsikten är att dessa kriterier ska bidra till att minska den strukturella risken i värdepapperiseringen. </w:t>
      </w:r>
    </w:p>
    <w:p w14:paraId="5846CDF7" w14:textId="77777777" w:rsidR="0089205C" w:rsidRPr="0089205C" w:rsidRDefault="0089205C" w:rsidP="0089205C">
      <w:pPr>
        <w:pStyle w:val="RKnormal"/>
        <w:ind w:left="714"/>
        <w:rPr>
          <w:rFonts w:ascii="Times New Roman" w:eastAsia="Calibri" w:hAnsi="Times New Roman"/>
          <w:sz w:val="22"/>
          <w:szCs w:val="22"/>
        </w:rPr>
      </w:pPr>
    </w:p>
    <w:p w14:paraId="2F585765"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sz w:val="22"/>
          <w:szCs w:val="22"/>
        </w:rPr>
        <w:t xml:space="preserve">Det nya ramverket för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följs åt av ändringsförslag i kapitaltäckningsförordningen. Ändringsförslagen syftar till att generellt höja kapitalkraven för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och samtidigt göra dem mer riskkänsliga. Revideringarna innebär även att </w:t>
      </w:r>
      <w:proofErr w:type="spellStart"/>
      <w:r w:rsidRPr="0089205C">
        <w:rPr>
          <w:rFonts w:ascii="Times New Roman" w:eastAsia="Calibri" w:hAnsi="Times New Roman"/>
          <w:sz w:val="22"/>
          <w:szCs w:val="22"/>
        </w:rPr>
        <w:t>värdepapperiserade</w:t>
      </w:r>
      <w:proofErr w:type="spellEnd"/>
      <w:r w:rsidRPr="0089205C">
        <w:rPr>
          <w:rFonts w:ascii="Times New Roman" w:eastAsia="Calibri" w:hAnsi="Times New Roman"/>
          <w:sz w:val="22"/>
          <w:szCs w:val="22"/>
        </w:rPr>
        <w:t xml:space="preserve"> tillgångar som uppfyller STS-kriterierna (jämfört med </w:t>
      </w:r>
      <w:proofErr w:type="spellStart"/>
      <w:r w:rsidRPr="0089205C">
        <w:rPr>
          <w:rFonts w:ascii="Times New Roman" w:eastAsia="Calibri" w:hAnsi="Times New Roman"/>
          <w:sz w:val="22"/>
          <w:szCs w:val="22"/>
        </w:rPr>
        <w:t>värdepapperisering</w:t>
      </w:r>
      <w:proofErr w:type="spellEnd"/>
      <w:r w:rsidRPr="0089205C">
        <w:rPr>
          <w:rFonts w:ascii="Times New Roman" w:eastAsia="Calibri" w:hAnsi="Times New Roman"/>
          <w:sz w:val="22"/>
          <w:szCs w:val="22"/>
        </w:rPr>
        <w:t xml:space="preserve"> som inte uppfyller kriterierna) kan få lägre kapitalkrav.</w:t>
      </w:r>
    </w:p>
    <w:p w14:paraId="6B1D8F49" w14:textId="77777777" w:rsidR="0089205C" w:rsidRPr="0089205C" w:rsidRDefault="0089205C" w:rsidP="0089205C">
      <w:pPr>
        <w:pStyle w:val="RKnormal"/>
        <w:ind w:left="714"/>
        <w:rPr>
          <w:rFonts w:ascii="Times New Roman" w:eastAsia="Calibri" w:hAnsi="Times New Roman"/>
          <w:sz w:val="22"/>
          <w:szCs w:val="22"/>
        </w:rPr>
      </w:pPr>
    </w:p>
    <w:p w14:paraId="680EDC4D" w14:textId="77777777" w:rsidR="0089205C" w:rsidRPr="0089205C" w:rsidRDefault="0089205C" w:rsidP="0089205C">
      <w:pPr>
        <w:pStyle w:val="RKnormal"/>
        <w:ind w:left="714"/>
        <w:rPr>
          <w:rFonts w:ascii="Times New Roman" w:eastAsia="Calibri" w:hAnsi="Times New Roman"/>
          <w:sz w:val="22"/>
          <w:szCs w:val="22"/>
        </w:rPr>
      </w:pPr>
      <w:r w:rsidRPr="0089205C">
        <w:rPr>
          <w:rFonts w:ascii="Times New Roman" w:eastAsia="Calibri" w:hAnsi="Times New Roman"/>
          <w:sz w:val="22"/>
          <w:szCs w:val="22"/>
        </w:rPr>
        <w:t>EU-parlamentet har ännu inte utsett någon rapportör i frågan.</w:t>
      </w:r>
    </w:p>
    <w:bookmarkEnd w:id="1"/>
    <w:p w14:paraId="4390DD96" w14:textId="77777777" w:rsidR="0089205C" w:rsidRPr="00D85099" w:rsidRDefault="0089205C" w:rsidP="00D85099"/>
    <w:sectPr w:rsidR="0089205C" w:rsidRPr="00D85099" w:rsidSect="006E71D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49615" w14:textId="77777777" w:rsidR="00EB3133" w:rsidRDefault="00EB3133">
      <w:pPr>
        <w:spacing w:after="0" w:line="240" w:lineRule="auto"/>
      </w:pPr>
      <w:r>
        <w:separator/>
      </w:r>
    </w:p>
  </w:endnote>
  <w:endnote w:type="continuationSeparator" w:id="0">
    <w:p w14:paraId="2B24408F" w14:textId="77777777" w:rsidR="00EB3133" w:rsidRDefault="00EB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B01DB" w14:textId="77777777" w:rsidR="002F00EF" w:rsidRDefault="002F00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C278" w14:textId="77777777" w:rsidR="002F00EF" w:rsidRDefault="002F00E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6B5FF" w14:textId="77777777" w:rsidR="002F00EF" w:rsidRDefault="002F00E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1C03D" w14:textId="77777777" w:rsidR="00EB3133" w:rsidRDefault="00EB3133">
      <w:pPr>
        <w:spacing w:after="0" w:line="240" w:lineRule="auto"/>
      </w:pPr>
      <w:r>
        <w:separator/>
      </w:r>
    </w:p>
  </w:footnote>
  <w:footnote w:type="continuationSeparator" w:id="0">
    <w:p w14:paraId="78602A9B" w14:textId="77777777" w:rsidR="00EB3133" w:rsidRDefault="00EB3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07027" w14:textId="77777777" w:rsidR="002F00EF" w:rsidRDefault="002F00E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225746"/>
      <w:docPartObj>
        <w:docPartGallery w:val="Page Numbers (Top of Page)"/>
        <w:docPartUnique/>
      </w:docPartObj>
    </w:sdtPr>
    <w:sdtEndPr/>
    <w:sdtContent>
      <w:p w14:paraId="4BA3890E" w14:textId="7FF01B6D" w:rsidR="00567107" w:rsidRDefault="00567107">
        <w:pPr>
          <w:pStyle w:val="Sidhuvud"/>
          <w:jc w:val="right"/>
        </w:pPr>
        <w:r>
          <w:fldChar w:fldCharType="begin"/>
        </w:r>
        <w:r>
          <w:instrText>PAGE   \* MERGEFORMAT</w:instrText>
        </w:r>
        <w:r>
          <w:fldChar w:fldCharType="separate"/>
        </w:r>
        <w:r w:rsidR="00305FAF">
          <w:rPr>
            <w:noProof/>
          </w:rPr>
          <w:t>2</w:t>
        </w:r>
        <w:r>
          <w:fldChar w:fldCharType="end"/>
        </w:r>
      </w:p>
    </w:sdtContent>
  </w:sdt>
  <w:p w14:paraId="049704F1" w14:textId="77777777" w:rsidR="006F1C0D" w:rsidRDefault="00305FAF" w:rsidP="0012376B">
    <w:pPr>
      <w:jc w:val="right"/>
    </w:pPr>
  </w:p>
  <w:p w14:paraId="0EBD19DF" w14:textId="77777777" w:rsidR="00AD4632" w:rsidRDefault="00AD4632"/>
  <w:p w14:paraId="7129E578" w14:textId="77777777" w:rsidR="00AD4632" w:rsidRDefault="00AD46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12F20" w14:paraId="049704F7" w14:textId="77777777" w:rsidTr="006E71D7">
      <w:tc>
        <w:tcPr>
          <w:tcW w:w="4606" w:type="dxa"/>
        </w:tcPr>
        <w:p w14:paraId="049704F2" w14:textId="77777777" w:rsidR="006E71D7" w:rsidRDefault="00A269B4" w:rsidP="00752770">
          <w:pPr>
            <w:pStyle w:val="Sidhuvud"/>
            <w:ind w:left="0"/>
          </w:pPr>
          <w:r>
            <w:rPr>
              <w:noProof/>
              <w:lang w:eastAsia="sv-SE"/>
            </w:rPr>
            <w:drawing>
              <wp:inline distT="0" distB="0" distL="0" distR="0" wp14:anchorId="049704FD" wp14:editId="049704F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49704F3" w14:textId="77777777" w:rsidR="00FB32B9" w:rsidRDefault="00305FAF" w:rsidP="00FB32B9">
          <w:pPr>
            <w:ind w:right="916"/>
            <w:rPr>
              <w:rFonts w:ascii="TradeGothic" w:hAnsi="TradeGothic"/>
              <w:b/>
            </w:rPr>
          </w:pPr>
        </w:p>
        <w:p w14:paraId="049704F4" w14:textId="77777777" w:rsidR="00FB32B9" w:rsidRDefault="00A269B4" w:rsidP="00FB32B9">
          <w:pPr>
            <w:ind w:right="916"/>
          </w:pPr>
          <w:r>
            <w:rPr>
              <w:rFonts w:ascii="TradeGothic" w:hAnsi="TradeGothic"/>
              <w:b/>
            </w:rPr>
            <w:t>Promemoria</w:t>
          </w:r>
        </w:p>
        <w:p w14:paraId="049704F5" w14:textId="77777777" w:rsidR="00FB32B9" w:rsidRDefault="00305FAF" w:rsidP="00FB32B9">
          <w:pPr>
            <w:jc w:val="right"/>
          </w:pPr>
        </w:p>
        <w:p w14:paraId="049704F6" w14:textId="3185385F" w:rsidR="006E71D7" w:rsidRDefault="00A269B4" w:rsidP="00FB32B9">
          <w:pPr>
            <w:ind w:right="916"/>
          </w:pPr>
          <w:r>
            <w:rPr>
              <w:rFonts w:ascii="TradeGothic" w:hAnsi="TradeGothic"/>
              <w:b/>
              <w:noProof/>
            </w:rPr>
            <w:t>2015-12-0</w:t>
          </w:r>
          <w:r w:rsidR="002F00EF">
            <w:rPr>
              <w:rFonts w:ascii="TradeGothic" w:hAnsi="TradeGothic"/>
              <w:b/>
              <w:noProof/>
            </w:rPr>
            <w:t>3</w:t>
          </w:r>
        </w:p>
      </w:tc>
    </w:tr>
  </w:tbl>
  <w:p w14:paraId="049704F8" w14:textId="77777777" w:rsidR="00FB32B9" w:rsidRDefault="00305FAF" w:rsidP="00FB32B9">
    <w:pPr>
      <w:pStyle w:val="Avsndare"/>
      <w:framePr w:w="0" w:hRule="auto" w:hSpace="0" w:wrap="auto" w:vAnchor="margin" w:hAnchor="text" w:xAlign="left" w:yAlign="inline"/>
      <w:rPr>
        <w:b/>
        <w:i w:val="0"/>
        <w:sz w:val="22"/>
      </w:rPr>
    </w:pPr>
  </w:p>
  <w:p w14:paraId="049704F9" w14:textId="77777777" w:rsidR="00FB32B9" w:rsidRDefault="00A269B4" w:rsidP="00FB32B9">
    <w:pPr>
      <w:pStyle w:val="Avsndare"/>
      <w:framePr w:w="0" w:hRule="auto" w:hSpace="0" w:wrap="auto" w:vAnchor="margin" w:hAnchor="text" w:xAlign="left" w:yAlign="inline"/>
      <w:rPr>
        <w:b/>
        <w:i w:val="0"/>
        <w:sz w:val="22"/>
      </w:rPr>
    </w:pPr>
    <w:r>
      <w:rPr>
        <w:b/>
        <w:i w:val="0"/>
        <w:sz w:val="22"/>
      </w:rPr>
      <w:t>Statsrådsberedningen</w:t>
    </w:r>
  </w:p>
  <w:p w14:paraId="049704FA" w14:textId="77777777" w:rsidR="00FB32B9" w:rsidRDefault="00305FAF" w:rsidP="00FB32B9">
    <w:pPr>
      <w:pStyle w:val="Avsndare"/>
      <w:framePr w:w="0" w:hRule="auto" w:hSpace="0" w:wrap="auto" w:vAnchor="margin" w:hAnchor="text" w:xAlign="left" w:yAlign="inline"/>
    </w:pPr>
  </w:p>
  <w:p w14:paraId="049704FB" w14:textId="77777777" w:rsidR="00FB32B9" w:rsidRDefault="00A269B4" w:rsidP="00FB32B9">
    <w:pPr>
      <w:pStyle w:val="Avsndare"/>
      <w:framePr w:w="0" w:hRule="auto" w:hSpace="0" w:wrap="auto" w:vAnchor="margin" w:hAnchor="text" w:xAlign="left" w:yAlign="inline"/>
    </w:pPr>
    <w:r>
      <w:t>EU-kansliet</w:t>
    </w:r>
  </w:p>
  <w:p w14:paraId="049704FC" w14:textId="77777777" w:rsidR="0012376B" w:rsidRDefault="00305F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7B3"/>
    <w:multiLevelType w:val="hybridMultilevel"/>
    <w:tmpl w:val="E01E8730"/>
    <w:lvl w:ilvl="0" w:tplc="D49284A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15:restartNumberingAfterBreak="0">
    <w:nsid w:val="15F03B4B"/>
    <w:multiLevelType w:val="hybridMultilevel"/>
    <w:tmpl w:val="AC98CCB4"/>
    <w:lvl w:ilvl="0" w:tplc="F850CB30">
      <w:numFmt w:val="bullet"/>
      <w:lvlText w:val="-"/>
      <w:lvlJc w:val="left"/>
      <w:pPr>
        <w:ind w:left="1920" w:hanging="360"/>
      </w:pPr>
      <w:rPr>
        <w:rFonts w:ascii="OrigGarmnd BT" w:eastAsia="Times New Roman" w:hAnsi="OrigGarmnd BT" w:cs="Times New Roman" w:hint="default"/>
      </w:rPr>
    </w:lvl>
    <w:lvl w:ilvl="1" w:tplc="041D0003" w:tentative="1">
      <w:start w:val="1"/>
      <w:numFmt w:val="bullet"/>
      <w:lvlText w:val="o"/>
      <w:lvlJc w:val="left"/>
      <w:pPr>
        <w:ind w:left="2640" w:hanging="360"/>
      </w:pPr>
      <w:rPr>
        <w:rFonts w:ascii="Courier New" w:hAnsi="Courier New" w:cs="Courier New" w:hint="default"/>
      </w:rPr>
    </w:lvl>
    <w:lvl w:ilvl="2" w:tplc="041D0005" w:tentative="1">
      <w:start w:val="1"/>
      <w:numFmt w:val="bullet"/>
      <w:lvlText w:val=""/>
      <w:lvlJc w:val="left"/>
      <w:pPr>
        <w:ind w:left="3360" w:hanging="360"/>
      </w:pPr>
      <w:rPr>
        <w:rFonts w:ascii="Wingdings" w:hAnsi="Wingdings" w:hint="default"/>
      </w:rPr>
    </w:lvl>
    <w:lvl w:ilvl="3" w:tplc="041D0001" w:tentative="1">
      <w:start w:val="1"/>
      <w:numFmt w:val="bullet"/>
      <w:lvlText w:val=""/>
      <w:lvlJc w:val="left"/>
      <w:pPr>
        <w:ind w:left="4080" w:hanging="360"/>
      </w:pPr>
      <w:rPr>
        <w:rFonts w:ascii="Symbol" w:hAnsi="Symbol" w:hint="default"/>
      </w:rPr>
    </w:lvl>
    <w:lvl w:ilvl="4" w:tplc="041D0003" w:tentative="1">
      <w:start w:val="1"/>
      <w:numFmt w:val="bullet"/>
      <w:lvlText w:val="o"/>
      <w:lvlJc w:val="left"/>
      <w:pPr>
        <w:ind w:left="4800" w:hanging="360"/>
      </w:pPr>
      <w:rPr>
        <w:rFonts w:ascii="Courier New" w:hAnsi="Courier New" w:cs="Courier New" w:hint="default"/>
      </w:rPr>
    </w:lvl>
    <w:lvl w:ilvl="5" w:tplc="041D0005" w:tentative="1">
      <w:start w:val="1"/>
      <w:numFmt w:val="bullet"/>
      <w:lvlText w:val=""/>
      <w:lvlJc w:val="left"/>
      <w:pPr>
        <w:ind w:left="5520" w:hanging="360"/>
      </w:pPr>
      <w:rPr>
        <w:rFonts w:ascii="Wingdings" w:hAnsi="Wingdings" w:hint="default"/>
      </w:rPr>
    </w:lvl>
    <w:lvl w:ilvl="6" w:tplc="041D0001" w:tentative="1">
      <w:start w:val="1"/>
      <w:numFmt w:val="bullet"/>
      <w:lvlText w:val=""/>
      <w:lvlJc w:val="left"/>
      <w:pPr>
        <w:ind w:left="6240" w:hanging="360"/>
      </w:pPr>
      <w:rPr>
        <w:rFonts w:ascii="Symbol" w:hAnsi="Symbol" w:hint="default"/>
      </w:rPr>
    </w:lvl>
    <w:lvl w:ilvl="7" w:tplc="041D0003" w:tentative="1">
      <w:start w:val="1"/>
      <w:numFmt w:val="bullet"/>
      <w:lvlText w:val="o"/>
      <w:lvlJc w:val="left"/>
      <w:pPr>
        <w:ind w:left="6960" w:hanging="360"/>
      </w:pPr>
      <w:rPr>
        <w:rFonts w:ascii="Courier New" w:hAnsi="Courier New" w:cs="Courier New" w:hint="default"/>
      </w:rPr>
    </w:lvl>
    <w:lvl w:ilvl="8" w:tplc="041D0005" w:tentative="1">
      <w:start w:val="1"/>
      <w:numFmt w:val="bullet"/>
      <w:lvlText w:val=""/>
      <w:lvlJc w:val="left"/>
      <w:pPr>
        <w:ind w:left="7680" w:hanging="360"/>
      </w:pPr>
      <w:rPr>
        <w:rFonts w:ascii="Wingdings" w:hAnsi="Wingdings" w:hint="default"/>
      </w:rPr>
    </w:lvl>
  </w:abstractNum>
  <w:abstractNum w:abstractNumId="2" w15:restartNumberingAfterBreak="0">
    <w:nsid w:val="6A410AE9"/>
    <w:multiLevelType w:val="hybridMultilevel"/>
    <w:tmpl w:val="5E0C4660"/>
    <w:lvl w:ilvl="0" w:tplc="B52C0E50">
      <w:start w:val="1"/>
      <w:numFmt w:val="decimal"/>
      <w:pStyle w:val="Rubrik1"/>
      <w:lvlText w:val="%1."/>
      <w:lvlJc w:val="left"/>
      <w:pPr>
        <w:ind w:left="720" w:hanging="360"/>
      </w:pPr>
    </w:lvl>
    <w:lvl w:ilvl="1" w:tplc="98741304" w:tentative="1">
      <w:start w:val="1"/>
      <w:numFmt w:val="lowerLetter"/>
      <w:lvlText w:val="%2."/>
      <w:lvlJc w:val="left"/>
      <w:pPr>
        <w:ind w:left="1440" w:hanging="360"/>
      </w:pPr>
    </w:lvl>
    <w:lvl w:ilvl="2" w:tplc="021078FE" w:tentative="1">
      <w:start w:val="1"/>
      <w:numFmt w:val="lowerRoman"/>
      <w:lvlText w:val="%3."/>
      <w:lvlJc w:val="right"/>
      <w:pPr>
        <w:ind w:left="2160" w:hanging="180"/>
      </w:pPr>
    </w:lvl>
    <w:lvl w:ilvl="3" w:tplc="1DF82980" w:tentative="1">
      <w:start w:val="1"/>
      <w:numFmt w:val="decimal"/>
      <w:lvlText w:val="%4."/>
      <w:lvlJc w:val="left"/>
      <w:pPr>
        <w:ind w:left="2880" w:hanging="360"/>
      </w:pPr>
    </w:lvl>
    <w:lvl w:ilvl="4" w:tplc="9EB04B28" w:tentative="1">
      <w:start w:val="1"/>
      <w:numFmt w:val="lowerLetter"/>
      <w:lvlText w:val="%5."/>
      <w:lvlJc w:val="left"/>
      <w:pPr>
        <w:ind w:left="3600" w:hanging="360"/>
      </w:pPr>
    </w:lvl>
    <w:lvl w:ilvl="5" w:tplc="A4F6FBBE" w:tentative="1">
      <w:start w:val="1"/>
      <w:numFmt w:val="lowerRoman"/>
      <w:lvlText w:val="%6."/>
      <w:lvlJc w:val="right"/>
      <w:pPr>
        <w:ind w:left="4320" w:hanging="180"/>
      </w:pPr>
    </w:lvl>
    <w:lvl w:ilvl="6" w:tplc="36EEBC36" w:tentative="1">
      <w:start w:val="1"/>
      <w:numFmt w:val="decimal"/>
      <w:lvlText w:val="%7."/>
      <w:lvlJc w:val="left"/>
      <w:pPr>
        <w:ind w:left="5040" w:hanging="360"/>
      </w:pPr>
    </w:lvl>
    <w:lvl w:ilvl="7" w:tplc="E38877DC" w:tentative="1">
      <w:start w:val="1"/>
      <w:numFmt w:val="lowerLetter"/>
      <w:lvlText w:val="%8."/>
      <w:lvlJc w:val="left"/>
      <w:pPr>
        <w:ind w:left="5760" w:hanging="360"/>
      </w:pPr>
    </w:lvl>
    <w:lvl w:ilvl="8" w:tplc="AF26C6C2" w:tentative="1">
      <w:start w:val="1"/>
      <w:numFmt w:val="lowerRoman"/>
      <w:lvlText w:val="%9."/>
      <w:lvlJc w:val="right"/>
      <w:pPr>
        <w:ind w:left="6480" w:hanging="180"/>
      </w:pPr>
    </w:lvl>
  </w:abstractNum>
  <w:abstractNum w:abstractNumId="3" w15:restartNumberingAfterBreak="0">
    <w:nsid w:val="73990993"/>
    <w:multiLevelType w:val="hybridMultilevel"/>
    <w:tmpl w:val="3BD822EE"/>
    <w:lvl w:ilvl="0" w:tplc="55A6365C">
      <w:start w:val="1"/>
      <w:numFmt w:val="decimal"/>
      <w:lvlText w:val="%1."/>
      <w:lvlJc w:val="left"/>
      <w:pPr>
        <w:ind w:left="360" w:hanging="360"/>
      </w:pPr>
      <w:rPr>
        <w:b w:val="0"/>
      </w:rPr>
    </w:lvl>
    <w:lvl w:ilvl="1" w:tplc="BD226730" w:tentative="1">
      <w:start w:val="1"/>
      <w:numFmt w:val="lowerLetter"/>
      <w:lvlText w:val="%2."/>
      <w:lvlJc w:val="left"/>
      <w:pPr>
        <w:ind w:left="1080" w:hanging="360"/>
      </w:pPr>
    </w:lvl>
    <w:lvl w:ilvl="2" w:tplc="F6C43F16" w:tentative="1">
      <w:start w:val="1"/>
      <w:numFmt w:val="lowerRoman"/>
      <w:lvlText w:val="%3."/>
      <w:lvlJc w:val="right"/>
      <w:pPr>
        <w:ind w:left="1800" w:hanging="180"/>
      </w:pPr>
    </w:lvl>
    <w:lvl w:ilvl="3" w:tplc="AF56F264" w:tentative="1">
      <w:start w:val="1"/>
      <w:numFmt w:val="decimal"/>
      <w:lvlText w:val="%4."/>
      <w:lvlJc w:val="left"/>
      <w:pPr>
        <w:ind w:left="2520" w:hanging="360"/>
      </w:pPr>
    </w:lvl>
    <w:lvl w:ilvl="4" w:tplc="74EC15AC" w:tentative="1">
      <w:start w:val="1"/>
      <w:numFmt w:val="lowerLetter"/>
      <w:lvlText w:val="%5."/>
      <w:lvlJc w:val="left"/>
      <w:pPr>
        <w:ind w:left="3240" w:hanging="360"/>
      </w:pPr>
    </w:lvl>
    <w:lvl w:ilvl="5" w:tplc="A958118A" w:tentative="1">
      <w:start w:val="1"/>
      <w:numFmt w:val="lowerRoman"/>
      <w:lvlText w:val="%6."/>
      <w:lvlJc w:val="right"/>
      <w:pPr>
        <w:ind w:left="3960" w:hanging="180"/>
      </w:pPr>
    </w:lvl>
    <w:lvl w:ilvl="6" w:tplc="39DE53E2" w:tentative="1">
      <w:start w:val="1"/>
      <w:numFmt w:val="decimal"/>
      <w:lvlText w:val="%7."/>
      <w:lvlJc w:val="left"/>
      <w:pPr>
        <w:ind w:left="4680" w:hanging="360"/>
      </w:pPr>
    </w:lvl>
    <w:lvl w:ilvl="7" w:tplc="76889FB0" w:tentative="1">
      <w:start w:val="1"/>
      <w:numFmt w:val="lowerLetter"/>
      <w:lvlText w:val="%8."/>
      <w:lvlJc w:val="left"/>
      <w:pPr>
        <w:ind w:left="5400" w:hanging="360"/>
      </w:pPr>
    </w:lvl>
    <w:lvl w:ilvl="8" w:tplc="ABEE40BA"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num>
  <w:num w:numId="5">
    <w:abstractNumId w:val="2"/>
  </w:num>
  <w:num w:numId="6">
    <w:abstractNumId w:val="2"/>
  </w:num>
  <w:num w:numId="7">
    <w:abstractNumId w:val="2"/>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20"/>
    <w:rsid w:val="00044FBB"/>
    <w:rsid w:val="00212F20"/>
    <w:rsid w:val="002A6FF9"/>
    <w:rsid w:val="002F00EF"/>
    <w:rsid w:val="00305FAF"/>
    <w:rsid w:val="00315AE9"/>
    <w:rsid w:val="004A3F8F"/>
    <w:rsid w:val="00567107"/>
    <w:rsid w:val="00623B0A"/>
    <w:rsid w:val="006C6F9D"/>
    <w:rsid w:val="0089205C"/>
    <w:rsid w:val="00951752"/>
    <w:rsid w:val="00963840"/>
    <w:rsid w:val="00A269B4"/>
    <w:rsid w:val="00AD4632"/>
    <w:rsid w:val="00C50D20"/>
    <w:rsid w:val="00CE0CF0"/>
    <w:rsid w:val="00D85099"/>
    <w:rsid w:val="00EB3133"/>
    <w:rsid w:val="00EB60DD"/>
    <w:rsid w:val="00EC2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70463"/>
  <w15:docId w15:val="{6B689DD3-AA1B-4499-B9FD-EB4E0832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567107"/>
    <w:pPr>
      <w:ind w:left="720"/>
      <w:contextualSpacing/>
    </w:pPr>
  </w:style>
  <w:style w:type="character" w:customStyle="1" w:styleId="ng-binding">
    <w:name w:val="ng-binding"/>
    <w:basedOn w:val="Standardstycketeckensnitt"/>
    <w:rsid w:val="00A269B4"/>
  </w:style>
  <w:style w:type="paragraph" w:customStyle="1" w:styleId="RKnormal">
    <w:name w:val="RKnormal"/>
    <w:basedOn w:val="Normal"/>
    <w:rsid w:val="002A6FF9"/>
    <w:pPr>
      <w:tabs>
        <w:tab w:val="left" w:pos="2835"/>
      </w:tabs>
      <w:spacing w:after="0" w:line="240" w:lineRule="atLeast"/>
      <w:ind w:left="0"/>
    </w:pPr>
    <w:rPr>
      <w:rFonts w:ascii="OrigGarmnd BT" w:eastAsia="Times New Roman" w:hAnsi="OrigGarmnd BT"/>
      <w:sz w:val="24"/>
      <w:szCs w:val="20"/>
    </w:rPr>
  </w:style>
  <w:style w:type="paragraph" w:styleId="Normalwebb">
    <w:name w:val="Normal (Web)"/>
    <w:basedOn w:val="Normal"/>
    <w:uiPriority w:val="99"/>
    <w:unhideWhenUsed/>
    <w:rsid w:val="002A6FF9"/>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2A6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793896">
      <w:bodyDiv w:val="1"/>
      <w:marLeft w:val="0"/>
      <w:marRight w:val="0"/>
      <w:marTop w:val="0"/>
      <w:marBottom w:val="0"/>
      <w:divBdr>
        <w:top w:val="none" w:sz="0" w:space="0" w:color="auto"/>
        <w:left w:val="none" w:sz="0" w:space="0" w:color="auto"/>
        <w:bottom w:val="none" w:sz="0" w:space="0" w:color="auto"/>
        <w:right w:val="none" w:sz="0" w:space="0" w:color="auto"/>
      </w:divBdr>
      <w:divsChild>
        <w:div w:id="1914847167">
          <w:marLeft w:val="0"/>
          <w:marRight w:val="0"/>
          <w:marTop w:val="0"/>
          <w:marBottom w:val="0"/>
          <w:divBdr>
            <w:top w:val="none" w:sz="0" w:space="0" w:color="auto"/>
            <w:left w:val="none" w:sz="0" w:space="0" w:color="auto"/>
            <w:bottom w:val="none" w:sz="0" w:space="0" w:color="auto"/>
            <w:right w:val="none" w:sz="0" w:space="0" w:color="auto"/>
          </w:divBdr>
          <w:divsChild>
            <w:div w:id="1206137005">
              <w:marLeft w:val="0"/>
              <w:marRight w:val="0"/>
              <w:marTop w:val="0"/>
              <w:marBottom w:val="0"/>
              <w:divBdr>
                <w:top w:val="none" w:sz="0" w:space="0" w:color="auto"/>
                <w:left w:val="none" w:sz="0" w:space="0" w:color="auto"/>
                <w:bottom w:val="none" w:sz="0" w:space="0" w:color="auto"/>
                <w:right w:val="none" w:sz="0" w:space="0" w:color="auto"/>
              </w:divBdr>
              <w:divsChild>
                <w:div w:id="1030569326">
                  <w:marLeft w:val="0"/>
                  <w:marRight w:val="0"/>
                  <w:marTop w:val="0"/>
                  <w:marBottom w:val="0"/>
                  <w:divBdr>
                    <w:top w:val="none" w:sz="0" w:space="0" w:color="auto"/>
                    <w:left w:val="none" w:sz="0" w:space="0" w:color="auto"/>
                    <w:bottom w:val="none" w:sz="0" w:space="0" w:color="auto"/>
                    <w:right w:val="none" w:sz="0" w:space="0" w:color="auto"/>
                  </w:divBdr>
                  <w:divsChild>
                    <w:div w:id="10955780">
                      <w:marLeft w:val="0"/>
                      <w:marRight w:val="0"/>
                      <w:marTop w:val="0"/>
                      <w:marBottom w:val="0"/>
                      <w:divBdr>
                        <w:top w:val="none" w:sz="0" w:space="0" w:color="auto"/>
                        <w:left w:val="none" w:sz="0" w:space="0" w:color="auto"/>
                        <w:bottom w:val="none" w:sz="0" w:space="0" w:color="auto"/>
                        <w:right w:val="none" w:sz="0" w:space="0" w:color="auto"/>
                      </w:divBdr>
                      <w:divsChild>
                        <w:div w:id="1968512205">
                          <w:marLeft w:val="2325"/>
                          <w:marRight w:val="0"/>
                          <w:marTop w:val="0"/>
                          <w:marBottom w:val="0"/>
                          <w:divBdr>
                            <w:top w:val="none" w:sz="0" w:space="0" w:color="auto"/>
                            <w:left w:val="none" w:sz="0" w:space="0" w:color="auto"/>
                            <w:bottom w:val="none" w:sz="0" w:space="0" w:color="auto"/>
                            <w:right w:val="none" w:sz="0" w:space="0" w:color="auto"/>
                          </w:divBdr>
                          <w:divsChild>
                            <w:div w:id="177159752">
                              <w:marLeft w:val="0"/>
                              <w:marRight w:val="0"/>
                              <w:marTop w:val="0"/>
                              <w:marBottom w:val="0"/>
                              <w:divBdr>
                                <w:top w:val="none" w:sz="0" w:space="0" w:color="auto"/>
                                <w:left w:val="none" w:sz="0" w:space="0" w:color="auto"/>
                                <w:bottom w:val="none" w:sz="0" w:space="0" w:color="auto"/>
                                <w:right w:val="none" w:sz="0" w:space="0" w:color="auto"/>
                              </w:divBdr>
                              <w:divsChild>
                                <w:div w:id="1061444938">
                                  <w:marLeft w:val="0"/>
                                  <w:marRight w:val="0"/>
                                  <w:marTop w:val="0"/>
                                  <w:marBottom w:val="0"/>
                                  <w:divBdr>
                                    <w:top w:val="none" w:sz="0" w:space="0" w:color="auto"/>
                                    <w:left w:val="none" w:sz="0" w:space="0" w:color="auto"/>
                                    <w:bottom w:val="none" w:sz="0" w:space="0" w:color="auto"/>
                                    <w:right w:val="none" w:sz="0" w:space="0" w:color="auto"/>
                                  </w:divBdr>
                                  <w:divsChild>
                                    <w:div w:id="677076260">
                                      <w:marLeft w:val="0"/>
                                      <w:marRight w:val="0"/>
                                      <w:marTop w:val="0"/>
                                      <w:marBottom w:val="0"/>
                                      <w:divBdr>
                                        <w:top w:val="none" w:sz="0" w:space="0" w:color="auto"/>
                                        <w:left w:val="none" w:sz="0" w:space="0" w:color="auto"/>
                                        <w:bottom w:val="none" w:sz="0" w:space="0" w:color="auto"/>
                                        <w:right w:val="none" w:sz="0" w:space="0" w:color="auto"/>
                                      </w:divBdr>
                                      <w:divsChild>
                                        <w:div w:id="890850907">
                                          <w:marLeft w:val="480"/>
                                          <w:marRight w:val="0"/>
                                          <w:marTop w:val="0"/>
                                          <w:marBottom w:val="0"/>
                                          <w:divBdr>
                                            <w:top w:val="none" w:sz="0" w:space="0" w:color="auto"/>
                                            <w:left w:val="none" w:sz="0" w:space="0" w:color="auto"/>
                                            <w:bottom w:val="none" w:sz="0" w:space="0" w:color="auto"/>
                                            <w:right w:val="none" w:sz="0" w:space="0" w:color="auto"/>
                                          </w:divBdr>
                                          <w:divsChild>
                                            <w:div w:id="1946377998">
                                              <w:marLeft w:val="0"/>
                                              <w:marRight w:val="0"/>
                                              <w:marTop w:val="0"/>
                                              <w:marBottom w:val="0"/>
                                              <w:divBdr>
                                                <w:top w:val="none" w:sz="0" w:space="0" w:color="auto"/>
                                                <w:left w:val="none" w:sz="0" w:space="0" w:color="auto"/>
                                                <w:bottom w:val="none" w:sz="0" w:space="0" w:color="auto"/>
                                                <w:right w:val="none" w:sz="0" w:space="0" w:color="auto"/>
                                              </w:divBdr>
                                              <w:divsChild>
                                                <w:div w:id="1578712775">
                                                  <w:marLeft w:val="0"/>
                                                  <w:marRight w:val="0"/>
                                                  <w:marTop w:val="0"/>
                                                  <w:marBottom w:val="0"/>
                                                  <w:divBdr>
                                                    <w:top w:val="none" w:sz="0" w:space="0" w:color="auto"/>
                                                    <w:left w:val="none" w:sz="0" w:space="0" w:color="auto"/>
                                                    <w:bottom w:val="none" w:sz="0" w:space="0" w:color="auto"/>
                                                    <w:right w:val="none" w:sz="0" w:space="0" w:color="auto"/>
                                                  </w:divBdr>
                                                  <w:divsChild>
                                                    <w:div w:id="1499031802">
                                                      <w:marLeft w:val="0"/>
                                                      <w:marRight w:val="0"/>
                                                      <w:marTop w:val="0"/>
                                                      <w:marBottom w:val="0"/>
                                                      <w:divBdr>
                                                        <w:top w:val="none" w:sz="0" w:space="0" w:color="auto"/>
                                                        <w:left w:val="none" w:sz="0" w:space="0" w:color="auto"/>
                                                        <w:bottom w:val="none" w:sz="0" w:space="0" w:color="auto"/>
                                                        <w:right w:val="none" w:sz="0" w:space="0" w:color="auto"/>
                                                      </w:divBdr>
                                                      <w:divsChild>
                                                        <w:div w:id="1800301214">
                                                          <w:marLeft w:val="0"/>
                                                          <w:marRight w:val="0"/>
                                                          <w:marTop w:val="0"/>
                                                          <w:marBottom w:val="0"/>
                                                          <w:divBdr>
                                                            <w:top w:val="none" w:sz="0" w:space="0" w:color="auto"/>
                                                            <w:left w:val="none" w:sz="0" w:space="0" w:color="auto"/>
                                                            <w:bottom w:val="none" w:sz="0" w:space="0" w:color="auto"/>
                                                            <w:right w:val="none" w:sz="0" w:space="0" w:color="auto"/>
                                                          </w:divBdr>
                                                          <w:divsChild>
                                                            <w:div w:id="318077406">
                                                              <w:marLeft w:val="0"/>
                                                              <w:marRight w:val="0"/>
                                                              <w:marTop w:val="0"/>
                                                              <w:marBottom w:val="0"/>
                                                              <w:divBdr>
                                                                <w:top w:val="none" w:sz="0" w:space="0" w:color="auto"/>
                                                                <w:left w:val="none" w:sz="0" w:space="0" w:color="auto"/>
                                                                <w:bottom w:val="none" w:sz="0" w:space="0" w:color="auto"/>
                                                                <w:right w:val="none" w:sz="0" w:space="0" w:color="auto"/>
                                                              </w:divBdr>
                                                              <w:divsChild>
                                                                <w:div w:id="1968244847">
                                                                  <w:marLeft w:val="0"/>
                                                                  <w:marRight w:val="0"/>
                                                                  <w:marTop w:val="0"/>
                                                                  <w:marBottom w:val="0"/>
                                                                  <w:divBdr>
                                                                    <w:top w:val="none" w:sz="0" w:space="0" w:color="auto"/>
                                                                    <w:left w:val="none" w:sz="0" w:space="0" w:color="auto"/>
                                                                    <w:bottom w:val="none" w:sz="0" w:space="0" w:color="auto"/>
                                                                    <w:right w:val="none" w:sz="0" w:space="0" w:color="auto"/>
                                                                  </w:divBdr>
                                                                  <w:divsChild>
                                                                    <w:div w:id="106701331">
                                                                      <w:marLeft w:val="0"/>
                                                                      <w:marRight w:val="0"/>
                                                                      <w:marTop w:val="96"/>
                                                                      <w:marBottom w:val="0"/>
                                                                      <w:divBdr>
                                                                        <w:top w:val="none" w:sz="0" w:space="0" w:color="auto"/>
                                                                        <w:left w:val="none" w:sz="0" w:space="0" w:color="auto"/>
                                                                        <w:bottom w:val="none" w:sz="0" w:space="0" w:color="auto"/>
                                                                        <w:right w:val="none" w:sz="0" w:space="0" w:color="auto"/>
                                                                      </w:divBdr>
                                                                      <w:divsChild>
                                                                        <w:div w:id="444734913">
                                                                          <w:marLeft w:val="0"/>
                                                                          <w:marRight w:val="0"/>
                                                                          <w:marTop w:val="72"/>
                                                                          <w:marBottom w:val="0"/>
                                                                          <w:divBdr>
                                                                            <w:top w:val="none" w:sz="0" w:space="0" w:color="auto"/>
                                                                            <w:left w:val="none" w:sz="0" w:space="0" w:color="auto"/>
                                                                            <w:bottom w:val="none" w:sz="0" w:space="0" w:color="auto"/>
                                                                            <w:right w:val="none" w:sz="0" w:space="0" w:color="auto"/>
                                                                          </w:divBdr>
                                                                        </w:div>
                                                                      </w:divsChild>
                                                                    </w:div>
                                                                    <w:div w:id="718018424">
                                                                      <w:marLeft w:val="0"/>
                                                                      <w:marRight w:val="0"/>
                                                                      <w:marTop w:val="96"/>
                                                                      <w:marBottom w:val="0"/>
                                                                      <w:divBdr>
                                                                        <w:top w:val="none" w:sz="0" w:space="0" w:color="auto"/>
                                                                        <w:left w:val="none" w:sz="0" w:space="0" w:color="auto"/>
                                                                        <w:bottom w:val="none" w:sz="0" w:space="0" w:color="auto"/>
                                                                        <w:right w:val="none" w:sz="0" w:space="0" w:color="auto"/>
                                                                      </w:divBdr>
                                                                      <w:divsChild>
                                                                        <w:div w:id="141023115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19294">
      <w:bodyDiv w:val="1"/>
      <w:marLeft w:val="0"/>
      <w:marRight w:val="0"/>
      <w:marTop w:val="0"/>
      <w:marBottom w:val="0"/>
      <w:divBdr>
        <w:top w:val="none" w:sz="0" w:space="0" w:color="auto"/>
        <w:left w:val="none" w:sz="0" w:space="0" w:color="auto"/>
        <w:bottom w:val="none" w:sz="0" w:space="0" w:color="auto"/>
        <w:right w:val="none" w:sz="0" w:space="0" w:color="auto"/>
      </w:divBdr>
      <w:divsChild>
        <w:div w:id="1186602052">
          <w:marLeft w:val="0"/>
          <w:marRight w:val="0"/>
          <w:marTop w:val="0"/>
          <w:marBottom w:val="0"/>
          <w:divBdr>
            <w:top w:val="none" w:sz="0" w:space="0" w:color="auto"/>
            <w:left w:val="none" w:sz="0" w:space="0" w:color="auto"/>
            <w:bottom w:val="none" w:sz="0" w:space="0" w:color="auto"/>
            <w:right w:val="none" w:sz="0" w:space="0" w:color="auto"/>
          </w:divBdr>
          <w:divsChild>
            <w:div w:id="690910752">
              <w:marLeft w:val="0"/>
              <w:marRight w:val="0"/>
              <w:marTop w:val="0"/>
              <w:marBottom w:val="0"/>
              <w:divBdr>
                <w:top w:val="none" w:sz="0" w:space="0" w:color="auto"/>
                <w:left w:val="none" w:sz="0" w:space="0" w:color="auto"/>
                <w:bottom w:val="none" w:sz="0" w:space="0" w:color="auto"/>
                <w:right w:val="none" w:sz="0" w:space="0" w:color="auto"/>
              </w:divBdr>
              <w:divsChild>
                <w:div w:id="2016110877">
                  <w:marLeft w:val="0"/>
                  <w:marRight w:val="0"/>
                  <w:marTop w:val="0"/>
                  <w:marBottom w:val="0"/>
                  <w:divBdr>
                    <w:top w:val="none" w:sz="0" w:space="0" w:color="auto"/>
                    <w:left w:val="none" w:sz="0" w:space="0" w:color="auto"/>
                    <w:bottom w:val="none" w:sz="0" w:space="0" w:color="auto"/>
                    <w:right w:val="none" w:sz="0" w:space="0" w:color="auto"/>
                  </w:divBdr>
                  <w:divsChild>
                    <w:div w:id="1451436882">
                      <w:marLeft w:val="0"/>
                      <w:marRight w:val="0"/>
                      <w:marTop w:val="0"/>
                      <w:marBottom w:val="0"/>
                      <w:divBdr>
                        <w:top w:val="none" w:sz="0" w:space="0" w:color="auto"/>
                        <w:left w:val="none" w:sz="0" w:space="0" w:color="auto"/>
                        <w:bottom w:val="none" w:sz="0" w:space="0" w:color="auto"/>
                        <w:right w:val="none" w:sz="0" w:space="0" w:color="auto"/>
                      </w:divBdr>
                      <w:divsChild>
                        <w:div w:id="509100356">
                          <w:marLeft w:val="2325"/>
                          <w:marRight w:val="0"/>
                          <w:marTop w:val="0"/>
                          <w:marBottom w:val="0"/>
                          <w:divBdr>
                            <w:top w:val="none" w:sz="0" w:space="0" w:color="auto"/>
                            <w:left w:val="none" w:sz="0" w:space="0" w:color="auto"/>
                            <w:bottom w:val="none" w:sz="0" w:space="0" w:color="auto"/>
                            <w:right w:val="none" w:sz="0" w:space="0" w:color="auto"/>
                          </w:divBdr>
                          <w:divsChild>
                            <w:div w:id="382945936">
                              <w:marLeft w:val="0"/>
                              <w:marRight w:val="0"/>
                              <w:marTop w:val="0"/>
                              <w:marBottom w:val="0"/>
                              <w:divBdr>
                                <w:top w:val="none" w:sz="0" w:space="0" w:color="auto"/>
                                <w:left w:val="none" w:sz="0" w:space="0" w:color="auto"/>
                                <w:bottom w:val="none" w:sz="0" w:space="0" w:color="auto"/>
                                <w:right w:val="none" w:sz="0" w:space="0" w:color="auto"/>
                              </w:divBdr>
                              <w:divsChild>
                                <w:div w:id="1362053606">
                                  <w:marLeft w:val="0"/>
                                  <w:marRight w:val="0"/>
                                  <w:marTop w:val="0"/>
                                  <w:marBottom w:val="0"/>
                                  <w:divBdr>
                                    <w:top w:val="none" w:sz="0" w:space="0" w:color="auto"/>
                                    <w:left w:val="none" w:sz="0" w:space="0" w:color="auto"/>
                                    <w:bottom w:val="none" w:sz="0" w:space="0" w:color="auto"/>
                                    <w:right w:val="none" w:sz="0" w:space="0" w:color="auto"/>
                                  </w:divBdr>
                                  <w:divsChild>
                                    <w:div w:id="2060087389">
                                      <w:marLeft w:val="0"/>
                                      <w:marRight w:val="0"/>
                                      <w:marTop w:val="0"/>
                                      <w:marBottom w:val="0"/>
                                      <w:divBdr>
                                        <w:top w:val="none" w:sz="0" w:space="0" w:color="auto"/>
                                        <w:left w:val="none" w:sz="0" w:space="0" w:color="auto"/>
                                        <w:bottom w:val="none" w:sz="0" w:space="0" w:color="auto"/>
                                        <w:right w:val="none" w:sz="0" w:space="0" w:color="auto"/>
                                      </w:divBdr>
                                      <w:divsChild>
                                        <w:div w:id="923993181">
                                          <w:marLeft w:val="480"/>
                                          <w:marRight w:val="0"/>
                                          <w:marTop w:val="0"/>
                                          <w:marBottom w:val="0"/>
                                          <w:divBdr>
                                            <w:top w:val="none" w:sz="0" w:space="0" w:color="auto"/>
                                            <w:left w:val="none" w:sz="0" w:space="0" w:color="auto"/>
                                            <w:bottom w:val="none" w:sz="0" w:space="0" w:color="auto"/>
                                            <w:right w:val="none" w:sz="0" w:space="0" w:color="auto"/>
                                          </w:divBdr>
                                          <w:divsChild>
                                            <w:div w:id="850294750">
                                              <w:marLeft w:val="0"/>
                                              <w:marRight w:val="0"/>
                                              <w:marTop w:val="0"/>
                                              <w:marBottom w:val="0"/>
                                              <w:divBdr>
                                                <w:top w:val="none" w:sz="0" w:space="0" w:color="auto"/>
                                                <w:left w:val="none" w:sz="0" w:space="0" w:color="auto"/>
                                                <w:bottom w:val="none" w:sz="0" w:space="0" w:color="auto"/>
                                                <w:right w:val="none" w:sz="0" w:space="0" w:color="auto"/>
                                              </w:divBdr>
                                              <w:divsChild>
                                                <w:div w:id="1469006360">
                                                  <w:marLeft w:val="0"/>
                                                  <w:marRight w:val="0"/>
                                                  <w:marTop w:val="0"/>
                                                  <w:marBottom w:val="0"/>
                                                  <w:divBdr>
                                                    <w:top w:val="none" w:sz="0" w:space="0" w:color="auto"/>
                                                    <w:left w:val="none" w:sz="0" w:space="0" w:color="auto"/>
                                                    <w:bottom w:val="none" w:sz="0" w:space="0" w:color="auto"/>
                                                    <w:right w:val="none" w:sz="0" w:space="0" w:color="auto"/>
                                                  </w:divBdr>
                                                  <w:divsChild>
                                                    <w:div w:id="239482526">
                                                      <w:marLeft w:val="0"/>
                                                      <w:marRight w:val="0"/>
                                                      <w:marTop w:val="0"/>
                                                      <w:marBottom w:val="0"/>
                                                      <w:divBdr>
                                                        <w:top w:val="none" w:sz="0" w:space="0" w:color="auto"/>
                                                        <w:left w:val="none" w:sz="0" w:space="0" w:color="auto"/>
                                                        <w:bottom w:val="none" w:sz="0" w:space="0" w:color="auto"/>
                                                        <w:right w:val="none" w:sz="0" w:space="0" w:color="auto"/>
                                                      </w:divBdr>
                                                      <w:divsChild>
                                                        <w:div w:id="222714396">
                                                          <w:marLeft w:val="0"/>
                                                          <w:marRight w:val="0"/>
                                                          <w:marTop w:val="0"/>
                                                          <w:marBottom w:val="0"/>
                                                          <w:divBdr>
                                                            <w:top w:val="none" w:sz="0" w:space="0" w:color="auto"/>
                                                            <w:left w:val="none" w:sz="0" w:space="0" w:color="auto"/>
                                                            <w:bottom w:val="none" w:sz="0" w:space="0" w:color="auto"/>
                                                            <w:right w:val="none" w:sz="0" w:space="0" w:color="auto"/>
                                                          </w:divBdr>
                                                          <w:divsChild>
                                                            <w:div w:id="563375235">
                                                              <w:marLeft w:val="0"/>
                                                              <w:marRight w:val="0"/>
                                                              <w:marTop w:val="0"/>
                                                              <w:marBottom w:val="0"/>
                                                              <w:divBdr>
                                                                <w:top w:val="none" w:sz="0" w:space="0" w:color="auto"/>
                                                                <w:left w:val="none" w:sz="0" w:space="0" w:color="auto"/>
                                                                <w:bottom w:val="none" w:sz="0" w:space="0" w:color="auto"/>
                                                                <w:right w:val="none" w:sz="0" w:space="0" w:color="auto"/>
                                                              </w:divBdr>
                                                              <w:divsChild>
                                                                <w:div w:id="1418556528">
                                                                  <w:marLeft w:val="0"/>
                                                                  <w:marRight w:val="0"/>
                                                                  <w:marTop w:val="0"/>
                                                                  <w:marBottom w:val="0"/>
                                                                  <w:divBdr>
                                                                    <w:top w:val="none" w:sz="0" w:space="0" w:color="auto"/>
                                                                    <w:left w:val="none" w:sz="0" w:space="0" w:color="auto"/>
                                                                    <w:bottom w:val="none" w:sz="0" w:space="0" w:color="auto"/>
                                                                    <w:right w:val="none" w:sz="0" w:space="0" w:color="auto"/>
                                                                  </w:divBdr>
                                                                  <w:divsChild>
                                                                    <w:div w:id="1433621398">
                                                                      <w:marLeft w:val="0"/>
                                                                      <w:marRight w:val="0"/>
                                                                      <w:marTop w:val="96"/>
                                                                      <w:marBottom w:val="0"/>
                                                                      <w:divBdr>
                                                                        <w:top w:val="none" w:sz="0" w:space="0" w:color="auto"/>
                                                                        <w:left w:val="none" w:sz="0" w:space="0" w:color="auto"/>
                                                                        <w:bottom w:val="none" w:sz="0" w:space="0" w:color="auto"/>
                                                                        <w:right w:val="none" w:sz="0" w:space="0" w:color="auto"/>
                                                                      </w:divBdr>
                                                                      <w:divsChild>
                                                                        <w:div w:id="114645934">
                                                                          <w:marLeft w:val="0"/>
                                                                          <w:marRight w:val="0"/>
                                                                          <w:marTop w:val="72"/>
                                                                          <w:marBottom w:val="0"/>
                                                                          <w:divBdr>
                                                                            <w:top w:val="none" w:sz="0" w:space="0" w:color="auto"/>
                                                                            <w:left w:val="none" w:sz="0" w:space="0" w:color="auto"/>
                                                                            <w:bottom w:val="none" w:sz="0" w:space="0" w:color="auto"/>
                                                                            <w:right w:val="none" w:sz="0" w:space="0" w:color="auto"/>
                                                                          </w:divBdr>
                                                                          <w:divsChild>
                                                                            <w:div w:id="1108741918">
                                                                              <w:marLeft w:val="0"/>
                                                                              <w:marRight w:val="0"/>
                                                                              <w:marTop w:val="0"/>
                                                                              <w:marBottom w:val="0"/>
                                                                              <w:divBdr>
                                                                                <w:top w:val="none" w:sz="0" w:space="0" w:color="auto"/>
                                                                                <w:left w:val="none" w:sz="0" w:space="0" w:color="auto"/>
                                                                                <w:bottom w:val="none" w:sz="0" w:space="0" w:color="auto"/>
                                                                                <w:right w:val="none" w:sz="0" w:space="0" w:color="auto"/>
                                                                              </w:divBdr>
                                                                              <w:divsChild>
                                                                                <w:div w:id="291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JE6N4JFJXNNF-9-70254</_dlc_DocId>
    <_dlc_DocIdUrl xmlns="8b66ae41-1ec6-402e-b662-35d1932ca064">
      <Url>http://rkdhs-sb/enhet/EUKansli/_layouts/DocIdRedir.aspx?ID=JE6N4JFJXNNF-9-70254</Url>
      <Description>JE6N4JFJXNNF-9-70254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0755-B316-4ABE-8462-8B4C90891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8ED7E-6C55-4E21-BC0E-54317F2A5D0C}">
  <ds:schemaRefs>
    <ds:schemaRef ds:uri="http://schemas.microsoft.com/sharepoint/events"/>
  </ds:schemaRefs>
</ds:datastoreItem>
</file>

<file path=customXml/itemProps3.xml><?xml version="1.0" encoding="utf-8"?>
<ds:datastoreItem xmlns:ds="http://schemas.openxmlformats.org/officeDocument/2006/customXml" ds:itemID="{8BA31798-A82C-4BE2-830B-77C44966AC84}">
  <ds:schemaRefs>
    <ds:schemaRef ds:uri="http://schemas.microsoft.com/office/2006/metadata/customXsn"/>
  </ds:schemaRefs>
</ds:datastoreItem>
</file>

<file path=customXml/itemProps4.xml><?xml version="1.0" encoding="utf-8"?>
<ds:datastoreItem xmlns:ds="http://schemas.openxmlformats.org/officeDocument/2006/customXml" ds:itemID="{A8FF1E29-AA78-43DE-9564-058567B33220}">
  <ds:schemaRefs>
    <ds:schemaRef ds:uri="http://schemas.microsoft.com/sharepoint/v3/contenttype/forms/url"/>
  </ds:schemaRefs>
</ds:datastoreItem>
</file>

<file path=customXml/itemProps5.xml><?xml version="1.0" encoding="utf-8"?>
<ds:datastoreItem xmlns:ds="http://schemas.openxmlformats.org/officeDocument/2006/customXml" ds:itemID="{A40CDC64-8BA0-48DE-9136-729037B32E44}">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69BEDC5A-D732-459C-BCD4-A016AF009B54}">
  <ds:schemaRefs>
    <ds:schemaRef ds:uri="http://schemas.microsoft.com/sharepoint/v3/contenttype/forms"/>
  </ds:schemaRefs>
</ds:datastoreItem>
</file>

<file path=customXml/itemProps7.xml><?xml version="1.0" encoding="utf-8"?>
<ds:datastoreItem xmlns:ds="http://schemas.openxmlformats.org/officeDocument/2006/customXml" ds:itemID="{CE64FD6B-0018-4F2C-863E-505FBE6C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4231</Characters>
  <Application>Microsoft Office Word</Application>
  <DocSecurity>4</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2015-12-22T10:34:00Z</dcterms:created>
  <dcterms:modified xsi:type="dcterms:W3CDTF">2015-12-22T10:34:00Z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bb453bef-c241-4b61-8b07-663b2659ceeb</vt:lpwstr>
  </property>
</Properties>
</file>