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566B22">
        <w:tblPrEx>
          <w:tblCellMar>
            <w:top w:w="0" w:type="dxa"/>
            <w:bottom w:w="0" w:type="dxa"/>
          </w:tblCellMar>
        </w:tblPrEx>
        <w:tc>
          <w:tcPr>
            <w:tcW w:w="2268" w:type="dxa"/>
          </w:tcPr>
          <w:p w:rsidR="00BD71FD" w:rsidRPr="00566B22" w:rsidRDefault="00BD71FD">
            <w:pPr>
              <w:framePr w:w="4400" w:h="1644" w:wrap="notBeside" w:vAnchor="page" w:hAnchor="page" w:x="6573" w:y="721"/>
              <w:rPr>
                <w:rFonts w:ascii="TradeGothic" w:hAnsi="TradeGothic"/>
                <w:i/>
                <w:sz w:val="18"/>
              </w:rPr>
            </w:pPr>
          </w:p>
        </w:tc>
        <w:tc>
          <w:tcPr>
            <w:tcW w:w="2347" w:type="dxa"/>
            <w:gridSpan w:val="2"/>
          </w:tcPr>
          <w:p w:rsidR="00BD71FD" w:rsidRPr="00566B22" w:rsidRDefault="00BD71FD">
            <w:pPr>
              <w:framePr w:w="4400" w:h="1644" w:wrap="notBeside" w:vAnchor="page" w:hAnchor="page" w:x="6573" w:y="721"/>
              <w:rPr>
                <w:rFonts w:ascii="TradeGothic" w:hAnsi="TradeGothic"/>
                <w:i/>
                <w:sz w:val="18"/>
              </w:rPr>
            </w:pPr>
          </w:p>
        </w:tc>
      </w:tr>
      <w:tr w:rsidR="00BD71FD" w:rsidRPr="00566B22">
        <w:tblPrEx>
          <w:tblCellMar>
            <w:top w:w="0" w:type="dxa"/>
            <w:bottom w:w="0" w:type="dxa"/>
          </w:tblCellMar>
        </w:tblPrEx>
        <w:trPr>
          <w:cantSplit/>
        </w:trPr>
        <w:tc>
          <w:tcPr>
            <w:tcW w:w="4615" w:type="dxa"/>
            <w:gridSpan w:val="3"/>
          </w:tcPr>
          <w:p w:rsidR="00BD71FD" w:rsidRPr="00566B22" w:rsidRDefault="00BD71FD">
            <w:pPr>
              <w:framePr w:w="4400" w:h="1644" w:wrap="notBeside" w:vAnchor="page" w:hAnchor="page" w:x="6573" w:y="721"/>
              <w:rPr>
                <w:rFonts w:ascii="TradeGothic" w:hAnsi="TradeGothic"/>
                <w:b/>
                <w:sz w:val="22"/>
              </w:rPr>
            </w:pPr>
            <w:r w:rsidRPr="00566B22">
              <w:rPr>
                <w:rFonts w:ascii="TradeGothic" w:hAnsi="TradeGothic"/>
                <w:b/>
                <w:sz w:val="22"/>
              </w:rPr>
              <w:t>Rådspromemoria</w:t>
            </w:r>
          </w:p>
        </w:tc>
      </w:tr>
      <w:tr w:rsidR="00BD71FD" w:rsidRPr="00566B22">
        <w:tblPrEx>
          <w:tblCellMar>
            <w:top w:w="0" w:type="dxa"/>
            <w:bottom w:w="0" w:type="dxa"/>
          </w:tblCellMar>
        </w:tblPrEx>
        <w:tc>
          <w:tcPr>
            <w:tcW w:w="3402" w:type="dxa"/>
            <w:gridSpan w:val="2"/>
          </w:tcPr>
          <w:p w:rsidR="00BD71FD" w:rsidRPr="00566B22" w:rsidRDefault="00BD71FD">
            <w:pPr>
              <w:framePr w:w="4400" w:h="1644" w:wrap="notBeside" w:vAnchor="page" w:hAnchor="page" w:x="6573" w:y="721"/>
            </w:pPr>
          </w:p>
        </w:tc>
        <w:tc>
          <w:tcPr>
            <w:tcW w:w="1213" w:type="dxa"/>
          </w:tcPr>
          <w:p w:rsidR="00BD71FD" w:rsidRPr="00566B22" w:rsidRDefault="00BD71FD">
            <w:pPr>
              <w:framePr w:w="4400" w:h="1644" w:wrap="notBeside" w:vAnchor="page" w:hAnchor="page" w:x="6573" w:y="721"/>
            </w:pPr>
          </w:p>
        </w:tc>
      </w:tr>
      <w:tr w:rsidR="00BD71FD" w:rsidRPr="00566B22">
        <w:tblPrEx>
          <w:tblCellMar>
            <w:top w:w="0" w:type="dxa"/>
            <w:bottom w:w="0" w:type="dxa"/>
          </w:tblCellMar>
        </w:tblPrEx>
        <w:tc>
          <w:tcPr>
            <w:tcW w:w="2268" w:type="dxa"/>
          </w:tcPr>
          <w:p w:rsidR="00BD71FD" w:rsidRPr="00566B22" w:rsidRDefault="008411AA">
            <w:pPr>
              <w:framePr w:w="4400" w:h="1644" w:wrap="notBeside" w:vAnchor="page" w:hAnchor="page" w:x="6573" w:y="721"/>
            </w:pPr>
            <w:r w:rsidRPr="00566B22">
              <w:t>200</w:t>
            </w:r>
            <w:r w:rsidR="00C412BF" w:rsidRPr="00566B22">
              <w:t>9</w:t>
            </w:r>
            <w:r w:rsidRPr="00566B22">
              <w:t>-02-</w:t>
            </w:r>
            <w:r w:rsidR="00C412BF" w:rsidRPr="00566B22">
              <w:t>2</w:t>
            </w:r>
            <w:r w:rsidR="005F1E73" w:rsidRPr="00566B22">
              <w:t>7</w:t>
            </w:r>
          </w:p>
        </w:tc>
        <w:tc>
          <w:tcPr>
            <w:tcW w:w="2347" w:type="dxa"/>
            <w:gridSpan w:val="2"/>
          </w:tcPr>
          <w:p w:rsidR="00BD71FD" w:rsidRPr="00566B22" w:rsidRDefault="00BD71FD">
            <w:pPr>
              <w:framePr w:w="4400" w:h="1644" w:wrap="notBeside" w:vAnchor="page" w:hAnchor="page" w:x="6573" w:y="721"/>
            </w:pPr>
          </w:p>
        </w:tc>
      </w:tr>
      <w:tr w:rsidR="00BD71FD" w:rsidRPr="00566B22">
        <w:tblPrEx>
          <w:tblCellMar>
            <w:top w:w="0" w:type="dxa"/>
            <w:bottom w:w="0" w:type="dxa"/>
          </w:tblCellMar>
        </w:tblPrEx>
        <w:tc>
          <w:tcPr>
            <w:tcW w:w="2268" w:type="dxa"/>
          </w:tcPr>
          <w:p w:rsidR="00BD71FD" w:rsidRPr="00566B22" w:rsidRDefault="00BD71FD">
            <w:pPr>
              <w:framePr w:w="4400" w:h="1644" w:wrap="notBeside" w:vAnchor="page" w:hAnchor="page" w:x="6573" w:y="721"/>
            </w:pPr>
          </w:p>
        </w:tc>
        <w:tc>
          <w:tcPr>
            <w:tcW w:w="2347" w:type="dxa"/>
            <w:gridSpan w:val="2"/>
          </w:tcPr>
          <w:p w:rsidR="00BD71FD" w:rsidRPr="00566B22"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566B22">
        <w:tblPrEx>
          <w:tblCellMar>
            <w:top w:w="0" w:type="dxa"/>
            <w:bottom w:w="0" w:type="dxa"/>
          </w:tblCellMar>
        </w:tblPrEx>
        <w:trPr>
          <w:trHeight w:val="284"/>
        </w:trPr>
        <w:tc>
          <w:tcPr>
            <w:tcW w:w="4911" w:type="dxa"/>
          </w:tcPr>
          <w:p w:rsidR="00BD71FD" w:rsidRPr="00566B22" w:rsidRDefault="00186ECA">
            <w:pPr>
              <w:pStyle w:val="Avsndare"/>
              <w:framePr w:h="2483" w:wrap="notBeside" w:x="1504"/>
              <w:rPr>
                <w:b/>
                <w:i w:val="0"/>
                <w:sz w:val="22"/>
              </w:rPr>
            </w:pPr>
            <w:r w:rsidRPr="00566B22">
              <w:rPr>
                <w:b/>
                <w:i w:val="0"/>
                <w:sz w:val="22"/>
              </w:rPr>
              <w:t>Arbetsmarknadsdepartementet</w:t>
            </w: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r w:rsidR="00BD71FD" w:rsidRPr="00566B22">
        <w:tblPrEx>
          <w:tblCellMar>
            <w:top w:w="0" w:type="dxa"/>
            <w:bottom w:w="0" w:type="dxa"/>
          </w:tblCellMar>
        </w:tblPrEx>
        <w:trPr>
          <w:trHeight w:val="284"/>
        </w:trPr>
        <w:tc>
          <w:tcPr>
            <w:tcW w:w="4911" w:type="dxa"/>
          </w:tcPr>
          <w:p w:rsidR="00BD71FD" w:rsidRPr="00566B22" w:rsidRDefault="00BD71FD">
            <w:pPr>
              <w:pStyle w:val="Avsndare"/>
              <w:framePr w:h="2483" w:wrap="notBeside" w:x="1504"/>
              <w:rPr>
                <w:bCs/>
                <w:iCs/>
              </w:rPr>
            </w:pPr>
          </w:p>
        </w:tc>
      </w:tr>
    </w:tbl>
    <w:p w:rsidR="00BD71FD" w:rsidRPr="00566B22" w:rsidRDefault="00E5001B">
      <w:pPr>
        <w:pStyle w:val="RKrubrik"/>
        <w:pBdr>
          <w:bottom w:val="single" w:sz="6" w:space="1" w:color="auto"/>
        </w:pBdr>
      </w:pPr>
      <w:bookmarkStart w:id="0" w:name="bRubrik"/>
      <w:bookmarkEnd w:id="0"/>
      <w:r w:rsidRPr="00566B22">
        <w:t>EPSCO-r</w:t>
      </w:r>
      <w:r w:rsidR="00DC26F4" w:rsidRPr="00566B22">
        <w:t>ådets möte</w:t>
      </w:r>
      <w:r w:rsidR="00867F2D" w:rsidRPr="00566B22">
        <w:t xml:space="preserve"> den 9 mars 2009</w:t>
      </w:r>
    </w:p>
    <w:p w:rsidR="00BD71FD" w:rsidRPr="00566B22" w:rsidRDefault="00BD71FD">
      <w:pPr>
        <w:pStyle w:val="RKnormal"/>
      </w:pPr>
    </w:p>
    <w:p w:rsidR="009B5360" w:rsidRPr="00566B22" w:rsidRDefault="009B5360">
      <w:pPr>
        <w:pStyle w:val="RKnormal"/>
        <w:rPr>
          <w:b/>
        </w:rPr>
      </w:pPr>
      <w:r w:rsidRPr="00566B22">
        <w:rPr>
          <w:b/>
        </w:rPr>
        <w:t>Dagordningspunkt</w:t>
      </w:r>
    </w:p>
    <w:p w:rsidR="009B5360" w:rsidRPr="00566B22" w:rsidRDefault="009B5360">
      <w:pPr>
        <w:pStyle w:val="RKnormal"/>
      </w:pPr>
    </w:p>
    <w:p w:rsidR="00D00595" w:rsidRPr="00566B22" w:rsidRDefault="00DC72C0">
      <w:pPr>
        <w:pStyle w:val="RKnormal"/>
      </w:pPr>
      <w:r w:rsidRPr="00566B22">
        <w:t>3</w:t>
      </w:r>
      <w:r w:rsidR="00867F2D" w:rsidRPr="00566B22">
        <w:t xml:space="preserve"> (</w:t>
      </w:r>
      <w:r w:rsidR="00D00595" w:rsidRPr="00566B22">
        <w:t>a – f)</w:t>
      </w:r>
    </w:p>
    <w:p w:rsidR="00D00595" w:rsidRPr="00566B22" w:rsidRDefault="00D00595">
      <w:pPr>
        <w:pStyle w:val="RKnormal"/>
      </w:pPr>
    </w:p>
    <w:p w:rsidR="00BD71FD" w:rsidRPr="00566B22" w:rsidRDefault="00BD71FD">
      <w:pPr>
        <w:pStyle w:val="RKnormal"/>
      </w:pPr>
      <w:r w:rsidRPr="00566B22">
        <w:rPr>
          <w:b/>
        </w:rPr>
        <w:t>Rubrik:</w:t>
      </w:r>
      <w:r w:rsidR="00DC72C0" w:rsidRPr="00566B22">
        <w:rPr>
          <w:b/>
        </w:rPr>
        <w:t xml:space="preserve"> </w:t>
      </w:r>
      <w:r w:rsidR="00D16356" w:rsidRPr="00566B22">
        <w:t>Förberedelse inför europeiska rådets vårmöte</w:t>
      </w:r>
    </w:p>
    <w:p w:rsidR="00BD71FD" w:rsidRPr="00566B22" w:rsidRDefault="00BD71FD">
      <w:pPr>
        <w:pStyle w:val="RKnormal"/>
      </w:pPr>
    </w:p>
    <w:p w:rsidR="00BD71FD" w:rsidRPr="00566B22" w:rsidRDefault="00BD71FD">
      <w:pPr>
        <w:pStyle w:val="RKnormal"/>
      </w:pPr>
      <w:r w:rsidRPr="00566B22">
        <w:t>Dokument:</w:t>
      </w:r>
      <w:r w:rsidR="00DC72C0" w:rsidRPr="00566B22">
        <w:t xml:space="preserve"> </w:t>
      </w:r>
    </w:p>
    <w:p w:rsidR="00DC72C0" w:rsidRPr="00566B22" w:rsidRDefault="00DC72C0">
      <w:pPr>
        <w:pStyle w:val="RKnormal"/>
      </w:pPr>
    </w:p>
    <w:p w:rsidR="00867F2D" w:rsidRPr="00566B22" w:rsidRDefault="00867F2D" w:rsidP="00867F2D">
      <w:pPr>
        <w:pStyle w:val="RKnormal"/>
        <w:rPr>
          <w:b/>
        </w:rPr>
      </w:pPr>
      <w:r w:rsidRPr="00566B22">
        <w:rPr>
          <w:b/>
          <w:bCs/>
        </w:rPr>
        <w:t xml:space="preserve">a) </w:t>
      </w:r>
      <w:r w:rsidRPr="00566B22">
        <w:rPr>
          <w:b/>
        </w:rPr>
        <w:t>Viktiga budskap grundade på punkterna (b) till (f)</w:t>
      </w:r>
    </w:p>
    <w:p w:rsidR="00867F2D" w:rsidRPr="00566B22" w:rsidRDefault="00867F2D" w:rsidP="00867F2D"/>
    <w:p w:rsidR="00867F2D" w:rsidRPr="00566B22" w:rsidRDefault="00867F2D" w:rsidP="00867F2D">
      <w:r w:rsidRPr="00566B22">
        <w:t>6449/09 SOC 95 ECOFIN 114 EDUC 21</w:t>
      </w:r>
    </w:p>
    <w:p w:rsidR="00867F2D" w:rsidRPr="00566B22" w:rsidRDefault="00867F2D" w:rsidP="00867F2D">
      <w:r w:rsidRPr="00566B22">
        <w:t>6690/09 SOC 127 ECOFIN 138 EDUC 37</w:t>
      </w:r>
    </w:p>
    <w:p w:rsidR="00867F2D" w:rsidRPr="00566B22" w:rsidRDefault="00867F2D" w:rsidP="00867F2D">
      <w:pPr>
        <w:pStyle w:val="RKnormal"/>
      </w:pPr>
    </w:p>
    <w:p w:rsidR="00B91884" w:rsidRPr="00566B22" w:rsidRDefault="00B91884" w:rsidP="00B91884">
      <w:pPr>
        <w:tabs>
          <w:tab w:val="left" w:pos="2835"/>
        </w:tabs>
        <w:overflowPunct/>
        <w:spacing w:line="240" w:lineRule="auto"/>
        <w:textAlignment w:val="auto"/>
        <w:rPr>
          <w:rFonts w:cs="OrigGarmnd BT"/>
          <w:color w:val="000000"/>
          <w:szCs w:val="24"/>
          <w:lang w:eastAsia="sv-SE"/>
        </w:rPr>
      </w:pPr>
      <w:r w:rsidRPr="00566B22">
        <w:t>Arbetsmarkandsutskottet informerades om punkterna a till e den 19 feb 2008. Socialutskottet informerades om punkten a den 24 februari 2008.</w:t>
      </w:r>
    </w:p>
    <w:p w:rsidR="00867F2D" w:rsidRPr="00566B22" w:rsidRDefault="00867F2D" w:rsidP="00867F2D"/>
    <w:p w:rsidR="00867F2D" w:rsidRPr="00566B22" w:rsidRDefault="00867F2D" w:rsidP="00867F2D">
      <w:pPr>
        <w:rPr>
          <w:b/>
          <w:bCs/>
          <w:lang w:eastAsia="sl-SI"/>
        </w:rPr>
      </w:pPr>
      <w:r w:rsidRPr="00566B22">
        <w:rPr>
          <w:b/>
          <w:bCs/>
          <w:lang w:eastAsia="sl-SI"/>
        </w:rPr>
        <w:t>b) Meddelande från kommissionen till europeiska rådet "</w:t>
      </w:r>
      <w:r w:rsidRPr="00566B22">
        <w:t xml:space="preserve"> </w:t>
      </w:r>
      <w:r w:rsidRPr="00566B22">
        <w:rPr>
          <w:b/>
          <w:bCs/>
          <w:lang w:eastAsia="sl-SI"/>
        </w:rPr>
        <w:t>En ekonomisk återhämtningsplan för Europa”</w:t>
      </w:r>
    </w:p>
    <w:p w:rsidR="00867F2D" w:rsidRPr="00566B22" w:rsidRDefault="00867F2D" w:rsidP="00867F2D"/>
    <w:p w:rsidR="00867F2D" w:rsidRPr="00566B22" w:rsidRDefault="00867F2D" w:rsidP="00EF420F">
      <w:r w:rsidRPr="00566B22">
        <w:t>16097/08 ECOFIN 541 UEM 205 EF 116 COMPET 514 SOC 722 ENER 418 AG 39</w:t>
      </w:r>
    </w:p>
    <w:p w:rsidR="00AD7255" w:rsidRPr="00566B22" w:rsidRDefault="00AD7255" w:rsidP="00867F2D">
      <w:pPr>
        <w:pStyle w:val="RKnormal"/>
        <w:rPr>
          <w:rFonts w:cs="Arial"/>
          <w:bCs/>
          <w:color w:val="000000"/>
          <w:kern w:val="36"/>
          <w:szCs w:val="24"/>
          <w:lang w:eastAsia="sv-SE"/>
        </w:rPr>
      </w:pPr>
    </w:p>
    <w:p w:rsidR="00867F2D" w:rsidRPr="00566B22" w:rsidRDefault="00867F2D" w:rsidP="00867F2D">
      <w:pPr>
        <w:pStyle w:val="RKnormal"/>
        <w:rPr>
          <w:rFonts w:cs="Arial"/>
          <w:bCs/>
          <w:color w:val="000000"/>
          <w:kern w:val="36"/>
          <w:szCs w:val="24"/>
          <w:lang w:eastAsia="sv-SE"/>
        </w:rPr>
      </w:pPr>
    </w:p>
    <w:p w:rsidR="00867F2D" w:rsidRPr="00566B22" w:rsidRDefault="00867F2D" w:rsidP="00867F2D">
      <w:pPr>
        <w:pStyle w:val="RKnormal"/>
        <w:rPr>
          <w:b/>
          <w:bCs/>
        </w:rPr>
      </w:pPr>
      <w:r w:rsidRPr="00566B22">
        <w:rPr>
          <w:b/>
          <w:bCs/>
        </w:rPr>
        <w:t xml:space="preserve">c) </w:t>
      </w:r>
      <w:r w:rsidRPr="00566B22">
        <w:rPr>
          <w:b/>
        </w:rPr>
        <w:t>Gemensam sysselsättningsrapport 2008/2009</w:t>
      </w:r>
    </w:p>
    <w:p w:rsidR="00867F2D" w:rsidRPr="00566B22" w:rsidRDefault="00867F2D" w:rsidP="00867F2D"/>
    <w:p w:rsidR="00867F2D" w:rsidRPr="00566B22" w:rsidRDefault="00867F2D" w:rsidP="00867F2D">
      <w:r w:rsidRPr="00566B22">
        <w:t>6452/09 SOC 96 ECOFIN 115 EDUC 22</w:t>
      </w:r>
    </w:p>
    <w:p w:rsidR="00867F2D" w:rsidRPr="00566B22" w:rsidRDefault="00867F2D" w:rsidP="00867F2D">
      <w:pPr>
        <w:pStyle w:val="RKnormal"/>
      </w:pPr>
    </w:p>
    <w:p w:rsidR="00867F2D" w:rsidRPr="00566B22" w:rsidRDefault="00867F2D" w:rsidP="00867F2D">
      <w:pPr>
        <w:pStyle w:val="RKnormal"/>
      </w:pPr>
    </w:p>
    <w:p w:rsidR="00867F2D" w:rsidRPr="00566B22" w:rsidRDefault="00867F2D" w:rsidP="00867F2D">
      <w:pPr>
        <w:pStyle w:val="RKnormal"/>
        <w:rPr>
          <w:b/>
          <w:bCs/>
          <w:szCs w:val="24"/>
        </w:rPr>
      </w:pPr>
      <w:r w:rsidRPr="00566B22">
        <w:rPr>
          <w:b/>
          <w:bCs/>
          <w:szCs w:val="24"/>
        </w:rPr>
        <w:t xml:space="preserve">d) </w:t>
      </w:r>
      <w:r w:rsidRPr="00566B22">
        <w:rPr>
          <w:b/>
        </w:rPr>
        <w:t>Förslag till rådets beslut om riktlinjer för medlemsstaternas sysselsättningspolitik</w:t>
      </w:r>
    </w:p>
    <w:p w:rsidR="00867F2D" w:rsidRPr="00566B22" w:rsidRDefault="00867F2D" w:rsidP="00867F2D"/>
    <w:p w:rsidR="00867F2D" w:rsidRPr="00566B22" w:rsidRDefault="00867F2D" w:rsidP="00867F2D">
      <w:r w:rsidRPr="00566B22">
        <w:t xml:space="preserve">5881/09 SOC 49 ECOFIN 66 EDUC 14 </w:t>
      </w:r>
      <w:r w:rsidRPr="00566B22">
        <w:tab/>
      </w:r>
    </w:p>
    <w:p w:rsidR="00867F2D" w:rsidRPr="00566B22" w:rsidRDefault="00867F2D" w:rsidP="00867F2D">
      <w:r w:rsidRPr="00566B22">
        <w:t>6456/09 SOC 99 ECOFIN 117 EDUC 24</w:t>
      </w:r>
    </w:p>
    <w:p w:rsidR="00867F2D" w:rsidRPr="00566B22" w:rsidRDefault="00867F2D" w:rsidP="00867F2D">
      <w:r w:rsidRPr="00566B22">
        <w:t>6677/09 SOC 125 ECOFIN 136 EDUC 36</w:t>
      </w:r>
    </w:p>
    <w:p w:rsidR="00867F2D" w:rsidRPr="00566B22" w:rsidRDefault="00867F2D" w:rsidP="00867F2D">
      <w:pPr>
        <w:pStyle w:val="dokumentbeteckning-titel"/>
        <w:spacing w:before="0" w:beforeAutospacing="0" w:after="0" w:afterAutospacing="0"/>
        <w:rPr>
          <w:rFonts w:ascii="OrigGarmnd BT" w:hAnsi="OrigGarmnd BT"/>
          <w:color w:val="000000"/>
          <w:sz w:val="19"/>
          <w:szCs w:val="19"/>
          <w:lang w:val="sv-SE"/>
        </w:rPr>
      </w:pPr>
    </w:p>
    <w:p w:rsidR="00867F2D" w:rsidRPr="00566B22" w:rsidRDefault="00867F2D" w:rsidP="00867F2D">
      <w:pPr>
        <w:pStyle w:val="RKnormal"/>
      </w:pPr>
    </w:p>
    <w:p w:rsidR="00867F2D" w:rsidRPr="00566B22" w:rsidRDefault="00867F2D" w:rsidP="00867F2D">
      <w:pPr>
        <w:rPr>
          <w:b/>
          <w:bCs/>
        </w:rPr>
      </w:pPr>
      <w:r w:rsidRPr="00566B22">
        <w:rPr>
          <w:b/>
          <w:bCs/>
        </w:rPr>
        <w:t xml:space="preserve">e) </w:t>
      </w:r>
      <w:r w:rsidRPr="00566B22">
        <w:rPr>
          <w:b/>
        </w:rPr>
        <w:t>Implementation of the Lisbon Strategy Structural Reforms in the context of the European Economic Recovery Plan - Annual country assessments: Recommendation for a Council Recommendation on the 2009 up-date of the broad guidelines for the economic policies of the Member States and the Community and on the implementation of Member States' employment policies</w:t>
      </w:r>
    </w:p>
    <w:p w:rsidR="00867F2D" w:rsidRPr="00566B22" w:rsidRDefault="00867F2D" w:rsidP="00867F2D">
      <w:pPr>
        <w:rPr>
          <w:i/>
        </w:rPr>
      </w:pPr>
    </w:p>
    <w:p w:rsidR="00867F2D" w:rsidRPr="00566B22" w:rsidRDefault="00867F2D" w:rsidP="00867F2D">
      <w:r w:rsidRPr="00566B22">
        <w:t>5981/09 ECOFIN 77 SOC 60 COMPET 56 ENV 61 EDUC 17 RECH 26 ENER 41</w:t>
      </w:r>
    </w:p>
    <w:p w:rsidR="00867F2D" w:rsidRPr="00566B22" w:rsidRDefault="00867F2D" w:rsidP="00867F2D"/>
    <w:p w:rsidR="00867F2D" w:rsidRPr="00566B22" w:rsidRDefault="00867F2D" w:rsidP="00867F2D">
      <w:r w:rsidRPr="00566B22">
        <w:t>6457/09 SOC 100 ECOFIN 118</w:t>
      </w:r>
    </w:p>
    <w:p w:rsidR="00867F2D" w:rsidRPr="00566B22" w:rsidRDefault="00867F2D" w:rsidP="00867F2D">
      <w:pPr>
        <w:pStyle w:val="dokumentbeteckning-titel"/>
        <w:spacing w:before="0" w:beforeAutospacing="0" w:after="0" w:afterAutospacing="0"/>
        <w:rPr>
          <w:rFonts w:ascii="OrigGarmnd BT" w:hAnsi="OrigGarmnd BT"/>
          <w:color w:val="000000"/>
          <w:sz w:val="19"/>
          <w:szCs w:val="19"/>
          <w:lang w:val="sv-SE"/>
        </w:rPr>
      </w:pPr>
    </w:p>
    <w:p w:rsidR="00867F2D" w:rsidRPr="00566B22" w:rsidRDefault="00867F2D" w:rsidP="00867F2D">
      <w:pPr>
        <w:pStyle w:val="RKnormal"/>
      </w:pPr>
    </w:p>
    <w:p w:rsidR="00867F2D" w:rsidRPr="00566B22" w:rsidRDefault="00867F2D" w:rsidP="00867F2D">
      <w:r w:rsidRPr="00566B22">
        <w:rPr>
          <w:b/>
          <w:iCs/>
        </w:rPr>
        <w:t xml:space="preserve">f) ) </w:t>
      </w:r>
      <w:r w:rsidRPr="00566B22">
        <w:rPr>
          <w:b/>
        </w:rPr>
        <w:t>Gemensam rapport om social trygghet och social integration 2009</w:t>
      </w:r>
    </w:p>
    <w:p w:rsidR="00867F2D" w:rsidRPr="00566B22" w:rsidRDefault="00867F2D" w:rsidP="00867F2D">
      <w:pPr>
        <w:pStyle w:val="RKnormal"/>
        <w:rPr>
          <w:i/>
        </w:rPr>
      </w:pPr>
    </w:p>
    <w:p w:rsidR="00867F2D" w:rsidRPr="00566B22" w:rsidRDefault="00867F2D" w:rsidP="00867F2D">
      <w:r w:rsidRPr="00566B22">
        <w:t>6475/09 SOC 107 ECOFIN 120 FSTR 23 EDUC 26 SAN 25</w:t>
      </w:r>
    </w:p>
    <w:p w:rsidR="00867F2D" w:rsidRPr="00566B22" w:rsidRDefault="00867F2D" w:rsidP="00867F2D">
      <w:r w:rsidRPr="00566B22">
        <w:t>6495/09 SOC 112 ECOFIN 125 FSTR 25 EDUC 29 SAN 27</w:t>
      </w:r>
    </w:p>
    <w:p w:rsidR="00867F2D" w:rsidRPr="00566B22" w:rsidRDefault="00867F2D" w:rsidP="00867F2D">
      <w:pPr>
        <w:tabs>
          <w:tab w:val="left" w:pos="180"/>
        </w:tabs>
      </w:pPr>
    </w:p>
    <w:p w:rsidR="00867F2D" w:rsidRPr="00566B22" w:rsidRDefault="00867F2D" w:rsidP="00867F2D">
      <w:pPr>
        <w:tabs>
          <w:tab w:val="left" w:pos="2835"/>
        </w:tabs>
        <w:overflowPunct/>
        <w:spacing w:line="240" w:lineRule="auto"/>
        <w:textAlignment w:val="auto"/>
        <w:rPr>
          <w:rFonts w:cs="OrigGarmnd BT"/>
          <w:color w:val="000000"/>
          <w:szCs w:val="24"/>
          <w:lang w:eastAsia="sv-SE"/>
        </w:rPr>
      </w:pPr>
      <w:r w:rsidRPr="00566B22">
        <w:t xml:space="preserve">Socialutskottet informerades om frågan den 24 februari 2008. </w:t>
      </w:r>
    </w:p>
    <w:p w:rsidR="00867F2D" w:rsidRPr="00566B22" w:rsidRDefault="00867F2D" w:rsidP="00867F2D">
      <w:pPr>
        <w:pStyle w:val="RKnormal"/>
        <w:rPr>
          <w:i/>
        </w:rPr>
      </w:pPr>
    </w:p>
    <w:p w:rsidR="00BD71FD" w:rsidRPr="00566B22" w:rsidRDefault="00BD71FD">
      <w:pPr>
        <w:pStyle w:val="RKrubrik"/>
      </w:pPr>
      <w:r w:rsidRPr="00566B22">
        <w:t>Rättslig grund och beslutsförfarande</w:t>
      </w:r>
    </w:p>
    <w:p w:rsidR="00BD71FD" w:rsidRPr="00566B22" w:rsidRDefault="00BD71FD">
      <w:pPr>
        <w:pStyle w:val="RKnormal"/>
      </w:pPr>
    </w:p>
    <w:p w:rsidR="00B91884" w:rsidRPr="00566B22" w:rsidRDefault="00B91884" w:rsidP="00B91884">
      <w:pPr>
        <w:pStyle w:val="RKnormal"/>
        <w:rPr>
          <w:b/>
        </w:rPr>
      </w:pPr>
      <w:r w:rsidRPr="00566B22">
        <w:rPr>
          <w:b/>
          <w:bCs/>
        </w:rPr>
        <w:t xml:space="preserve">a) </w:t>
      </w:r>
      <w:r w:rsidRPr="00566B22">
        <w:rPr>
          <w:b/>
        </w:rPr>
        <w:t>Viktiga budskap grundade på punkterna (b) till (f)</w:t>
      </w:r>
    </w:p>
    <w:p w:rsidR="00B91884" w:rsidRPr="00566B22" w:rsidRDefault="00B91884" w:rsidP="00B91884">
      <w:pPr>
        <w:pStyle w:val="RKnormal"/>
        <w:rPr>
          <w:i/>
        </w:rPr>
      </w:pPr>
      <w:r w:rsidRPr="00566B22">
        <w:rPr>
          <w:i/>
        </w:rPr>
        <w:t>- enhällighet</w:t>
      </w:r>
    </w:p>
    <w:p w:rsidR="00B91884" w:rsidRPr="00566B22" w:rsidRDefault="00B91884" w:rsidP="00B91884"/>
    <w:p w:rsidR="00B91884" w:rsidRPr="00566B22" w:rsidRDefault="00B91884" w:rsidP="00B91884">
      <w:pPr>
        <w:rPr>
          <w:b/>
          <w:bCs/>
          <w:lang w:eastAsia="sl-SI"/>
        </w:rPr>
      </w:pPr>
      <w:r w:rsidRPr="00566B22">
        <w:rPr>
          <w:b/>
          <w:bCs/>
          <w:lang w:eastAsia="sl-SI"/>
        </w:rPr>
        <w:t>b) Meddelande från kommissionen till europeiska rådet "</w:t>
      </w:r>
      <w:r w:rsidRPr="00566B22">
        <w:t xml:space="preserve"> </w:t>
      </w:r>
      <w:r w:rsidRPr="00566B22">
        <w:rPr>
          <w:b/>
          <w:bCs/>
          <w:lang w:eastAsia="sl-SI"/>
        </w:rPr>
        <w:t>En ekonomisk återhämtningsplan för Europa”</w:t>
      </w:r>
    </w:p>
    <w:p w:rsidR="00B91884" w:rsidRPr="00566B22" w:rsidRDefault="00B91884" w:rsidP="00B91884">
      <w:pPr>
        <w:pStyle w:val="RKnormal"/>
        <w:rPr>
          <w:rFonts w:cs="Arial"/>
          <w:bCs/>
          <w:color w:val="000000"/>
          <w:kern w:val="36"/>
          <w:szCs w:val="24"/>
          <w:lang w:eastAsia="sv-SE"/>
        </w:rPr>
      </w:pPr>
      <w:r w:rsidRPr="00566B22">
        <w:rPr>
          <w:rFonts w:cs="Arial"/>
          <w:bCs/>
          <w:color w:val="000000"/>
          <w:kern w:val="36"/>
          <w:szCs w:val="24"/>
          <w:lang w:eastAsia="sv-SE"/>
        </w:rPr>
        <w:t xml:space="preserve">- </w:t>
      </w:r>
      <w:r w:rsidRPr="00566B22">
        <w:rPr>
          <w:rFonts w:cs="Arial"/>
          <w:bCs/>
          <w:i/>
          <w:color w:val="000000"/>
          <w:kern w:val="36"/>
          <w:szCs w:val="24"/>
          <w:lang w:eastAsia="sv-SE"/>
        </w:rPr>
        <w:t>information</w:t>
      </w:r>
    </w:p>
    <w:p w:rsidR="00B91884" w:rsidRPr="00566B22" w:rsidRDefault="00B91884" w:rsidP="00B91884">
      <w:pPr>
        <w:pStyle w:val="RKnormal"/>
        <w:rPr>
          <w:rFonts w:cs="Arial"/>
          <w:bCs/>
          <w:color w:val="000000"/>
          <w:kern w:val="36"/>
          <w:szCs w:val="24"/>
          <w:lang w:eastAsia="sv-SE"/>
        </w:rPr>
      </w:pPr>
    </w:p>
    <w:p w:rsidR="00B91884" w:rsidRPr="00566B22" w:rsidRDefault="00B91884" w:rsidP="00B91884">
      <w:pPr>
        <w:pStyle w:val="RKnormal"/>
        <w:rPr>
          <w:b/>
          <w:bCs/>
        </w:rPr>
      </w:pPr>
      <w:r w:rsidRPr="00566B22">
        <w:rPr>
          <w:b/>
          <w:bCs/>
        </w:rPr>
        <w:t xml:space="preserve">c) </w:t>
      </w:r>
      <w:r w:rsidRPr="00566B22">
        <w:rPr>
          <w:b/>
        </w:rPr>
        <w:t>Gemensam sysselsättningsrapport 2008/2009</w:t>
      </w:r>
    </w:p>
    <w:p w:rsidR="00B91884" w:rsidRPr="00566B22" w:rsidRDefault="00B91884" w:rsidP="00B91884">
      <w:pPr>
        <w:rPr>
          <w:i/>
        </w:rPr>
      </w:pPr>
      <w:r w:rsidRPr="00566B22">
        <w:rPr>
          <w:i/>
        </w:rPr>
        <w:t xml:space="preserve">- Art. 128(5) – enhällighet </w:t>
      </w:r>
    </w:p>
    <w:p w:rsidR="00B91884" w:rsidRPr="00566B22" w:rsidRDefault="00B91884" w:rsidP="00B91884">
      <w:pPr>
        <w:pStyle w:val="RKnormal"/>
      </w:pPr>
    </w:p>
    <w:p w:rsidR="00B91884" w:rsidRPr="00566B22" w:rsidRDefault="00B91884" w:rsidP="00B91884">
      <w:pPr>
        <w:pStyle w:val="RKnormal"/>
      </w:pPr>
    </w:p>
    <w:p w:rsidR="00B91884" w:rsidRPr="00566B22" w:rsidRDefault="00B91884" w:rsidP="00B91884">
      <w:pPr>
        <w:pStyle w:val="RKnormal"/>
        <w:rPr>
          <w:b/>
          <w:bCs/>
          <w:szCs w:val="24"/>
        </w:rPr>
      </w:pPr>
      <w:r w:rsidRPr="00566B22">
        <w:rPr>
          <w:b/>
          <w:bCs/>
          <w:szCs w:val="24"/>
        </w:rPr>
        <w:t xml:space="preserve">d) </w:t>
      </w:r>
      <w:r w:rsidRPr="00566B22">
        <w:rPr>
          <w:b/>
        </w:rPr>
        <w:t>Förslag till rådets beslut om riktlinjer för medlemsstaternas sysselsättningspolitik</w:t>
      </w:r>
    </w:p>
    <w:p w:rsidR="00B91884" w:rsidRPr="00566B22" w:rsidRDefault="00B91884" w:rsidP="00B91884">
      <w:pPr>
        <w:pStyle w:val="RKnormal"/>
        <w:rPr>
          <w:i/>
        </w:rPr>
      </w:pPr>
      <w:r w:rsidRPr="00566B22">
        <w:rPr>
          <w:i/>
          <w:szCs w:val="24"/>
        </w:rPr>
        <w:t>- Art. 128 (2)</w:t>
      </w:r>
      <w:r w:rsidRPr="00566B22">
        <w:rPr>
          <w:i/>
        </w:rPr>
        <w:t xml:space="preserve"> – kvalificerad majoritet (</w:t>
      </w:r>
      <w:r w:rsidR="0073643A" w:rsidRPr="00566B22">
        <w:rPr>
          <w:i/>
        </w:rPr>
        <w:t>Samrådsförfarande</w:t>
      </w:r>
      <w:r w:rsidRPr="00566B22">
        <w:rPr>
          <w:i/>
        </w:rPr>
        <w:t>)</w:t>
      </w:r>
    </w:p>
    <w:p w:rsidR="00B91884" w:rsidRPr="00566B22" w:rsidRDefault="00B91884" w:rsidP="00B91884">
      <w:pPr>
        <w:pStyle w:val="RKnormal"/>
      </w:pPr>
    </w:p>
    <w:p w:rsidR="00B91884" w:rsidRPr="00566B22" w:rsidRDefault="00B91884" w:rsidP="00B91884">
      <w:pPr>
        <w:rPr>
          <w:b/>
          <w:bCs/>
        </w:rPr>
      </w:pPr>
      <w:r w:rsidRPr="00566B22">
        <w:rPr>
          <w:b/>
          <w:bCs/>
        </w:rPr>
        <w:t xml:space="preserve">e) </w:t>
      </w:r>
      <w:r w:rsidRPr="00566B22">
        <w:rPr>
          <w:b/>
        </w:rPr>
        <w:t>Implementation of the Lisbon Strategy Structural Reforms in the context of the European Economic Recovery Plan - Annual country assessments: Recommendation for a Council Recommendation on the 2009 up-date of the broad guidelines for the economic policies of the Member States and the Community and on the implementation of Member States' employment policies</w:t>
      </w:r>
    </w:p>
    <w:p w:rsidR="00B91884" w:rsidRPr="00566B22" w:rsidRDefault="0073643A" w:rsidP="00B91884">
      <w:pPr>
        <w:rPr>
          <w:i/>
        </w:rPr>
      </w:pPr>
      <w:r w:rsidRPr="00566B22">
        <w:rPr>
          <w:i/>
        </w:rPr>
        <w:t>- Art. 99 (4) och Art. 128 (4) – kvalificerad majoritet</w:t>
      </w:r>
    </w:p>
    <w:p w:rsidR="00B91884" w:rsidRPr="00566B22" w:rsidRDefault="00B91884" w:rsidP="00B91884">
      <w:pPr>
        <w:pStyle w:val="RKnormal"/>
      </w:pPr>
    </w:p>
    <w:p w:rsidR="00B91884" w:rsidRPr="00566B22" w:rsidRDefault="00B91884" w:rsidP="00B91884">
      <w:pPr>
        <w:rPr>
          <w:b/>
        </w:rPr>
      </w:pPr>
      <w:r w:rsidRPr="00566B22">
        <w:rPr>
          <w:b/>
          <w:iCs/>
        </w:rPr>
        <w:t xml:space="preserve">f) ) </w:t>
      </w:r>
      <w:r w:rsidRPr="00566B22">
        <w:rPr>
          <w:b/>
        </w:rPr>
        <w:t>Gemensam rapport om social trygghet och social integration 2009</w:t>
      </w:r>
    </w:p>
    <w:p w:rsidR="0073643A" w:rsidRPr="00566B22" w:rsidRDefault="0073643A" w:rsidP="0073643A">
      <w:pPr>
        <w:pStyle w:val="RKnormal"/>
        <w:rPr>
          <w:i/>
        </w:rPr>
      </w:pPr>
      <w:r w:rsidRPr="00566B22">
        <w:rPr>
          <w:i/>
        </w:rPr>
        <w:t>- Art. 136 och 137 - enhällighet</w:t>
      </w:r>
    </w:p>
    <w:p w:rsidR="00B91884" w:rsidRPr="00566B22" w:rsidRDefault="00B91884" w:rsidP="00B91884"/>
    <w:p w:rsidR="00B91884" w:rsidRPr="00566B22" w:rsidRDefault="00B91884" w:rsidP="00B91884">
      <w:pPr>
        <w:pStyle w:val="RKnormal"/>
        <w:rPr>
          <w:i/>
        </w:rPr>
      </w:pPr>
    </w:p>
    <w:p w:rsidR="00BD71FD" w:rsidRPr="00566B22" w:rsidRDefault="00BD71FD">
      <w:pPr>
        <w:pStyle w:val="RKrubrik"/>
        <w:rPr>
          <w:i/>
          <w:iCs/>
        </w:rPr>
      </w:pPr>
      <w:r w:rsidRPr="00566B22">
        <w:rPr>
          <w:i/>
          <w:iCs/>
        </w:rPr>
        <w:t>Svensk ståndpunkt</w:t>
      </w:r>
    </w:p>
    <w:p w:rsidR="005008F2" w:rsidRPr="00566B22" w:rsidRDefault="005008F2" w:rsidP="005008F2">
      <w:pPr>
        <w:pStyle w:val="RKnormal"/>
      </w:pPr>
    </w:p>
    <w:p w:rsidR="007604DA" w:rsidRPr="00566B22" w:rsidRDefault="007604DA" w:rsidP="007604DA">
      <w:pPr>
        <w:pStyle w:val="RKnormal"/>
        <w:rPr>
          <w:b/>
        </w:rPr>
      </w:pPr>
      <w:r w:rsidRPr="00566B22">
        <w:rPr>
          <w:b/>
          <w:bCs/>
        </w:rPr>
        <w:t xml:space="preserve">a) </w:t>
      </w:r>
      <w:r w:rsidRPr="00566B22">
        <w:rPr>
          <w:b/>
        </w:rPr>
        <w:t>Viktiga budskap grundade på punkterna (b) till (f)</w:t>
      </w:r>
    </w:p>
    <w:p w:rsidR="007604DA" w:rsidRPr="00566B22" w:rsidRDefault="007604DA" w:rsidP="007604DA">
      <w:pPr>
        <w:pStyle w:val="RKnormal"/>
        <w:rPr>
          <w:iCs/>
        </w:rPr>
      </w:pPr>
      <w:r w:rsidRPr="00566B22">
        <w:rPr>
          <w:iCs/>
        </w:rPr>
        <w:t>- Antagande</w:t>
      </w:r>
    </w:p>
    <w:p w:rsidR="007604DA" w:rsidRPr="00566B22" w:rsidRDefault="007604DA" w:rsidP="007604DA">
      <w:pPr>
        <w:pStyle w:val="RKnormal"/>
        <w:rPr>
          <w:iCs/>
        </w:rPr>
      </w:pPr>
      <w:r w:rsidRPr="00566B22">
        <w:rPr>
          <w:iCs/>
        </w:rPr>
        <w:t xml:space="preserve">- </w:t>
      </w:r>
      <w:r w:rsidR="00BA390A" w:rsidRPr="00566B22">
        <w:rPr>
          <w:iCs/>
        </w:rPr>
        <w:t>policydiskussion</w:t>
      </w:r>
    </w:p>
    <w:p w:rsidR="00D00595" w:rsidRPr="00566B22" w:rsidRDefault="00D00595" w:rsidP="007604DA"/>
    <w:p w:rsidR="007604DA" w:rsidRPr="00566B22" w:rsidRDefault="007604DA" w:rsidP="007604DA">
      <w:r w:rsidRPr="00566B22">
        <w:t xml:space="preserve">Regeringen </w:t>
      </w:r>
      <w:r w:rsidR="00D00595" w:rsidRPr="00566B22">
        <w:t xml:space="preserve">föreslår att Sverige ställer </w:t>
      </w:r>
      <w:r w:rsidRPr="00566B22">
        <w:t xml:space="preserve">sig bakom Nyckelbudskapen till Vårtoppmötet. </w:t>
      </w:r>
      <w:r w:rsidR="00D00595" w:rsidRPr="00566B22">
        <w:t>Regeringen</w:t>
      </w:r>
      <w:r w:rsidRPr="00566B22">
        <w:t xml:space="preserve"> välkomnar budskapen om att kortfristiga åtgärder inte bör geno</w:t>
      </w:r>
      <w:r w:rsidR="00D00595" w:rsidRPr="00566B22">
        <w:t>mföras på bekostnad av strukturref</w:t>
      </w:r>
      <w:r w:rsidRPr="00566B22">
        <w:t>o</w:t>
      </w:r>
      <w:r w:rsidR="00D00595" w:rsidRPr="00566B22">
        <w:t>r</w:t>
      </w:r>
      <w:r w:rsidRPr="00566B22">
        <w:t>mer eller långsiktigt hållbara välfärdssystem.</w:t>
      </w:r>
    </w:p>
    <w:p w:rsidR="007604DA" w:rsidRPr="00566B22" w:rsidRDefault="007604DA" w:rsidP="007604DA"/>
    <w:p w:rsidR="007604DA" w:rsidRPr="00566B22" w:rsidRDefault="007604DA" w:rsidP="007604DA">
      <w:pPr>
        <w:rPr>
          <w:b/>
          <w:bCs/>
          <w:lang w:eastAsia="sl-SI"/>
        </w:rPr>
      </w:pPr>
      <w:r w:rsidRPr="00566B22">
        <w:rPr>
          <w:b/>
          <w:bCs/>
          <w:lang w:eastAsia="sl-SI"/>
        </w:rPr>
        <w:t>b) Meddelande från kommissionen till europeiska rådet "</w:t>
      </w:r>
      <w:r w:rsidRPr="00566B22">
        <w:t xml:space="preserve"> </w:t>
      </w:r>
      <w:r w:rsidRPr="00566B22">
        <w:rPr>
          <w:b/>
          <w:bCs/>
          <w:lang w:eastAsia="sl-SI"/>
        </w:rPr>
        <w:t>En ekonomisk återhämtningsplan för Europa”</w:t>
      </w:r>
    </w:p>
    <w:p w:rsidR="007604DA" w:rsidRPr="00566B22" w:rsidRDefault="00D00595" w:rsidP="007604DA">
      <w:pPr>
        <w:pStyle w:val="RKnormal"/>
        <w:rPr>
          <w:i/>
        </w:rPr>
      </w:pPr>
      <w:r w:rsidRPr="00566B22">
        <w:rPr>
          <w:i/>
        </w:rPr>
        <w:t xml:space="preserve">- </w:t>
      </w:r>
    </w:p>
    <w:p w:rsidR="007604DA" w:rsidRPr="00566B22" w:rsidRDefault="007604DA" w:rsidP="007604DA">
      <w:pPr>
        <w:pStyle w:val="RKnormal"/>
        <w:rPr>
          <w:rFonts w:cs="Arial"/>
          <w:bCs/>
          <w:color w:val="000000"/>
          <w:kern w:val="36"/>
          <w:szCs w:val="24"/>
          <w:lang w:eastAsia="sv-SE"/>
        </w:rPr>
      </w:pPr>
    </w:p>
    <w:p w:rsidR="007604DA" w:rsidRPr="00566B22" w:rsidRDefault="007604DA" w:rsidP="007604DA">
      <w:pPr>
        <w:pStyle w:val="RKnormal"/>
        <w:rPr>
          <w:b/>
          <w:bCs/>
        </w:rPr>
      </w:pPr>
      <w:r w:rsidRPr="00566B22">
        <w:rPr>
          <w:b/>
          <w:bCs/>
        </w:rPr>
        <w:t xml:space="preserve">c) </w:t>
      </w:r>
      <w:r w:rsidRPr="00566B22">
        <w:rPr>
          <w:b/>
        </w:rPr>
        <w:t>Gemensam sysselsättningsrapport 2008/2009</w:t>
      </w:r>
    </w:p>
    <w:p w:rsidR="007604DA" w:rsidRPr="00566B22" w:rsidRDefault="007604DA" w:rsidP="007604DA">
      <w:pPr>
        <w:pStyle w:val="RKnormal"/>
        <w:rPr>
          <w:bCs/>
        </w:rPr>
      </w:pPr>
      <w:r w:rsidRPr="00566B22">
        <w:rPr>
          <w:bCs/>
        </w:rPr>
        <w:t xml:space="preserve">- Antagande </w:t>
      </w:r>
    </w:p>
    <w:p w:rsidR="00D00595" w:rsidRPr="00566B22" w:rsidRDefault="00D00595" w:rsidP="007604DA">
      <w:pPr>
        <w:pStyle w:val="RKnormal"/>
      </w:pPr>
    </w:p>
    <w:p w:rsidR="007604DA" w:rsidRPr="00566B22" w:rsidRDefault="007604DA" w:rsidP="007604DA">
      <w:pPr>
        <w:pStyle w:val="RKnormal"/>
        <w:rPr>
          <w:rFonts w:cs="OrigGarmnd BT"/>
          <w:color w:val="000000"/>
          <w:lang w:eastAsia="sv-SE"/>
        </w:rPr>
      </w:pPr>
      <w:r w:rsidRPr="00566B22">
        <w:t>Regeringen</w:t>
      </w:r>
      <w:r w:rsidR="00D00595" w:rsidRPr="00566B22">
        <w:t xml:space="preserve"> föreslår att Sverige bör anta </w:t>
      </w:r>
      <w:r w:rsidRPr="00566B22">
        <w:t xml:space="preserve">den gemensamma sysselsättningsrapporten. Som rapporten understryker, anser regeringen det vara viktigt att medlemsstaterna i krisen </w:t>
      </w:r>
      <w:r w:rsidRPr="00566B22">
        <w:rPr>
          <w:rFonts w:cs="OrigGarmnd BT"/>
          <w:color w:val="000000"/>
          <w:lang w:eastAsia="sv-SE"/>
        </w:rPr>
        <w:t xml:space="preserve">säkerställer att de kortsiktiga interventionerna inte står i konflikt med de långsiktiga målen och att de </w:t>
      </w:r>
      <w:r w:rsidRPr="00566B22">
        <w:rPr>
          <w:rFonts w:cs="OrigGarmnd BT"/>
          <w:bCs/>
          <w:color w:val="000000"/>
          <w:lang w:eastAsia="sv-SE"/>
        </w:rPr>
        <w:t>åtgärder</w:t>
      </w:r>
      <w:r w:rsidRPr="00566B22">
        <w:rPr>
          <w:rFonts w:cs="OrigGarmnd BT"/>
          <w:color w:val="000000"/>
          <w:lang w:eastAsia="sv-SE"/>
        </w:rPr>
        <w:t xml:space="preserve"> länderna väljer är väl övervägda och är strukturellt motiverade. Regeringen välkomnar också rapportens budskap om behovet av att förbättra matchningen samt balansen mellan trygghet och flexibilitet på arbetsmarknaden. </w:t>
      </w:r>
    </w:p>
    <w:p w:rsidR="007604DA" w:rsidRPr="00566B22" w:rsidRDefault="007604DA" w:rsidP="007604DA">
      <w:pPr>
        <w:pStyle w:val="RKnormal"/>
      </w:pPr>
    </w:p>
    <w:p w:rsidR="007604DA" w:rsidRPr="00566B22" w:rsidRDefault="007604DA" w:rsidP="007604DA">
      <w:pPr>
        <w:pStyle w:val="RKnormal"/>
        <w:rPr>
          <w:b/>
          <w:bCs/>
          <w:szCs w:val="24"/>
        </w:rPr>
      </w:pPr>
      <w:r w:rsidRPr="00566B22">
        <w:rPr>
          <w:b/>
          <w:bCs/>
          <w:szCs w:val="24"/>
        </w:rPr>
        <w:t xml:space="preserve">d) </w:t>
      </w:r>
      <w:r w:rsidRPr="00566B22">
        <w:rPr>
          <w:b/>
        </w:rPr>
        <w:t>Förslag till rådets beslut om riktlinjer för medlemsstaternas sysselsättningspolitik</w:t>
      </w:r>
    </w:p>
    <w:p w:rsidR="0061618C" w:rsidRPr="00566B22" w:rsidRDefault="00D00595" w:rsidP="007604DA">
      <w:pPr>
        <w:rPr>
          <w:i/>
          <w:color w:val="000000"/>
        </w:rPr>
      </w:pPr>
      <w:r w:rsidRPr="00566B22">
        <w:rPr>
          <w:i/>
          <w:color w:val="000000"/>
        </w:rPr>
        <w:t>- allmän inriktning</w:t>
      </w:r>
    </w:p>
    <w:p w:rsidR="00D00595" w:rsidRPr="00566B22" w:rsidRDefault="00D00595" w:rsidP="007604DA">
      <w:pPr>
        <w:rPr>
          <w:i/>
          <w:color w:val="000000"/>
        </w:rPr>
      </w:pPr>
    </w:p>
    <w:p w:rsidR="007604DA" w:rsidRPr="00566B22" w:rsidRDefault="007604DA" w:rsidP="007604DA">
      <w:pPr>
        <w:rPr>
          <w:color w:val="000000"/>
        </w:rPr>
      </w:pPr>
      <w:r w:rsidRPr="00566B22">
        <w:rPr>
          <w:color w:val="000000"/>
        </w:rPr>
        <w:t>Regeringen</w:t>
      </w:r>
      <w:r w:rsidR="0061618C" w:rsidRPr="00566B22">
        <w:rPr>
          <w:color w:val="000000"/>
        </w:rPr>
        <w:t xml:space="preserve"> föreslår att Sverige</w:t>
      </w:r>
      <w:r w:rsidRPr="00566B22">
        <w:rPr>
          <w:color w:val="000000"/>
        </w:rPr>
        <w:t xml:space="preserve"> ställ</w:t>
      </w:r>
      <w:r w:rsidR="0061618C" w:rsidRPr="00566B22">
        <w:rPr>
          <w:color w:val="000000"/>
        </w:rPr>
        <w:t>er</w:t>
      </w:r>
      <w:r w:rsidRPr="00566B22">
        <w:rPr>
          <w:color w:val="000000"/>
        </w:rPr>
        <w:t xml:space="preserve"> sig bakom förslaget </w:t>
      </w:r>
      <w:r w:rsidR="0061618C" w:rsidRPr="00566B22">
        <w:rPr>
          <w:color w:val="000000"/>
        </w:rPr>
        <w:t xml:space="preserve">till </w:t>
      </w:r>
      <w:r w:rsidRPr="00566B22">
        <w:rPr>
          <w:color w:val="000000"/>
        </w:rPr>
        <w:t xml:space="preserve">sysselsättningsriktlinjer för 2009. Regeringen delar sysselsättningskommitténs, och därmed också kommissionens bedömning om att sysselsättningsriktlinjerna bör vara oförändrade. Stabilitet och kontinuitet i riktlinjerna är viktigt. </w:t>
      </w:r>
    </w:p>
    <w:p w:rsidR="007604DA" w:rsidRPr="00566B22" w:rsidRDefault="007604DA" w:rsidP="007604DA">
      <w:pPr>
        <w:rPr>
          <w:color w:val="000000"/>
        </w:rPr>
      </w:pPr>
    </w:p>
    <w:p w:rsidR="007604DA" w:rsidRPr="00566B22" w:rsidRDefault="007604DA" w:rsidP="007604DA">
      <w:pPr>
        <w:rPr>
          <w:b/>
          <w:bCs/>
        </w:rPr>
      </w:pPr>
      <w:r w:rsidRPr="00566B22">
        <w:rPr>
          <w:b/>
          <w:bCs/>
        </w:rPr>
        <w:t xml:space="preserve">e) </w:t>
      </w:r>
      <w:r w:rsidRPr="00566B22">
        <w:rPr>
          <w:b/>
        </w:rPr>
        <w:t>Implementation of the Lisbon Strategy Structural Reforms in the context of the European Economic Recovery Plan - Annual country assessments: Recommendation for a Council Recommendation on the 2009 up-date of the broad guidelines for the economic policies of the Member States and the Community and on the implementation of Member States' employment policies</w:t>
      </w:r>
    </w:p>
    <w:p w:rsidR="007604DA" w:rsidRPr="00566B22" w:rsidRDefault="00D00595" w:rsidP="007604DA">
      <w:pPr>
        <w:rPr>
          <w:color w:val="000000"/>
        </w:rPr>
      </w:pPr>
      <w:r w:rsidRPr="00566B22">
        <w:rPr>
          <w:color w:val="000000"/>
        </w:rPr>
        <w:t xml:space="preserve">- politisk överenskommelse </w:t>
      </w:r>
    </w:p>
    <w:p w:rsidR="00D00595" w:rsidRPr="00566B22" w:rsidRDefault="00D00595" w:rsidP="007604DA">
      <w:pPr>
        <w:rPr>
          <w:color w:val="000000"/>
        </w:rPr>
      </w:pPr>
    </w:p>
    <w:p w:rsidR="007604DA" w:rsidRPr="00566B22" w:rsidRDefault="007604DA" w:rsidP="007604DA">
      <w:pPr>
        <w:rPr>
          <w:iCs/>
        </w:rPr>
      </w:pPr>
      <w:r w:rsidRPr="00566B22">
        <w:rPr>
          <w:iCs/>
        </w:rPr>
        <w:t xml:space="preserve">Regeringen föreslår att Sverige kan ställa sig bakom </w:t>
      </w:r>
      <w:r w:rsidR="0061618C" w:rsidRPr="00566B22">
        <w:rPr>
          <w:iCs/>
        </w:rPr>
        <w:t xml:space="preserve">den politiska överenskommelsen om </w:t>
      </w:r>
      <w:r w:rsidRPr="00566B22">
        <w:rPr>
          <w:iCs/>
        </w:rPr>
        <w:t xml:space="preserve">integrerade rekommendationer och tycker det är positivt att kommissionen lagt fram förslag till rekommendationer. Rekommendationer utgör ett viktigt instrument inom ramen för Lissabon- och Sysselsättningstrategin.  </w:t>
      </w:r>
    </w:p>
    <w:p w:rsidR="007604DA" w:rsidRPr="00566B22" w:rsidRDefault="007604DA" w:rsidP="007604DA">
      <w:pPr>
        <w:rPr>
          <w:b/>
          <w:iCs/>
        </w:rPr>
      </w:pPr>
    </w:p>
    <w:p w:rsidR="007604DA" w:rsidRPr="00566B22" w:rsidRDefault="007604DA" w:rsidP="007604DA">
      <w:pPr>
        <w:pStyle w:val="RKnormal"/>
        <w:rPr>
          <w:b/>
        </w:rPr>
      </w:pPr>
      <w:r w:rsidRPr="00566B22">
        <w:rPr>
          <w:b/>
          <w:iCs/>
        </w:rPr>
        <w:t xml:space="preserve">f) ) </w:t>
      </w:r>
      <w:r w:rsidRPr="00566B22">
        <w:rPr>
          <w:b/>
        </w:rPr>
        <w:t xml:space="preserve">Gemensam rapport om social trygghet och social integration </w:t>
      </w:r>
    </w:p>
    <w:p w:rsidR="00D00595" w:rsidRPr="00566B22" w:rsidRDefault="00D00595" w:rsidP="007604DA">
      <w:pPr>
        <w:pStyle w:val="RKnormal"/>
      </w:pPr>
      <w:r w:rsidRPr="00566B22">
        <w:t>- antagande</w:t>
      </w:r>
    </w:p>
    <w:p w:rsidR="00D00595" w:rsidRPr="00566B22" w:rsidRDefault="00D00595" w:rsidP="007604DA">
      <w:pPr>
        <w:pStyle w:val="RKnormal"/>
      </w:pPr>
    </w:p>
    <w:p w:rsidR="007604DA" w:rsidRPr="00566B22" w:rsidRDefault="007604DA" w:rsidP="007604DA">
      <w:pPr>
        <w:pStyle w:val="RKnormal"/>
      </w:pPr>
      <w:r w:rsidRPr="00566B22">
        <w:t>Regeringen anser att rapporten är väl balanserad och att den belyser arbetet i kommitté för social trygghet på ett bra sätt. Sverige bör därför stödja antagandet av rapporten.</w:t>
      </w:r>
    </w:p>
    <w:p w:rsidR="00CE25EF" w:rsidRPr="00566B22" w:rsidRDefault="00CE25EF">
      <w:pPr>
        <w:pStyle w:val="RKnormal"/>
      </w:pPr>
    </w:p>
    <w:p w:rsidR="00BD71FD" w:rsidRPr="00566B22" w:rsidRDefault="00BD71FD">
      <w:pPr>
        <w:pStyle w:val="RKrubrik"/>
      </w:pPr>
      <w:r w:rsidRPr="00566B22">
        <w:t>Europaparlamentets inställning</w:t>
      </w:r>
    </w:p>
    <w:p w:rsidR="008C0D23" w:rsidRPr="00566B22" w:rsidRDefault="008C0D23">
      <w:pPr>
        <w:pStyle w:val="RKnormal"/>
      </w:pPr>
    </w:p>
    <w:p w:rsidR="00BD71FD" w:rsidRPr="00566B22" w:rsidRDefault="00D00595">
      <w:pPr>
        <w:pStyle w:val="RKnormal"/>
      </w:pPr>
      <w:r w:rsidRPr="00566B22">
        <w:t>d)</w:t>
      </w:r>
      <w:r w:rsidR="009B5360" w:rsidRPr="00566B22">
        <w:t xml:space="preserve"> </w:t>
      </w:r>
      <w:r w:rsidR="00FD277B" w:rsidRPr="00566B22">
        <w:t xml:space="preserve">Europaparlamentet har ännu </w:t>
      </w:r>
      <w:r w:rsidR="008A7888" w:rsidRPr="00566B22">
        <w:t>inte yttrat sig i frågan om sysselsättningsriktlinjerna</w:t>
      </w:r>
      <w:r w:rsidR="005008F2" w:rsidRPr="00566B22">
        <w:t>. (i</w:t>
      </w:r>
      <w:r w:rsidR="009B5360" w:rsidRPr="00566B22">
        <w:t xml:space="preserve"> enlighet med Art. 128 (2)</w:t>
      </w:r>
      <w:r w:rsidR="005008F2" w:rsidRPr="00566B22">
        <w:t>)</w:t>
      </w:r>
    </w:p>
    <w:p w:rsidR="00BD71FD" w:rsidRPr="00566B22" w:rsidRDefault="00BD71FD">
      <w:pPr>
        <w:pStyle w:val="RKrubrik"/>
        <w:rPr>
          <w:i/>
          <w:iCs/>
        </w:rPr>
      </w:pPr>
      <w:r w:rsidRPr="00566B22">
        <w:rPr>
          <w:i/>
          <w:iCs/>
        </w:rPr>
        <w:t>Förslaget</w:t>
      </w:r>
    </w:p>
    <w:p w:rsidR="00D00595" w:rsidRPr="00566B22" w:rsidRDefault="00D00595" w:rsidP="00D00595">
      <w:pPr>
        <w:pStyle w:val="RKnormal"/>
        <w:rPr>
          <w:b/>
        </w:rPr>
      </w:pPr>
      <w:r w:rsidRPr="00566B22">
        <w:rPr>
          <w:b/>
          <w:bCs/>
        </w:rPr>
        <w:t xml:space="preserve">a) </w:t>
      </w:r>
      <w:r w:rsidRPr="00566B22">
        <w:rPr>
          <w:b/>
        </w:rPr>
        <w:t>Viktiga budskap grundade på punkterna (b) till (f)</w:t>
      </w:r>
    </w:p>
    <w:p w:rsidR="00790C2D" w:rsidRPr="00566B22" w:rsidRDefault="00790C2D" w:rsidP="009313C7">
      <w:pPr>
        <w:pStyle w:val="RKnormal"/>
      </w:pPr>
    </w:p>
    <w:p w:rsidR="009313C7" w:rsidRPr="00566B22" w:rsidRDefault="009313C7" w:rsidP="009313C7">
      <w:pPr>
        <w:pStyle w:val="RKnormal"/>
      </w:pPr>
      <w:r w:rsidRPr="00566B22">
        <w:t>Nyckel</w:t>
      </w:r>
      <w:r w:rsidRPr="00566B22">
        <w:softHyphen/>
        <w:t xml:space="preserve">budskapen präglas i år av uppmaningar till kortfristig handling i syfte att dämpa den ekonomiska nedgångens negativa effekter på arbetsmarknaderna inom EU. Det betonas samtidigt att åtgärderna mot krisen måste vara förenliga med unionens långsiktiga målsättningar och hållbara offentliga finanser. </w:t>
      </w:r>
    </w:p>
    <w:p w:rsidR="009313C7" w:rsidRPr="00566B22" w:rsidRDefault="009313C7" w:rsidP="009313C7">
      <w:pPr>
        <w:pStyle w:val="RKnormal"/>
      </w:pPr>
    </w:p>
    <w:p w:rsidR="00790C2D" w:rsidRPr="00566B22" w:rsidRDefault="009313C7" w:rsidP="00790C2D">
      <w:pPr>
        <w:pStyle w:val="RKnormal"/>
      </w:pPr>
      <w:r w:rsidRPr="00566B22">
        <w:t>Årets budskap är uppdelat i tre delar</w:t>
      </w:r>
      <w:r w:rsidR="00790C2D" w:rsidRPr="00566B22">
        <w:t xml:space="preserve">: Sysselsättnings- och socialpolitik under ekonomiska kristider, att förebygga och vidta åtgärder mot arbetslöshet samtidigt som arbetsmarknadsreformerna fortsätter med rät inriktning och ökat engagemang för målen social delaktighet och socialt skydd. </w:t>
      </w:r>
    </w:p>
    <w:p w:rsidR="00790C2D" w:rsidRPr="00566B22" w:rsidRDefault="00790C2D" w:rsidP="00790C2D">
      <w:pPr>
        <w:pStyle w:val="RKnormal"/>
      </w:pPr>
    </w:p>
    <w:p w:rsidR="00D00595" w:rsidRPr="00566B22" w:rsidRDefault="00D00595" w:rsidP="00D00595"/>
    <w:p w:rsidR="00D00595" w:rsidRPr="00566B22" w:rsidRDefault="00D00595" w:rsidP="00D00595">
      <w:pPr>
        <w:rPr>
          <w:b/>
          <w:bCs/>
          <w:lang w:eastAsia="sl-SI"/>
        </w:rPr>
      </w:pPr>
      <w:r w:rsidRPr="00566B22">
        <w:rPr>
          <w:b/>
          <w:bCs/>
          <w:lang w:eastAsia="sl-SI"/>
        </w:rPr>
        <w:t>b) Meddelande från kommissionen till europeiska rådet "</w:t>
      </w:r>
      <w:r w:rsidRPr="00566B22">
        <w:t xml:space="preserve"> </w:t>
      </w:r>
      <w:r w:rsidRPr="00566B22">
        <w:rPr>
          <w:b/>
          <w:bCs/>
          <w:lang w:eastAsia="sl-SI"/>
        </w:rPr>
        <w:t>En ekonomisk återhämtningsplan för Europa”</w:t>
      </w:r>
    </w:p>
    <w:p w:rsidR="00D00595" w:rsidRPr="00566B22" w:rsidRDefault="00D00595" w:rsidP="00D00595">
      <w:pPr>
        <w:pStyle w:val="RKnormal"/>
        <w:rPr>
          <w:rFonts w:cs="Arial"/>
          <w:bCs/>
          <w:color w:val="000000"/>
          <w:kern w:val="36"/>
          <w:szCs w:val="24"/>
          <w:lang w:eastAsia="sv-SE"/>
        </w:rPr>
      </w:pPr>
    </w:p>
    <w:p w:rsidR="00312880" w:rsidRPr="00566B22" w:rsidRDefault="00C32E30" w:rsidP="00D00595">
      <w:pPr>
        <w:pStyle w:val="RKnormal"/>
        <w:rPr>
          <w:rFonts w:cs="Arial"/>
          <w:bCs/>
          <w:color w:val="000000"/>
          <w:kern w:val="36"/>
          <w:szCs w:val="24"/>
          <w:lang w:eastAsia="sv-SE"/>
        </w:rPr>
      </w:pPr>
      <w:r w:rsidRPr="00566B22">
        <w:rPr>
          <w:szCs w:val="24"/>
        </w:rPr>
        <w:t xml:space="preserve">Kommissionens återhämtningsplan för Europa per den 16 november 2008 finns med som underlag för diskussionen på rådsmötet. Planen </w:t>
      </w:r>
      <w:r w:rsidRPr="00566B22">
        <w:rPr>
          <w:rFonts w:cs="Arial"/>
          <w:bCs/>
          <w:color w:val="000000"/>
          <w:kern w:val="36"/>
          <w:szCs w:val="24"/>
          <w:lang w:eastAsia="sv-SE"/>
        </w:rPr>
        <w:t xml:space="preserve">uppmanar medlemsstaterna och unionen att stimulera efterfrågan och återupprätta förtroendet inom den europeiska ekonomin. </w:t>
      </w:r>
    </w:p>
    <w:p w:rsidR="00312880" w:rsidRPr="00566B22" w:rsidRDefault="00312880" w:rsidP="00D00595">
      <w:pPr>
        <w:pStyle w:val="RKnormal"/>
        <w:rPr>
          <w:rFonts w:cs="Arial"/>
          <w:bCs/>
          <w:color w:val="000000"/>
          <w:kern w:val="36"/>
          <w:szCs w:val="24"/>
          <w:lang w:eastAsia="sv-SE"/>
        </w:rPr>
      </w:pPr>
    </w:p>
    <w:p w:rsidR="00C32E30" w:rsidRPr="00566B22" w:rsidRDefault="00C32E30" w:rsidP="00D00595">
      <w:pPr>
        <w:pStyle w:val="RKnormal"/>
        <w:rPr>
          <w:rFonts w:cs="Arial"/>
          <w:bCs/>
          <w:color w:val="000000"/>
          <w:kern w:val="36"/>
          <w:szCs w:val="24"/>
          <w:lang w:eastAsia="sv-SE"/>
        </w:rPr>
      </w:pPr>
      <w:r w:rsidRPr="00566B22">
        <w:rPr>
          <w:rFonts w:cs="Arial"/>
          <w:bCs/>
          <w:color w:val="000000"/>
          <w:kern w:val="36"/>
          <w:szCs w:val="24"/>
          <w:lang w:eastAsia="sv-SE"/>
        </w:rPr>
        <w:t>På sysselsättningsom</w:t>
      </w:r>
      <w:r w:rsidR="00312880" w:rsidRPr="00566B22">
        <w:rPr>
          <w:rFonts w:cs="Arial"/>
          <w:bCs/>
          <w:color w:val="000000"/>
          <w:kern w:val="36"/>
          <w:szCs w:val="24"/>
          <w:lang w:eastAsia="sv-SE"/>
        </w:rPr>
        <w:t>rådet uppmanar planen medlemsstaterna</w:t>
      </w:r>
      <w:r w:rsidRPr="00566B22">
        <w:rPr>
          <w:rFonts w:cs="Arial"/>
          <w:bCs/>
          <w:color w:val="000000"/>
          <w:kern w:val="36"/>
          <w:szCs w:val="24"/>
          <w:lang w:eastAsia="sv-SE"/>
        </w:rPr>
        <w:t xml:space="preserve"> att vidta åtgärder för att bl.a. </w:t>
      </w:r>
      <w:r w:rsidRPr="00566B22">
        <w:rPr>
          <w:bCs/>
          <w:szCs w:val="24"/>
          <w:lang w:eastAsia="sv-SE"/>
        </w:rPr>
        <w:t>öka olika aktiveringsåtgärder med särskilt beaktande av de mest utsatta grupperna</w:t>
      </w:r>
      <w:r w:rsidRPr="00566B22">
        <w:rPr>
          <w:szCs w:val="24"/>
          <w:lang w:eastAsia="sv-SE"/>
        </w:rPr>
        <w:t xml:space="preserve">, </w:t>
      </w:r>
      <w:r w:rsidRPr="00566B22">
        <w:rPr>
          <w:bCs/>
          <w:szCs w:val="24"/>
          <w:lang w:eastAsia="sv-SE"/>
        </w:rPr>
        <w:t xml:space="preserve">främja matchning och skapa ökad efterfråga på arbetskraft genom t.ex. sänkta arbetsgivaravgifter. Vad gäller EU-nivån, nämns översynen av förordningen som styr globaliseringsfonden som ett viktigt initiativ. </w:t>
      </w:r>
    </w:p>
    <w:p w:rsidR="00D00595" w:rsidRPr="00566B22" w:rsidRDefault="00D00595" w:rsidP="00D00595">
      <w:pPr>
        <w:pStyle w:val="RKnormal"/>
        <w:rPr>
          <w:rFonts w:cs="Arial"/>
          <w:bCs/>
          <w:color w:val="000000"/>
          <w:kern w:val="36"/>
          <w:szCs w:val="24"/>
          <w:lang w:eastAsia="sv-SE"/>
        </w:rPr>
      </w:pPr>
    </w:p>
    <w:p w:rsidR="00D00595" w:rsidRPr="00566B22" w:rsidRDefault="00D00595" w:rsidP="00D00595">
      <w:pPr>
        <w:pStyle w:val="RKnormal"/>
        <w:rPr>
          <w:rFonts w:cs="Arial"/>
          <w:bCs/>
          <w:color w:val="000000"/>
          <w:kern w:val="36"/>
          <w:szCs w:val="24"/>
          <w:lang w:eastAsia="sv-SE"/>
        </w:rPr>
      </w:pPr>
    </w:p>
    <w:p w:rsidR="00D00595" w:rsidRPr="00566B22" w:rsidRDefault="00D00595" w:rsidP="00D00595">
      <w:pPr>
        <w:pStyle w:val="RKnormal"/>
        <w:rPr>
          <w:b/>
        </w:rPr>
      </w:pPr>
      <w:r w:rsidRPr="00566B22">
        <w:rPr>
          <w:b/>
          <w:bCs/>
        </w:rPr>
        <w:t xml:space="preserve">c) </w:t>
      </w:r>
      <w:r w:rsidRPr="00566B22">
        <w:rPr>
          <w:b/>
        </w:rPr>
        <w:t>Gemensam sysselsättningsrapport 2008/2009</w:t>
      </w:r>
    </w:p>
    <w:p w:rsidR="00C32E30" w:rsidRPr="00566B22" w:rsidRDefault="00C32E30" w:rsidP="00D00595">
      <w:pPr>
        <w:pStyle w:val="RKnormal"/>
        <w:rPr>
          <w:b/>
          <w:bCs/>
        </w:rPr>
      </w:pPr>
    </w:p>
    <w:p w:rsidR="00CC46CF" w:rsidRPr="00566B22" w:rsidRDefault="0017005B" w:rsidP="00335917">
      <w:pPr>
        <w:pStyle w:val="Text1"/>
        <w:ind w:left="0"/>
        <w:rPr>
          <w:rFonts w:ascii="OrigGarmnd BT" w:hAnsi="OrigGarmnd BT"/>
          <w:lang w:val="sv-SE"/>
        </w:rPr>
      </w:pPr>
      <w:r w:rsidRPr="00566B22">
        <w:rPr>
          <w:rFonts w:ascii="OrigGarmnd BT" w:hAnsi="OrigGarmnd BT"/>
          <w:lang w:val="sv-SE"/>
        </w:rPr>
        <w:t>Inledningsvis konstateras det i årets rapport att strukturref</w:t>
      </w:r>
      <w:r w:rsidR="00CC46CF" w:rsidRPr="00566B22">
        <w:rPr>
          <w:rFonts w:ascii="OrigGarmnd BT" w:hAnsi="OrigGarmnd BT"/>
          <w:lang w:val="sv-SE"/>
        </w:rPr>
        <w:t xml:space="preserve">ormer i medlemsstaterna bidragit till att förbättra </w:t>
      </w:r>
      <w:r w:rsidRPr="00566B22">
        <w:rPr>
          <w:rFonts w:ascii="OrigGarmnd BT" w:hAnsi="OrigGarmnd BT"/>
          <w:lang w:val="sv-SE"/>
        </w:rPr>
        <w:t>a</w:t>
      </w:r>
      <w:r w:rsidR="00CC46CF" w:rsidRPr="00566B22">
        <w:rPr>
          <w:rFonts w:ascii="OrigGarmnd BT" w:hAnsi="OrigGarmnd BT"/>
          <w:lang w:val="sv-SE"/>
        </w:rPr>
        <w:t xml:space="preserve">rbetsmarknadernas funktionssätt. </w:t>
      </w:r>
    </w:p>
    <w:p w:rsidR="0017005B" w:rsidRPr="00566B22" w:rsidRDefault="00C21A4F" w:rsidP="00335917">
      <w:pPr>
        <w:pStyle w:val="Text1"/>
        <w:ind w:left="0"/>
        <w:rPr>
          <w:rFonts w:ascii="OrigGarmnd BT" w:hAnsi="OrigGarmnd BT"/>
          <w:lang w:val="sv-SE"/>
        </w:rPr>
      </w:pPr>
      <w:r w:rsidRPr="00566B22">
        <w:rPr>
          <w:rFonts w:ascii="OrigGarmnd BT" w:hAnsi="OrigGarmnd BT"/>
          <w:lang w:val="sv-SE"/>
        </w:rPr>
        <w:t>Under 2007-2008 skapades fler än 6 miljoner nya jobb i EU och arbetslösheten sjönk till strax under 7 procent, den lägsta nivån på flera årtionden. Samtidigt steg sysselsättningen, som uppgick till 65,6 procent i genomsnitt; 58,3 procent för kvin</w:t>
      </w:r>
      <w:r w:rsidR="004B480B" w:rsidRPr="00566B22">
        <w:rPr>
          <w:rFonts w:ascii="OrigGarmnd BT" w:hAnsi="OrigGarmnd BT"/>
          <w:lang w:val="sv-SE"/>
        </w:rPr>
        <w:t xml:space="preserve">nor och 44,7 procent för äldre vilket gjorde att unionen närmade sig Lissabonstrategins sysselsättningsmål. </w:t>
      </w:r>
      <w:r w:rsidR="0017005B" w:rsidRPr="00566B22">
        <w:rPr>
          <w:rFonts w:ascii="OrigGarmnd BT" w:hAnsi="OrigGarmnd BT"/>
          <w:lang w:val="sv-SE"/>
        </w:rPr>
        <w:t>Samtidigt noteras det att den ekonomiska nedgången ändrat förutsättningarna på arbetsmarknaden.</w:t>
      </w:r>
    </w:p>
    <w:p w:rsidR="0017005B" w:rsidRPr="00566B22" w:rsidRDefault="0017005B" w:rsidP="0003799F">
      <w:pPr>
        <w:pStyle w:val="RKnormal"/>
      </w:pPr>
    </w:p>
    <w:p w:rsidR="0003799F" w:rsidRPr="00566B22" w:rsidRDefault="0003799F" w:rsidP="0003799F">
      <w:pPr>
        <w:pStyle w:val="RKnormal"/>
        <w:rPr>
          <w:szCs w:val="24"/>
        </w:rPr>
      </w:pPr>
      <w:r w:rsidRPr="00566B22">
        <w:t xml:space="preserve">Sysselsättningsrapporten </w:t>
      </w:r>
      <w:r w:rsidRPr="00566B22">
        <w:rPr>
          <w:szCs w:val="24"/>
        </w:rPr>
        <w:t xml:space="preserve">präglas </w:t>
      </w:r>
      <w:r w:rsidR="0017005B" w:rsidRPr="00566B22">
        <w:rPr>
          <w:szCs w:val="24"/>
        </w:rPr>
        <w:t xml:space="preserve">därför </w:t>
      </w:r>
      <w:r w:rsidRPr="00566B22">
        <w:rPr>
          <w:szCs w:val="24"/>
        </w:rPr>
        <w:t>i år inte bara av uppmaningar till fortsatta strukturreformer, utan också till kortfristig handling i enlighet med den ekonomiska återhämtningsplanen för Europa.</w:t>
      </w:r>
    </w:p>
    <w:p w:rsidR="0003799F" w:rsidRPr="00566B22" w:rsidRDefault="0003799F" w:rsidP="0003799F">
      <w:pPr>
        <w:pStyle w:val="RKnormal"/>
        <w:rPr>
          <w:szCs w:val="24"/>
        </w:rPr>
      </w:pPr>
    </w:p>
    <w:p w:rsidR="00CC46CF" w:rsidRPr="00566B22" w:rsidRDefault="0017005B" w:rsidP="0003799F">
      <w:pPr>
        <w:pStyle w:val="RKnormal"/>
        <w:rPr>
          <w:szCs w:val="24"/>
        </w:rPr>
      </w:pPr>
      <w:r w:rsidRPr="00566B22">
        <w:rPr>
          <w:szCs w:val="24"/>
        </w:rPr>
        <w:t xml:space="preserve">Vad gäller frågan om prioriterade områden, bör enligt rapporten medlemsstaterna i genomförandet av den europeiska sysselsättningsstrategin fokusera på att främja flexicurity samt förbättra </w:t>
      </w:r>
      <w:r w:rsidR="0003799F" w:rsidRPr="00566B22">
        <w:rPr>
          <w:szCs w:val="24"/>
        </w:rPr>
        <w:t>matchning och stä</w:t>
      </w:r>
      <w:r w:rsidR="0032312F" w:rsidRPr="00566B22">
        <w:rPr>
          <w:szCs w:val="24"/>
        </w:rPr>
        <w:t xml:space="preserve">rkandet av individers kompetens. </w:t>
      </w:r>
    </w:p>
    <w:p w:rsidR="00CC46CF" w:rsidRPr="00566B22" w:rsidRDefault="00CC46CF" w:rsidP="0003799F">
      <w:pPr>
        <w:pStyle w:val="RKnormal"/>
        <w:rPr>
          <w:szCs w:val="24"/>
        </w:rPr>
      </w:pPr>
    </w:p>
    <w:p w:rsidR="0003799F" w:rsidRPr="00566B22" w:rsidRDefault="00CC46CF" w:rsidP="0003799F">
      <w:pPr>
        <w:pStyle w:val="RKnormal"/>
        <w:rPr>
          <w:szCs w:val="24"/>
        </w:rPr>
      </w:pPr>
      <w:r w:rsidRPr="00566B22">
        <w:rPr>
          <w:szCs w:val="24"/>
        </w:rPr>
        <w:t xml:space="preserve">Vad medlemsstaterna vidtagit för åtgärder på flexicurity och fortbildningsområdet redogörs för i rapporten. </w:t>
      </w:r>
    </w:p>
    <w:p w:rsidR="00CC46CF" w:rsidRPr="00566B22" w:rsidRDefault="00CC46CF" w:rsidP="0003799F">
      <w:pPr>
        <w:pStyle w:val="RKnormal"/>
        <w:rPr>
          <w:szCs w:val="24"/>
        </w:rPr>
      </w:pPr>
    </w:p>
    <w:p w:rsidR="00D00595" w:rsidRPr="00566B22" w:rsidRDefault="00CC46CF" w:rsidP="00D00595">
      <w:pPr>
        <w:pStyle w:val="RKnormal"/>
        <w:rPr>
          <w:szCs w:val="24"/>
        </w:rPr>
      </w:pPr>
      <w:r w:rsidRPr="00566B22">
        <w:rPr>
          <w:szCs w:val="24"/>
        </w:rPr>
        <w:t xml:space="preserve">Rapporten redogör också för medlemsstaternas åtgärder på de tre prioriterade områdena inom ramen för sysselsättningsstrategin. </w:t>
      </w:r>
    </w:p>
    <w:p w:rsidR="00C42F7F" w:rsidRPr="00566B22" w:rsidRDefault="00C42F7F" w:rsidP="00D00595">
      <w:pPr>
        <w:pStyle w:val="RKnormal"/>
      </w:pPr>
    </w:p>
    <w:p w:rsidR="00D00595" w:rsidRPr="00566B22" w:rsidRDefault="00D00595" w:rsidP="00D00595">
      <w:pPr>
        <w:pStyle w:val="RKnormal"/>
        <w:rPr>
          <w:b/>
          <w:bCs/>
          <w:szCs w:val="24"/>
        </w:rPr>
      </w:pPr>
      <w:r w:rsidRPr="00566B22">
        <w:rPr>
          <w:b/>
          <w:bCs/>
          <w:szCs w:val="24"/>
        </w:rPr>
        <w:t xml:space="preserve">d) </w:t>
      </w:r>
      <w:r w:rsidRPr="00566B22">
        <w:rPr>
          <w:b/>
        </w:rPr>
        <w:t>Förslag till rådets beslut om riktlinjer för medlemsstaternas sysselsättningspolitik</w:t>
      </w:r>
    </w:p>
    <w:p w:rsidR="00D00595" w:rsidRPr="00566B22" w:rsidRDefault="00D00595" w:rsidP="00D00595"/>
    <w:p w:rsidR="00CD049D" w:rsidRPr="00566B22" w:rsidRDefault="00CD049D" w:rsidP="00CD049D">
      <w:pPr>
        <w:pStyle w:val="RKnormal"/>
        <w:rPr>
          <w:bCs/>
        </w:rPr>
      </w:pPr>
      <w:r w:rsidRPr="00566B22">
        <w:rPr>
          <w:bCs/>
        </w:rPr>
        <w:t xml:space="preserve">Kommissionen presenterade den 28 januari 2009 sitt förslag till riktlinjer för medlemsstaternas sysselsättningspolitik. Kommissionens förslag innebär att riktlinjer för 2009 förblir desamma som gällde 2008. I kommissionens förslag föreslås det därför att ”Riktlinjerna för medlemsstaternas sysselsättningspolitik enligt bilagan till rådets beslut av den 15 juli 2008 om riktlinjerna för medlemsstaternas sysselsättningspolitik ska fortsätta att gälla under 2009 och ska beaktas i medlemsstaternas sysselsättningspolitik. </w:t>
      </w:r>
    </w:p>
    <w:p w:rsidR="00CD049D" w:rsidRPr="00566B22" w:rsidRDefault="00CD049D" w:rsidP="00CD049D">
      <w:pPr>
        <w:pStyle w:val="RKnormal"/>
        <w:rPr>
          <w:bCs/>
        </w:rPr>
      </w:pPr>
    </w:p>
    <w:p w:rsidR="00CD049D" w:rsidRPr="00566B22" w:rsidRDefault="00CD049D" w:rsidP="00CD049D">
      <w:pPr>
        <w:pStyle w:val="RKnormal"/>
        <w:rPr>
          <w:bCs/>
        </w:rPr>
      </w:pPr>
      <w:r w:rsidRPr="00566B22">
        <w:rPr>
          <w:bCs/>
        </w:rPr>
        <w:t xml:space="preserve">I sysselsättningskommittén yttrande per den 17 februari 2009 ger kommittén sitt fulla stöd till kommissionens förslag. I yttrandet konstateras att den ekonomiska nedgången riskerar att öka gapet mellan uppnådda resultat och det fastställda målet om full sysselsättning, varför det blir än viktigare för medlemsstaterna att öka reformtakten i enlighet med sysselsättningsriktlinjerna. </w:t>
      </w:r>
    </w:p>
    <w:p w:rsidR="00D00595" w:rsidRPr="00566B22" w:rsidRDefault="00D00595" w:rsidP="00D00595">
      <w:pPr>
        <w:pStyle w:val="dokumentbeteckning-titel"/>
        <w:spacing w:before="0" w:beforeAutospacing="0" w:after="0" w:afterAutospacing="0"/>
        <w:rPr>
          <w:rFonts w:ascii="OrigGarmnd BT" w:hAnsi="OrigGarmnd BT"/>
          <w:color w:val="000000"/>
          <w:sz w:val="19"/>
          <w:szCs w:val="19"/>
          <w:lang w:val="sv-SE"/>
        </w:rPr>
      </w:pPr>
    </w:p>
    <w:p w:rsidR="00D00595" w:rsidRPr="00566B22" w:rsidRDefault="00D00595" w:rsidP="00D00595">
      <w:pPr>
        <w:pStyle w:val="RKnormal"/>
      </w:pPr>
    </w:p>
    <w:p w:rsidR="00D00595" w:rsidRPr="00566B22" w:rsidRDefault="00D00595" w:rsidP="00D00595">
      <w:pPr>
        <w:rPr>
          <w:b/>
          <w:bCs/>
        </w:rPr>
      </w:pPr>
      <w:r w:rsidRPr="00566B22">
        <w:rPr>
          <w:b/>
          <w:bCs/>
        </w:rPr>
        <w:t xml:space="preserve">e) </w:t>
      </w:r>
      <w:r w:rsidRPr="00566B22">
        <w:rPr>
          <w:b/>
        </w:rPr>
        <w:t>Implementation of the Lisbon Strategy Structural Reforms in the context of the European Economic Recovery Plan - Annual country assessments: Recommendation for a Council Recommendation on the 2009 up-date of the broad guidelines for the economic policies of the Member States and the Community and on the implementation of Member States' employment policies</w:t>
      </w:r>
    </w:p>
    <w:p w:rsidR="00D00595" w:rsidRPr="00566B22" w:rsidRDefault="00D00595" w:rsidP="00D00595">
      <w:pPr>
        <w:rPr>
          <w:i/>
        </w:rPr>
      </w:pPr>
    </w:p>
    <w:p w:rsidR="004349C6" w:rsidRPr="00566B22" w:rsidRDefault="00F17E5C" w:rsidP="00D00595">
      <w:r w:rsidRPr="00566B22">
        <w:t xml:space="preserve">I kommissionens </w:t>
      </w:r>
      <w:r w:rsidR="00D7533A" w:rsidRPr="00566B22">
        <w:t>rekommendation</w:t>
      </w:r>
      <w:r w:rsidRPr="00566B22">
        <w:t xml:space="preserve"> till rådets </w:t>
      </w:r>
      <w:r w:rsidR="00D7533A" w:rsidRPr="00566B22">
        <w:t>rekommendation</w:t>
      </w:r>
      <w:r w:rsidRPr="00566B22">
        <w:t xml:space="preserve"> om 2009 års uppdatering av de allmänna riktlinjerna för </w:t>
      </w:r>
      <w:r w:rsidR="00D7533A" w:rsidRPr="00566B22">
        <w:t>medlemsstaternas</w:t>
      </w:r>
      <w:r w:rsidRPr="00566B22">
        <w:t xml:space="preserve"> och gemenskapens ekonomiska politik och om </w:t>
      </w:r>
      <w:r w:rsidR="00D7533A" w:rsidRPr="00566B22">
        <w:t>genomförandet</w:t>
      </w:r>
      <w:r w:rsidRPr="00566B22">
        <w:t xml:space="preserve"> av medlemsstaternas sysselsättningspolitik </w:t>
      </w:r>
      <w:r w:rsidR="00D7533A" w:rsidRPr="00566B22">
        <w:t>uppmanas</w:t>
      </w:r>
      <w:r w:rsidRPr="00566B22">
        <w:t xml:space="preserve"> medlemsländerna att </w:t>
      </w:r>
      <w:r w:rsidR="00D7533A" w:rsidRPr="00566B22">
        <w:t xml:space="preserve">raskt genomföra åtgärder i linje med rekommendationerna. </w:t>
      </w:r>
    </w:p>
    <w:p w:rsidR="00D7533A" w:rsidRPr="00566B22" w:rsidRDefault="00D7533A" w:rsidP="00D00595"/>
    <w:p w:rsidR="00D00595" w:rsidRPr="00566B22" w:rsidRDefault="00D7533A" w:rsidP="00D7533A">
      <w:r w:rsidRPr="00566B22">
        <w:t xml:space="preserve">De integrerade rekommendationerna innehåller länderkapitel för vart och en av de 27 medlemsstaterna samt ett kapitel om Euroområdet. </w:t>
      </w:r>
    </w:p>
    <w:p w:rsidR="00D7533A" w:rsidRPr="00566B22" w:rsidRDefault="00D7533A" w:rsidP="00D7533A"/>
    <w:p w:rsidR="00D7533A" w:rsidRPr="00566B22" w:rsidRDefault="00D7533A" w:rsidP="00D7533A">
      <w:r w:rsidRPr="00566B22">
        <w:t xml:space="preserve">I </w:t>
      </w:r>
      <w:r w:rsidR="002000C3" w:rsidRPr="00566B22">
        <w:t>S</w:t>
      </w:r>
      <w:r w:rsidRPr="00566B22">
        <w:t xml:space="preserve">verigekapitlet konstateras att </w:t>
      </w:r>
      <w:r w:rsidR="00BA390A" w:rsidRPr="00566B22">
        <w:t>sysselsättningstillväxten avtar och att arbetslösheten kommer att öka markant från den aktuella nivå</w:t>
      </w:r>
      <w:r w:rsidR="0060552F" w:rsidRPr="00566B22">
        <w:t>n på runt sex procent. Byggnads- och tillverkningsindustrin kommer förmodligen drabbas vä</w:t>
      </w:r>
      <w:r w:rsidR="002000C3" w:rsidRPr="00566B22">
        <w:t>rst av den ekonomiska nedgången enligt förslaget.</w:t>
      </w:r>
      <w:r w:rsidR="0060552F" w:rsidRPr="00566B22">
        <w:t xml:space="preserve">  </w:t>
      </w:r>
    </w:p>
    <w:p w:rsidR="00D7533A" w:rsidRPr="00566B22" w:rsidRDefault="00D7533A" w:rsidP="00D7533A"/>
    <w:p w:rsidR="00D7533A" w:rsidRPr="00566B22" w:rsidRDefault="0060552F" w:rsidP="00D7533A">
      <w:r w:rsidRPr="00566B22">
        <w:t>Samtidigt noteras det att Sverige</w:t>
      </w:r>
      <w:r w:rsidR="009A1F38" w:rsidRPr="00566B22">
        <w:t>, i sin satsning på att öka arbetskraftsdeltagandet,</w:t>
      </w:r>
      <w:r w:rsidRPr="00566B22">
        <w:t xml:space="preserve"> tillkännagivit ytterligare inkomstskattesänkningar, sänkningar av arbetsgivaravgifter samt åtgärder för att öka individers produk</w:t>
      </w:r>
      <w:r w:rsidR="009A1F38" w:rsidRPr="00566B22">
        <w:t>tivitet och anställningsbarhet.</w:t>
      </w:r>
    </w:p>
    <w:p w:rsidR="0060552F" w:rsidRPr="00566B22" w:rsidRDefault="0060552F" w:rsidP="00D7533A">
      <w:pPr>
        <w:pStyle w:val="RKnormal"/>
        <w:rPr>
          <w:bCs/>
          <w:szCs w:val="24"/>
        </w:rPr>
      </w:pPr>
    </w:p>
    <w:p w:rsidR="00D7533A" w:rsidRPr="00566B22" w:rsidRDefault="0060552F" w:rsidP="00D7533A">
      <w:pPr>
        <w:pStyle w:val="RKnormal"/>
        <w:rPr>
          <w:szCs w:val="24"/>
        </w:rPr>
      </w:pPr>
      <w:r w:rsidRPr="00566B22">
        <w:rPr>
          <w:bCs/>
          <w:szCs w:val="24"/>
        </w:rPr>
        <w:t xml:space="preserve">Sverige föreslås inga rekommendationer. </w:t>
      </w:r>
      <w:r w:rsidR="00D7533A" w:rsidRPr="00566B22">
        <w:rPr>
          <w:bCs/>
          <w:szCs w:val="24"/>
        </w:rPr>
        <w:t>Däremot uppmanas Sverige, liksom i fjol, att på sysselsättningsområdet fortsätta</w:t>
      </w:r>
      <w:r w:rsidR="00D7533A" w:rsidRPr="00566B22">
        <w:rPr>
          <w:szCs w:val="24"/>
        </w:rPr>
        <w:t xml:space="preserve"> främja sysselsättning oc</w:t>
      </w:r>
      <w:r w:rsidR="007436CD" w:rsidRPr="00566B22">
        <w:rPr>
          <w:szCs w:val="24"/>
        </w:rPr>
        <w:t xml:space="preserve">h arbetskraftsdeltagande </w:t>
      </w:r>
      <w:r w:rsidR="001524AD" w:rsidRPr="00566B22">
        <w:rPr>
          <w:szCs w:val="24"/>
        </w:rPr>
        <w:t>hos</w:t>
      </w:r>
      <w:r w:rsidR="007436CD" w:rsidRPr="00566B22">
        <w:rPr>
          <w:szCs w:val="24"/>
        </w:rPr>
        <w:t xml:space="preserve"> </w:t>
      </w:r>
      <w:r w:rsidR="00D7533A" w:rsidRPr="00566B22">
        <w:rPr>
          <w:szCs w:val="24"/>
        </w:rPr>
        <w:t xml:space="preserve">ungdomar, utrikes födda och personer som varit sjukskrivna.  </w:t>
      </w:r>
    </w:p>
    <w:p w:rsidR="00D7533A" w:rsidRPr="00566B22" w:rsidRDefault="00D7533A" w:rsidP="00D7533A"/>
    <w:p w:rsidR="00D00595" w:rsidRPr="00566B22" w:rsidRDefault="00D00595" w:rsidP="00D00595">
      <w:pPr>
        <w:pStyle w:val="RKnormal"/>
      </w:pPr>
    </w:p>
    <w:p w:rsidR="00D00595" w:rsidRPr="00566B22" w:rsidRDefault="00D00595" w:rsidP="00D00595">
      <w:r w:rsidRPr="00566B22">
        <w:rPr>
          <w:b/>
          <w:iCs/>
        </w:rPr>
        <w:t xml:space="preserve">f) ) </w:t>
      </w:r>
      <w:r w:rsidRPr="00566B22">
        <w:rPr>
          <w:b/>
        </w:rPr>
        <w:t>Gemensam rapport om social trygghet och social integration 2009</w:t>
      </w:r>
    </w:p>
    <w:p w:rsidR="00D00595" w:rsidRPr="00566B22" w:rsidRDefault="00D00595" w:rsidP="00D00595">
      <w:pPr>
        <w:pStyle w:val="RKnormal"/>
        <w:rPr>
          <w:i/>
        </w:rPr>
      </w:pPr>
    </w:p>
    <w:p w:rsidR="005F1E73" w:rsidRPr="00566B22" w:rsidRDefault="005F1E73" w:rsidP="005F1E73">
      <w:pPr>
        <w:pStyle w:val="RKnormal"/>
      </w:pPr>
      <w:r w:rsidRPr="00566B22">
        <w:t xml:space="preserve">Dagordningspunkten avser antagande av den årliga gemensama rapporten om social trygghet och social delaktighet. Rapporten är baserad på de nationella strategirapporter som medlemsstaterna har lämnat under 2008 och som belyser de frågor som diskuterades under året i Kommittén för social trygghet. </w:t>
      </w:r>
    </w:p>
    <w:p w:rsidR="005F1E73" w:rsidRPr="00566B22" w:rsidRDefault="005F1E73" w:rsidP="005F1E73">
      <w:pPr>
        <w:pStyle w:val="RKnormal"/>
      </w:pPr>
    </w:p>
    <w:p w:rsidR="005F1E73" w:rsidRPr="00566B22" w:rsidRDefault="005F1E73" w:rsidP="005F1E73">
      <w:pPr>
        <w:pStyle w:val="RKnormal"/>
      </w:pPr>
      <w:r w:rsidRPr="00566B22">
        <w:t xml:space="preserve">I rapporten omnämns inledningsvis socialpolitikens viktiga funktion under den aktuella ekonomiska nedgången, och vikten av flexicurity åtgärder och för att undvika att människor blir långtidsarbetslösa, liksom vikten av att motstå användandet av förtidspensionering för att reglera arbetsutbudet. Behovet av sammanhållna åtgärder för aktiv inkludering för att nå de personer som står längst bort från arbetsmarknaden nämns också. </w:t>
      </w:r>
    </w:p>
    <w:p w:rsidR="005F1E73" w:rsidRPr="00566B22" w:rsidRDefault="005F1E73" w:rsidP="005F1E73">
      <w:pPr>
        <w:pStyle w:val="RKnormal"/>
      </w:pPr>
    </w:p>
    <w:p w:rsidR="005F1E73" w:rsidRPr="00566B22" w:rsidRDefault="005F1E73" w:rsidP="005F1E73">
      <w:pPr>
        <w:pStyle w:val="RKnormal"/>
        <w:rPr>
          <w:i/>
        </w:rPr>
      </w:pPr>
      <w:r w:rsidRPr="00566B22">
        <w:t>Rapportern behandlar de tre sakområden som omfattas av den öppna samordningsmetoden på det sociala området, nämligen fattigdoms</w:t>
      </w:r>
      <w:r w:rsidRPr="00566B22">
        <w:softHyphen/>
        <w:t>bekämpning, hållbara pensionssystem och hälso- och sjukvård och äldreomsorg. Bland de frågor som tas upp inom ramen för dessa sakområden märks vikten av att medlemsstaterna antar sammanhållna strategier för att bekämpa barnfattigdom och att medlemsstaterna fortsätter arbetet med att bekämpa hemlöshet som en extrem form av fattigdom. Åtgärder för att främja den långsiktiga hållbarheten i pensionssystemen nämns särskilt, och även medlemsstaternas arbete för att stärka kvaliteten i äldreomsorgen.</w:t>
      </w:r>
    </w:p>
    <w:p w:rsidR="00BD71FD" w:rsidRPr="00566B22" w:rsidRDefault="00BD71FD">
      <w:pPr>
        <w:pStyle w:val="RKrubrik"/>
        <w:rPr>
          <w:iCs/>
        </w:rPr>
      </w:pPr>
      <w:r w:rsidRPr="00566B22">
        <w:rPr>
          <w:iCs/>
        </w:rPr>
        <w:t>Gällande svenska regler och förslagets effekter på dessa</w:t>
      </w:r>
    </w:p>
    <w:p w:rsidR="00BD71FD" w:rsidRPr="00566B22" w:rsidRDefault="00C56003">
      <w:pPr>
        <w:pStyle w:val="RKnormal"/>
      </w:pPr>
      <w:r w:rsidRPr="00566B22">
        <w:t>-</w:t>
      </w:r>
    </w:p>
    <w:p w:rsidR="00BD71FD" w:rsidRPr="00566B22" w:rsidRDefault="00BD71FD">
      <w:pPr>
        <w:pStyle w:val="RKrubrik"/>
      </w:pPr>
      <w:r w:rsidRPr="00566B22">
        <w:t>Ekonomiska konsekvenser</w:t>
      </w:r>
    </w:p>
    <w:p w:rsidR="00BD71FD" w:rsidRPr="00566B22" w:rsidRDefault="00C56003">
      <w:pPr>
        <w:pStyle w:val="RKnormal"/>
      </w:pPr>
      <w:r w:rsidRPr="00566B22">
        <w:t>-</w:t>
      </w:r>
    </w:p>
    <w:p w:rsidR="00BD71FD" w:rsidRPr="00566B22" w:rsidRDefault="00BD71FD">
      <w:pPr>
        <w:pStyle w:val="RKrubrik"/>
      </w:pPr>
      <w:r w:rsidRPr="00566B22">
        <w:t>Övrigt</w:t>
      </w:r>
    </w:p>
    <w:p w:rsidR="00BD71FD" w:rsidRPr="00566B22" w:rsidRDefault="00BD71FD">
      <w:pPr>
        <w:pStyle w:val="RKnormal"/>
      </w:pPr>
    </w:p>
    <w:p w:rsidR="00BD71FD" w:rsidRPr="00566B22" w:rsidRDefault="00C56003">
      <w:pPr>
        <w:pStyle w:val="RKnormal"/>
      </w:pPr>
      <w:r w:rsidRPr="00566B22">
        <w:t>-</w:t>
      </w:r>
    </w:p>
    <w:sectPr w:rsidR="00BD71FD" w:rsidRPr="00566B2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32A" w:rsidRPr="00566B22" w:rsidRDefault="009D432A">
      <w:r w:rsidRPr="00566B22">
        <w:separator/>
      </w:r>
    </w:p>
  </w:endnote>
  <w:endnote w:type="continuationSeparator" w:id="0">
    <w:p w:rsidR="009D432A" w:rsidRPr="00566B22" w:rsidRDefault="009D432A">
      <w:r w:rsidRPr="00566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32A" w:rsidRPr="00566B22" w:rsidRDefault="009D432A">
      <w:r w:rsidRPr="00566B22">
        <w:separator/>
      </w:r>
    </w:p>
  </w:footnote>
  <w:footnote w:type="continuationSeparator" w:id="0">
    <w:p w:rsidR="009D432A" w:rsidRPr="00566B22" w:rsidRDefault="009D432A">
      <w:r w:rsidRPr="00566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2A" w:rsidRPr="00566B22" w:rsidRDefault="009D432A">
    <w:pPr>
      <w:pStyle w:val="Sidhuvud"/>
      <w:framePr w:wrap="around" w:vAnchor="text" w:hAnchor="margin" w:xAlign="right" w:y="1"/>
      <w:rPr>
        <w:rStyle w:val="Sidnummer"/>
      </w:rPr>
    </w:pPr>
    <w:r w:rsidRPr="00566B22">
      <w:rPr>
        <w:rStyle w:val="Sidnummer"/>
      </w:rPr>
      <w:fldChar w:fldCharType="begin" w:fldLock="1"/>
    </w:r>
    <w:r w:rsidRPr="00566B22">
      <w:rPr>
        <w:rStyle w:val="Sidnummer"/>
      </w:rPr>
      <w:instrText xml:space="preserve">PAGE  </w:instrText>
    </w:r>
    <w:r w:rsidRPr="00566B22">
      <w:rPr>
        <w:rStyle w:val="Sidnummer"/>
      </w:rPr>
      <w:fldChar w:fldCharType="separate"/>
    </w:r>
    <w:r w:rsidRPr="00566B22">
      <w:rPr>
        <w:rStyle w:val="Sidnummer"/>
      </w:rPr>
      <w:t>6</w:t>
    </w:r>
    <w:r w:rsidRPr="00566B22">
      <w:rPr>
        <w:rStyle w:val="Sidnummer"/>
      </w:rPr>
      <w:fldChar w:fldCharType="end"/>
    </w:r>
  </w:p>
  <w:p w:rsidR="009D432A" w:rsidRPr="00566B22" w:rsidRDefault="009D432A">
    <w:pPr>
      <w:pStyle w:val="Sidhuvud"/>
      <w:ind w:right="360"/>
    </w:pPr>
  </w:p>
  <w:p w:rsidR="009D432A" w:rsidRPr="00566B22" w:rsidRDefault="009D432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2A" w:rsidRPr="00566B22" w:rsidRDefault="009D432A">
    <w:pPr>
      <w:pStyle w:val="Sidhuvud"/>
      <w:framePr w:wrap="around" w:vAnchor="text" w:hAnchor="margin" w:xAlign="right" w:y="1"/>
      <w:rPr>
        <w:rStyle w:val="Sidnummer"/>
      </w:rPr>
    </w:pPr>
    <w:r w:rsidRPr="00566B22">
      <w:rPr>
        <w:rStyle w:val="Sidnummer"/>
      </w:rPr>
      <w:fldChar w:fldCharType="begin" w:fldLock="1"/>
    </w:r>
    <w:r w:rsidRPr="00566B22">
      <w:rPr>
        <w:rStyle w:val="Sidnummer"/>
      </w:rPr>
      <w:instrText xml:space="preserve">PAGE  </w:instrText>
    </w:r>
    <w:r w:rsidRPr="00566B22">
      <w:rPr>
        <w:rStyle w:val="Sidnummer"/>
      </w:rPr>
      <w:fldChar w:fldCharType="separate"/>
    </w:r>
    <w:r w:rsidR="00E5001B" w:rsidRPr="00566B22">
      <w:rPr>
        <w:rStyle w:val="Sidnummer"/>
      </w:rPr>
      <w:t>7</w:t>
    </w:r>
    <w:r w:rsidRPr="00566B22">
      <w:rPr>
        <w:rStyle w:val="Sidnummer"/>
      </w:rPr>
      <w:fldChar w:fldCharType="end"/>
    </w:r>
  </w:p>
  <w:p w:rsidR="009D432A" w:rsidRPr="00566B22" w:rsidRDefault="009D432A">
    <w:pPr>
      <w:pStyle w:val="Sidhuvud"/>
      <w:ind w:right="360"/>
    </w:pPr>
  </w:p>
  <w:p w:rsidR="009D432A" w:rsidRPr="00566B22" w:rsidRDefault="009D432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2A" w:rsidRPr="00566B22" w:rsidRDefault="00566B22">
    <w:pPr>
      <w:framePr w:w="2948" w:h="1321" w:hRule="exact" w:wrap="notBeside" w:vAnchor="page" w:hAnchor="page" w:x="1362" w:y="653"/>
    </w:pPr>
    <w:r w:rsidRPr="00566B2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D432A" w:rsidRPr="00566B22" w:rsidRDefault="009D432A">
    <w:pPr>
      <w:pStyle w:val="RKrubrik"/>
      <w:keepNext w:val="0"/>
      <w:tabs>
        <w:tab w:val="clear" w:pos="1134"/>
        <w:tab w:val="clear" w:pos="2835"/>
      </w:tabs>
      <w:spacing w:before="0" w:after="0" w:line="320" w:lineRule="atLeast"/>
      <w:rPr>
        <w:bCs/>
      </w:rPr>
    </w:pPr>
  </w:p>
  <w:p w:rsidR="009D432A" w:rsidRPr="00566B22" w:rsidRDefault="009D432A">
    <w:pPr>
      <w:rPr>
        <w:rFonts w:ascii="TradeGothic" w:hAnsi="TradeGothic"/>
        <w:b/>
        <w:bCs/>
        <w:spacing w:val="12"/>
        <w:sz w:val="22"/>
      </w:rPr>
    </w:pPr>
  </w:p>
  <w:p w:rsidR="009D432A" w:rsidRPr="00566B22" w:rsidRDefault="009D432A">
    <w:pPr>
      <w:pStyle w:val="RKrubrik"/>
      <w:keepNext w:val="0"/>
      <w:tabs>
        <w:tab w:val="clear" w:pos="1134"/>
        <w:tab w:val="clear" w:pos="2835"/>
      </w:tabs>
      <w:spacing w:before="0" w:after="0" w:line="320" w:lineRule="atLeast"/>
      <w:rPr>
        <w:bCs/>
      </w:rPr>
    </w:pPr>
  </w:p>
  <w:p w:rsidR="009D432A" w:rsidRPr="00566B22" w:rsidRDefault="009D432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EF"/>
    <w:multiLevelType w:val="hybridMultilevel"/>
    <w:tmpl w:val="42ECBC4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BA5773"/>
    <w:multiLevelType w:val="hybridMultilevel"/>
    <w:tmpl w:val="47063B66"/>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481F71"/>
    <w:multiLevelType w:val="hybridMultilevel"/>
    <w:tmpl w:val="DDCEC23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852076"/>
    <w:multiLevelType w:val="hybridMultilevel"/>
    <w:tmpl w:val="F574EC4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8526B7"/>
    <w:multiLevelType w:val="hybridMultilevel"/>
    <w:tmpl w:val="D36A15F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325C3"/>
    <w:multiLevelType w:val="hybridMultilevel"/>
    <w:tmpl w:val="BF78D13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816E31"/>
    <w:multiLevelType w:val="hybridMultilevel"/>
    <w:tmpl w:val="4230963C"/>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25368"/>
    <w:multiLevelType w:val="hybridMultilevel"/>
    <w:tmpl w:val="13CCDB3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910C23"/>
    <w:multiLevelType w:val="hybridMultilevel"/>
    <w:tmpl w:val="2A3ED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66D6B"/>
    <w:multiLevelType w:val="hybridMultilevel"/>
    <w:tmpl w:val="FA7E5C0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310D6B"/>
    <w:multiLevelType w:val="hybridMultilevel"/>
    <w:tmpl w:val="D424E380"/>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C81FCF"/>
    <w:multiLevelType w:val="hybridMultilevel"/>
    <w:tmpl w:val="E3BC35A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ED243F"/>
    <w:multiLevelType w:val="hybridMultilevel"/>
    <w:tmpl w:val="7DA81FD4"/>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C50528"/>
    <w:multiLevelType w:val="hybridMultilevel"/>
    <w:tmpl w:val="1F2E75A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C0A6E8B"/>
    <w:multiLevelType w:val="hybridMultilevel"/>
    <w:tmpl w:val="25DA8E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13453642">
    <w:abstractNumId w:val="14"/>
  </w:num>
  <w:num w:numId="2" w16cid:durableId="1388843719">
    <w:abstractNumId w:val="13"/>
  </w:num>
  <w:num w:numId="3" w16cid:durableId="515463839">
    <w:abstractNumId w:val="8"/>
  </w:num>
  <w:num w:numId="4" w16cid:durableId="1128358446">
    <w:abstractNumId w:val="12"/>
  </w:num>
  <w:num w:numId="5" w16cid:durableId="1390615848">
    <w:abstractNumId w:val="6"/>
  </w:num>
  <w:num w:numId="6" w16cid:durableId="795103454">
    <w:abstractNumId w:val="1"/>
  </w:num>
  <w:num w:numId="7" w16cid:durableId="429591489">
    <w:abstractNumId w:val="0"/>
  </w:num>
  <w:num w:numId="8" w16cid:durableId="188765875">
    <w:abstractNumId w:val="11"/>
  </w:num>
  <w:num w:numId="9" w16cid:durableId="1340738803">
    <w:abstractNumId w:val="9"/>
  </w:num>
  <w:num w:numId="10" w16cid:durableId="1804738437">
    <w:abstractNumId w:val="10"/>
  </w:num>
  <w:num w:numId="11" w16cid:durableId="1747343374">
    <w:abstractNumId w:val="5"/>
  </w:num>
  <w:num w:numId="12" w16cid:durableId="1262256073">
    <w:abstractNumId w:val="4"/>
  </w:num>
  <w:num w:numId="13" w16cid:durableId="326055486">
    <w:abstractNumId w:val="7"/>
  </w:num>
  <w:num w:numId="14" w16cid:durableId="788738721">
    <w:abstractNumId w:val="2"/>
  </w:num>
  <w:num w:numId="15" w16cid:durableId="12432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074AD"/>
    <w:rsid w:val="00013EBB"/>
    <w:rsid w:val="000247C9"/>
    <w:rsid w:val="00037048"/>
    <w:rsid w:val="0003799F"/>
    <w:rsid w:val="000F22CC"/>
    <w:rsid w:val="00137E2F"/>
    <w:rsid w:val="001512C8"/>
    <w:rsid w:val="001524AD"/>
    <w:rsid w:val="00156182"/>
    <w:rsid w:val="00163EF0"/>
    <w:rsid w:val="0017005B"/>
    <w:rsid w:val="00186ECA"/>
    <w:rsid w:val="001D03A5"/>
    <w:rsid w:val="001E7FA9"/>
    <w:rsid w:val="002000C3"/>
    <w:rsid w:val="00212DE9"/>
    <w:rsid w:val="00222CA3"/>
    <w:rsid w:val="00227526"/>
    <w:rsid w:val="00235E58"/>
    <w:rsid w:val="002A7E0A"/>
    <w:rsid w:val="002C1872"/>
    <w:rsid w:val="002D2335"/>
    <w:rsid w:val="002E7140"/>
    <w:rsid w:val="002F1AE1"/>
    <w:rsid w:val="002F5A10"/>
    <w:rsid w:val="00312880"/>
    <w:rsid w:val="0032312F"/>
    <w:rsid w:val="00335917"/>
    <w:rsid w:val="003B5243"/>
    <w:rsid w:val="004131BC"/>
    <w:rsid w:val="004349C6"/>
    <w:rsid w:val="00457800"/>
    <w:rsid w:val="00465EF0"/>
    <w:rsid w:val="004B480B"/>
    <w:rsid w:val="004F3B5D"/>
    <w:rsid w:val="004F6417"/>
    <w:rsid w:val="005008F2"/>
    <w:rsid w:val="00566B22"/>
    <w:rsid w:val="00580686"/>
    <w:rsid w:val="00582B5C"/>
    <w:rsid w:val="00586F5A"/>
    <w:rsid w:val="00596FC2"/>
    <w:rsid w:val="005F1E1C"/>
    <w:rsid w:val="005F1E73"/>
    <w:rsid w:val="0060214C"/>
    <w:rsid w:val="00603310"/>
    <w:rsid w:val="0060552F"/>
    <w:rsid w:val="0061618C"/>
    <w:rsid w:val="006168CB"/>
    <w:rsid w:val="00642423"/>
    <w:rsid w:val="00653666"/>
    <w:rsid w:val="006C1C63"/>
    <w:rsid w:val="006C55D3"/>
    <w:rsid w:val="006F65A1"/>
    <w:rsid w:val="0073643A"/>
    <w:rsid w:val="007436CD"/>
    <w:rsid w:val="007604DA"/>
    <w:rsid w:val="007866E8"/>
    <w:rsid w:val="00790C2D"/>
    <w:rsid w:val="00820E1A"/>
    <w:rsid w:val="008411AA"/>
    <w:rsid w:val="00841355"/>
    <w:rsid w:val="00867F2D"/>
    <w:rsid w:val="00875253"/>
    <w:rsid w:val="008A7888"/>
    <w:rsid w:val="008C028B"/>
    <w:rsid w:val="008C0D23"/>
    <w:rsid w:val="008C7439"/>
    <w:rsid w:val="009075B4"/>
    <w:rsid w:val="009313C7"/>
    <w:rsid w:val="009860D0"/>
    <w:rsid w:val="0099001F"/>
    <w:rsid w:val="009903A1"/>
    <w:rsid w:val="009A1F38"/>
    <w:rsid w:val="009B5360"/>
    <w:rsid w:val="009D432A"/>
    <w:rsid w:val="00A05467"/>
    <w:rsid w:val="00A21E49"/>
    <w:rsid w:val="00A73F2B"/>
    <w:rsid w:val="00A748B7"/>
    <w:rsid w:val="00AD2C27"/>
    <w:rsid w:val="00AD7255"/>
    <w:rsid w:val="00B16CBB"/>
    <w:rsid w:val="00B42F04"/>
    <w:rsid w:val="00B63A7F"/>
    <w:rsid w:val="00B84656"/>
    <w:rsid w:val="00B91884"/>
    <w:rsid w:val="00B919ED"/>
    <w:rsid w:val="00BA1078"/>
    <w:rsid w:val="00BA390A"/>
    <w:rsid w:val="00BD418A"/>
    <w:rsid w:val="00BD41A4"/>
    <w:rsid w:val="00BD71FD"/>
    <w:rsid w:val="00C06A8D"/>
    <w:rsid w:val="00C158D4"/>
    <w:rsid w:val="00C21A4F"/>
    <w:rsid w:val="00C23F2B"/>
    <w:rsid w:val="00C32E30"/>
    <w:rsid w:val="00C412BF"/>
    <w:rsid w:val="00C42F7F"/>
    <w:rsid w:val="00C56003"/>
    <w:rsid w:val="00C9225C"/>
    <w:rsid w:val="00CC46CF"/>
    <w:rsid w:val="00CD049D"/>
    <w:rsid w:val="00CE25EF"/>
    <w:rsid w:val="00D00595"/>
    <w:rsid w:val="00D16356"/>
    <w:rsid w:val="00D73565"/>
    <w:rsid w:val="00D7533A"/>
    <w:rsid w:val="00DA145B"/>
    <w:rsid w:val="00DA69AD"/>
    <w:rsid w:val="00DB1189"/>
    <w:rsid w:val="00DC26F4"/>
    <w:rsid w:val="00DC7247"/>
    <w:rsid w:val="00DC72C0"/>
    <w:rsid w:val="00DD7116"/>
    <w:rsid w:val="00E204C2"/>
    <w:rsid w:val="00E32557"/>
    <w:rsid w:val="00E47064"/>
    <w:rsid w:val="00E5001B"/>
    <w:rsid w:val="00E87581"/>
    <w:rsid w:val="00EB2985"/>
    <w:rsid w:val="00ED01CE"/>
    <w:rsid w:val="00EE32B7"/>
    <w:rsid w:val="00EF420F"/>
    <w:rsid w:val="00F0643F"/>
    <w:rsid w:val="00F17E5C"/>
    <w:rsid w:val="00F25D02"/>
    <w:rsid w:val="00F32A20"/>
    <w:rsid w:val="00F332A9"/>
    <w:rsid w:val="00FB6BDA"/>
    <w:rsid w:val="00FD277B"/>
    <w:rsid w:val="00FD30C2"/>
    <w:rsid w:val="00FF44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86FC5F-29A1-46EE-812B-0B78F3AA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DC72C0"/>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A748B7"/>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CarcterCarcterChar">
    <w:name w:val=" Carácter Carácter Char"/>
    <w:basedOn w:val="Normal"/>
    <w:rsid w:val="00D73565"/>
    <w:pPr>
      <w:overflowPunct/>
      <w:autoSpaceDE/>
      <w:autoSpaceDN/>
      <w:adjustRightInd/>
      <w:spacing w:line="240" w:lineRule="auto"/>
      <w:textAlignment w:val="auto"/>
    </w:pPr>
    <w:rPr>
      <w:rFonts w:ascii="Times New Roman" w:hAnsi="Times New Roman"/>
      <w:szCs w:val="24"/>
      <w:lang w:val="pl-PL" w:eastAsia="pl-PL"/>
    </w:rPr>
  </w:style>
  <w:style w:type="paragraph" w:customStyle="1" w:styleId="Text1">
    <w:name w:val="Text 1"/>
    <w:basedOn w:val="Normal"/>
    <w:rsid w:val="00C21A4F"/>
    <w:pPr>
      <w:overflowPunct/>
      <w:autoSpaceDE/>
      <w:autoSpaceDN/>
      <w:adjustRightInd/>
      <w:spacing w:before="120" w:after="120" w:line="240" w:lineRule="auto"/>
      <w:ind w:left="850"/>
      <w:jc w:val="both"/>
      <w:textAlignment w:val="auto"/>
    </w:pPr>
    <w:rPr>
      <w:rFonts w:ascii="Times New Roman" w:hAnsi="Times New Roman"/>
      <w:lang w:val="en-GB" w:eastAsia="zh-CN"/>
    </w:rPr>
  </w:style>
  <w:style w:type="paragraph" w:customStyle="1" w:styleId="ManualNumPar1">
    <w:name w:val="Manual NumPar 1"/>
    <w:basedOn w:val="Normal"/>
    <w:next w:val="Normal"/>
    <w:rsid w:val="00D7533A"/>
    <w:pPr>
      <w:overflowPunct/>
      <w:autoSpaceDE/>
      <w:autoSpaceDN/>
      <w:adjustRightInd/>
      <w:spacing w:before="120" w:after="120" w:line="240" w:lineRule="auto"/>
      <w:ind w:left="850" w:hanging="850"/>
      <w:jc w:val="both"/>
      <w:textAlignment w:val="auto"/>
    </w:pPr>
    <w:rPr>
      <w:rFonts w:ascii="Times New Roman" w:hAnsi="Times New Roman"/>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423080">
      <w:bodyDiv w:val="1"/>
      <w:marLeft w:val="0"/>
      <w:marRight w:val="0"/>
      <w:marTop w:val="0"/>
      <w:marBottom w:val="0"/>
      <w:divBdr>
        <w:top w:val="none" w:sz="0" w:space="0" w:color="auto"/>
        <w:left w:val="none" w:sz="0" w:space="0" w:color="auto"/>
        <w:bottom w:val="none" w:sz="0" w:space="0" w:color="auto"/>
        <w:right w:val="none" w:sz="0" w:space="0" w:color="auto"/>
      </w:divBdr>
      <w:divsChild>
        <w:div w:id="1789427033">
          <w:marLeft w:val="150"/>
          <w:marRight w:val="0"/>
          <w:marTop w:val="2400"/>
          <w:marBottom w:val="150"/>
          <w:divBdr>
            <w:top w:val="none" w:sz="0" w:space="0" w:color="auto"/>
            <w:left w:val="none" w:sz="0" w:space="0" w:color="auto"/>
            <w:bottom w:val="none" w:sz="0" w:space="0" w:color="auto"/>
            <w:right w:val="none" w:sz="0" w:space="0" w:color="auto"/>
          </w:divBdr>
          <w:divsChild>
            <w:div w:id="3364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53ae5050255421ee1aa47fedfaacc45a">
  <xsd:schema xmlns:xsd="http://www.w3.org/2001/XMLSchema" xmlns:p="http://schemas.microsoft.com/office/2006/metadata/properties" xmlns:ns2="7dfd633e-e2d9-45b0-badb-cfafadd4f972" targetNamespace="http://schemas.microsoft.com/office/2006/metadata/properties" ma:root="true" ma:fieldsID="0584450fdbb45e0e9c5d10f16ea9a2cc"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4. Internationell samverkan</RKOrdnaActivityCategory>
    <RKOrdnaSearchKeywords xmlns="7dfd633e-e2d9-45b0-badb-cfafadd4f972" xsi:nil="true"/>
    <RKOrdnaDepartement xmlns="7dfd633e-e2d9-45b0-badb-cfafadd4f972">Arbetsmarknadsdepartementet</RKOrdnaDepartement>
    <QFMSP_x0020_source_x0020_name xmlns="7dfd633e-e2d9-45b0-badb-cfafadd4f972" xsi:nil="true"/>
    <RKOrdnaDiarienummer xmlns="7dfd633e-e2d9-45b0-badb-cfafadd4f972" xsi:nil="true"/>
  </documentManagement>
</p:properties>
</file>

<file path=customXml/itemProps1.xml><?xml version="1.0" encoding="utf-8"?>
<ds:datastoreItem xmlns:ds="http://schemas.openxmlformats.org/officeDocument/2006/customXml" ds:itemID="{3649954D-42F5-4A7D-A80D-FA5A90C4524D}">
  <ds:schemaRefs>
    <ds:schemaRef ds:uri="http://schemas.microsoft.com/sharepoint/v3/contenttype/forms"/>
  </ds:schemaRefs>
</ds:datastoreItem>
</file>

<file path=customXml/itemProps2.xml><?xml version="1.0" encoding="utf-8"?>
<ds:datastoreItem xmlns:ds="http://schemas.openxmlformats.org/officeDocument/2006/customXml" ds:itemID="{49A7C2B6-9484-4CBD-9A23-11B74D0D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1B6B3D8-E6EC-4B07-AAF4-3EE37F205109}">
  <ds:schemaRefs>
    <ds:schemaRef ds:uri="http://schemas.microsoft.com/sharepoint/events"/>
  </ds:schemaRefs>
</ds:datastoreItem>
</file>

<file path=customXml/itemProps4.xml><?xml version="1.0" encoding="utf-8"?>
<ds:datastoreItem xmlns:ds="http://schemas.openxmlformats.org/officeDocument/2006/customXml" ds:itemID="{FE0C0613-5B99-4A80-B6CD-5E681D469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1604</Words>
  <Characters>10336</Characters>
  <Application>Microsoft Office Word</Application>
  <DocSecurity>4</DocSecurity>
  <Lines>323</Lines>
  <Paragraphs>109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2009-02-27T15:57:00Z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