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BFE" w:rsidRPr="00435501" w:rsidRDefault="000F0BFE">
      <w:pPr>
        <w:pStyle w:val="Hemstlrubrik"/>
      </w:pPr>
      <w:bookmarkStart w:id="0" w:name="_Toc178414113"/>
      <w:r w:rsidRPr="00435501">
        <w:t>Förslag till riksdagsbeslut</w:t>
      </w:r>
      <w:bookmarkEnd w:id="0"/>
    </w:p>
    <w:p w:rsidR="000F0BFE" w:rsidRPr="00435501" w:rsidRDefault="000F0BFE">
      <w:pPr>
        <w:pStyle w:val="Hemstlatt"/>
        <w:ind w:left="0"/>
      </w:pPr>
      <w:r w:rsidRPr="00435501">
        <w:t>Riksdagen tillkännager för regeringen som sin mening vad som anförs i motionen om att utreda en modernare finansiering av public service.</w:t>
      </w:r>
    </w:p>
    <w:p w:rsidR="000F0BFE" w:rsidRPr="00435501" w:rsidRDefault="000F0BFE">
      <w:pPr>
        <w:pStyle w:val="Rubrik1"/>
      </w:pPr>
      <w:r w:rsidRPr="00435501">
        <w:t>Motivering</w:t>
      </w:r>
    </w:p>
    <w:p w:rsidR="000F0BFE" w:rsidRPr="00435501" w:rsidRDefault="000F0BFE">
      <w:r w:rsidRPr="00435501">
        <w:t>Radiotjänst grundades 1925 och tv-licensen skapades för en svartvit kanal på 1950-talet. Den har fungerat imponerande länge, men nu behöver en förän</w:t>
      </w:r>
      <w:r w:rsidRPr="00435501">
        <w:t>d</w:t>
      </w:r>
      <w:r w:rsidRPr="00435501">
        <w:t>ring ske för en modernare finansiering av public service – i tiden.</w:t>
      </w:r>
    </w:p>
    <w:p w:rsidR="000F0BFE" w:rsidRPr="00435501" w:rsidRDefault="000F0BFE">
      <w:pPr>
        <w:pStyle w:val="Normaltindrag"/>
      </w:pPr>
      <w:r w:rsidRPr="00435501">
        <w:t>I dag ska alla som har en tv-apparat själva anmäla att man vill betala tv-avgift. Vill man inte det, eller missar att anmäla innehavet, varnas man för omfattande pejlingsaktioner. Kontrollanterna har inte rätt att gå in i huset, och vid förnekelse av tv-innehav står ord mot ord. I praktiken betalar 100 000-tals människor inte sin tv-avgift, ibland under vissa skeden i livet, ibland mera beständigt. Licensskolket sägs uppgå till 10–20 %, vi</w:t>
      </w:r>
      <w:r w:rsidRPr="00435501">
        <w:t>lket visar att systemet har överlevt sig själv.</w:t>
      </w:r>
    </w:p>
    <w:p w:rsidR="000F0BFE" w:rsidRPr="00435501" w:rsidRDefault="000F0BFE">
      <w:pPr>
        <w:pStyle w:val="Normaltindrag"/>
      </w:pPr>
      <w:r w:rsidRPr="00435501">
        <w:t>I dag har i princip alla hushåll minst en tv-apparat. Den används för att se på tv-program, ”live” eller inspelade, och till att se på köpta filmer m.m. Pra</w:t>
      </w:r>
      <w:r w:rsidRPr="00435501">
        <w:t>k</w:t>
      </w:r>
      <w:r w:rsidRPr="00435501">
        <w:t>tiskt taget alla som har tv ser – ofta i betydande utsträckning – på SVT:s olika kanaler och lyssnar på Sveriges Radio.</w:t>
      </w:r>
    </w:p>
    <w:p w:rsidR="000F0BFE" w:rsidRPr="00435501" w:rsidRDefault="000F0BFE">
      <w:pPr>
        <w:pStyle w:val="Normaltindrag"/>
      </w:pPr>
      <w:r w:rsidRPr="00435501">
        <w:t>Eftersom ”alla” har tv och ser på SVT:s kanaler är ett alternativ att public service finansieras via statsbudgeten. I stället för att de allra flesta betalar tv-licens tas samma pengar i stället in via skatterna. En nackdel är möjligen att beroendet av regering och riksdag blir starkare, men detta kan diskuteras.</w:t>
      </w:r>
    </w:p>
    <w:p w:rsidR="000F0BFE" w:rsidRPr="00435501" w:rsidRDefault="000F0BFE">
      <w:pPr>
        <w:pStyle w:val="Normaltindrag"/>
        <w:rPr>
          <w:szCs w:val="24"/>
        </w:rPr>
      </w:pPr>
      <w:r w:rsidRPr="00435501">
        <w:t xml:space="preserve">Ett annat alternativ för att finansiera public service uppstår när tv-sändningarna nu digitaliseras och kräver en digitalbox. En elegant lösning kunde vara att SVT-kanalerna kodas och kodkort endast tilldelas dem som betalar sin kortlicens. Då behövs ingen särskild tv-avgift, då blir det inget </w:t>
      </w:r>
      <w:r w:rsidRPr="00435501">
        <w:lastRenderedPageBreak/>
        <w:t xml:space="preserve">licensskolk och all kostsam tv-pejling blir onödig. Har man inte erhållit </w:t>
      </w:r>
      <w:r w:rsidRPr="00435501">
        <w:rPr>
          <w:szCs w:val="24"/>
        </w:rPr>
        <w:t>sitt licenskort från SVT kan man inte se på eller höra public service.</w:t>
      </w:r>
    </w:p>
    <w:p w:rsidR="000F0BFE" w:rsidRPr="00435501" w:rsidRDefault="000F0BFE">
      <w:pPr>
        <w:pStyle w:val="Normaltindrag"/>
        <w:rPr>
          <w:szCs w:val="24"/>
        </w:rPr>
      </w:pPr>
      <w:r w:rsidRPr="00435501">
        <w:rPr>
          <w:szCs w:val="24"/>
        </w:rPr>
        <w:t>Visst finns det tekniska och andra frågor som måste lösas vid ett kortl</w:t>
      </w:r>
      <w:r w:rsidRPr="00435501">
        <w:rPr>
          <w:szCs w:val="24"/>
        </w:rPr>
        <w:t>i</w:t>
      </w:r>
      <w:r w:rsidRPr="00435501">
        <w:rPr>
          <w:szCs w:val="24"/>
        </w:rPr>
        <w:t>censsystem i stället för nuvarande mottagarlicenssystem. Det kanske erfordras flera kort om man vill se på flera SVT-kanaler samtidigt i hushållet. Överen</w:t>
      </w:r>
      <w:r w:rsidRPr="00435501">
        <w:rPr>
          <w:szCs w:val="24"/>
        </w:rPr>
        <w:t>s</w:t>
      </w:r>
      <w:r w:rsidRPr="00435501">
        <w:rPr>
          <w:szCs w:val="24"/>
        </w:rPr>
        <w:t>kommelser bör träffas med de stora satellit- och kabel-tv-bolagen så att de lägger SVT i botten på sina digitalkort, m.m.</w:t>
      </w:r>
    </w:p>
    <w:p w:rsidR="000F0BFE" w:rsidRPr="00435501" w:rsidRDefault="000F0BFE">
      <w:pPr>
        <w:pStyle w:val="Normaltindrag"/>
        <w:rPr>
          <w:szCs w:val="24"/>
        </w:rPr>
      </w:pPr>
      <w:r w:rsidRPr="00435501">
        <w:rPr>
          <w:szCs w:val="24"/>
        </w:rPr>
        <w:t>Regeringen bör därför utreda en annan teknisk lösning för att finansiera public service än i dag. Två alternativ som studeras bör vara att finansiering sker via skattsedeln eller via en kortlicenslösning, där skattsedelsalternativet b</w:t>
      </w:r>
      <w:r w:rsidRPr="00435501">
        <w:rPr>
          <w:szCs w:val="24"/>
        </w:rPr>
        <w:t>ör vara nummer 1.</w:t>
      </w:r>
    </w:p>
    <w:p w:rsidR="000F0BFE" w:rsidRPr="00435501" w:rsidRDefault="000F0BFE">
      <w:pPr>
        <w:pStyle w:val="Normaltindrag"/>
      </w:pPr>
      <w:r w:rsidRPr="00435501">
        <w:t xml:space="preserve">Kulturutskottet framhöll förra riksdagsåret som svar på en motion att ”det torde dock vara fullt tänkbart att finansieringsfrågan kommer att belysas i samband med det förestående beredningsarbetet inför den tillståndsperiod som ska påbörjas fr.o.m. </w:t>
      </w:r>
      <w:smartTag w:uri="urn:schemas-microsoft-com:office:smarttags" w:element="metricconverter">
        <w:smartTagPr>
          <w:attr w:name="ProductID" w:val="2010”"/>
        </w:smartTagPr>
        <w:r w:rsidRPr="00435501">
          <w:t>2010”</w:t>
        </w:r>
      </w:smartTag>
      <w:r w:rsidRPr="00435501">
        <w:t>. Och med det avstyrktes motionen.</w:t>
      </w:r>
    </w:p>
    <w:p w:rsidR="000F0BFE" w:rsidRPr="00435501" w:rsidRDefault="000F0BFE">
      <w:pPr>
        <w:pStyle w:val="Normaltindrag"/>
      </w:pPr>
      <w:r w:rsidRPr="00435501">
        <w:t>Det är bra att utskottet har öppnat för en prövning av denna viktiga fråga. Och det är bra att regeringen har tillsatt en särskild utredare som ska analys</w:t>
      </w:r>
      <w:r w:rsidRPr="00435501">
        <w:t>e</w:t>
      </w:r>
      <w:r w:rsidRPr="00435501">
        <w:t>ra bl.a. frågan om finansieringen. Men vi föreslår att riksdagen tydligt uttalar att inriktningen bör vara att förändra finansieringen av public service i vår motions riktning.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5501">
        <w:trPr>
          <w:cantSplit/>
        </w:trPr>
        <w:tc>
          <w:tcPr>
            <w:tcW w:w="3046" w:type="dxa"/>
          </w:tcPr>
          <w:p w:rsidR="000F0BFE" w:rsidRPr="00435501" w:rsidRDefault="000F0BFE">
            <w:pPr>
              <w:pStyle w:val="UnderskriftDatum"/>
              <w:spacing w:before="240"/>
            </w:pPr>
            <w:r w:rsidRPr="00435501">
              <w:t>Stockholm den 28 september 2007</w:t>
            </w:r>
          </w:p>
        </w:tc>
        <w:tc>
          <w:tcPr>
            <w:tcW w:w="3047" w:type="dxa"/>
          </w:tcPr>
          <w:p w:rsidR="000F0BFE" w:rsidRPr="00435501" w:rsidRDefault="000F0BFE">
            <w:pPr>
              <w:pStyle w:val="Underskrifter"/>
              <w:spacing w:before="240"/>
            </w:pPr>
          </w:p>
        </w:tc>
      </w:tr>
      <w:tr w:rsidR="00000000" w:rsidRPr="00435501">
        <w:trPr>
          <w:cantSplit/>
        </w:trPr>
        <w:tc>
          <w:tcPr>
            <w:tcW w:w="3046" w:type="dxa"/>
          </w:tcPr>
          <w:p w:rsidR="000F0BFE" w:rsidRPr="00435501" w:rsidRDefault="000F0BFE">
            <w:pPr>
              <w:pStyle w:val="Underskrifter"/>
            </w:pPr>
            <w:r w:rsidRPr="00435501">
              <w:t>Staffan Danielsson (c)</w:t>
            </w:r>
          </w:p>
        </w:tc>
        <w:tc>
          <w:tcPr>
            <w:tcW w:w="3046" w:type="dxa"/>
          </w:tcPr>
          <w:p w:rsidR="000F0BFE" w:rsidRPr="00435501" w:rsidRDefault="000F0BFE">
            <w:pPr>
              <w:pStyle w:val="Underskrifter"/>
            </w:pPr>
            <w:r w:rsidRPr="00435501">
              <w:t>Erik A Eriksson (c)</w:t>
            </w:r>
          </w:p>
        </w:tc>
      </w:tr>
    </w:tbl>
    <w:p w:rsidR="000F0BFE" w:rsidRPr="00435501" w:rsidRDefault="000F0BFE">
      <w:pPr>
        <w:pStyle w:val="Normaltindrag"/>
      </w:pPr>
    </w:p>
    <w:sectPr w:rsidR="000F0BFE" w:rsidRPr="00435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FE" w:rsidRPr="00435501" w:rsidRDefault="000F0BFE">
      <w:r w:rsidRPr="00435501">
        <w:separator/>
      </w:r>
    </w:p>
  </w:endnote>
  <w:endnote w:type="continuationSeparator" w:id="0">
    <w:p w:rsidR="000F0BFE" w:rsidRPr="00435501" w:rsidRDefault="000F0BFE">
      <w:r w:rsidRPr="004355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FE" w:rsidRPr="00435501" w:rsidRDefault="00435501">
    <w:pPr>
      <w:pStyle w:val="Sidfot"/>
    </w:pPr>
    <w:r w:rsidRPr="004355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33742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FE" w:rsidRDefault="000F0B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0BFE" w:rsidRDefault="000F0B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FE" w:rsidRPr="00435501" w:rsidRDefault="00435501">
    <w:pPr>
      <w:pStyle w:val="Sidfot"/>
    </w:pPr>
    <w:r w:rsidRPr="004355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2764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FE" w:rsidRDefault="000F0B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BFE" w:rsidRDefault="000F0B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FE" w:rsidRPr="00435501" w:rsidRDefault="00435501">
    <w:pPr>
      <w:pStyle w:val="Sidfot"/>
    </w:pPr>
    <w:r w:rsidRPr="004355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73499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FE" w:rsidRDefault="000F0B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BFE" w:rsidRDefault="000F0B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FE" w:rsidRPr="00435501" w:rsidRDefault="000F0BFE">
      <w:r w:rsidRPr="00435501">
        <w:separator/>
      </w:r>
    </w:p>
  </w:footnote>
  <w:footnote w:type="continuationSeparator" w:id="0">
    <w:p w:rsidR="000F0BFE" w:rsidRPr="00435501" w:rsidRDefault="000F0BFE">
      <w:r w:rsidRPr="004355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FE" w:rsidRPr="00435501" w:rsidRDefault="00435501">
    <w:pPr>
      <w:pStyle w:val="Sidhuvud"/>
    </w:pPr>
    <w:r w:rsidRPr="004355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706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FE" w:rsidRDefault="000F0B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0BFE" w:rsidRDefault="000F0B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FE" w:rsidRPr="00435501" w:rsidRDefault="00435501">
    <w:pPr>
      <w:pStyle w:val="Sidhuvud"/>
    </w:pPr>
    <w:r w:rsidRPr="004355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54474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FE" w:rsidRDefault="000F0B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0BFE" w:rsidRDefault="000F0B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FE" w:rsidRPr="00435501" w:rsidRDefault="000F0BFE">
    <w:pPr>
      <w:pStyle w:val="FSHNormal"/>
      <w:tabs>
        <w:tab w:val="right" w:pos="5840"/>
      </w:tabs>
    </w:pPr>
    <w:r w:rsidRPr="00435501">
      <w:br/>
    </w:r>
    <w:r w:rsidRPr="00435501">
      <w:fldChar w:fldCharType="begin" w:fldLock="1"/>
    </w:r>
    <w:r w:rsidRPr="00435501">
      <w:instrText xml:space="preserve"> DOCPROPERTY</w:instrText>
    </w:r>
    <w:r w:rsidRPr="00435501">
      <w:rPr>
        <w:sz w:val="18"/>
      </w:rPr>
      <w:instrText xml:space="preserve"> "YearUser" *\charformat </w:instrText>
    </w:r>
    <w:r w:rsidRPr="00435501">
      <w:fldChar w:fldCharType="separate"/>
    </w:r>
    <w:r w:rsidRPr="00435501">
      <w:t>2007/08</w:t>
    </w:r>
    <w:r w:rsidRPr="00435501">
      <w:fldChar w:fldCharType="end"/>
    </w:r>
    <w:r w:rsidRPr="00435501">
      <w:t xml:space="preserve"> </w:t>
    </w:r>
    <w:r w:rsidRPr="00435501">
      <w:tab/>
      <w:t xml:space="preserve">mnr: </w:t>
    </w:r>
    <w:r w:rsidRPr="00435501">
      <w:fldChar w:fldCharType="begin" w:fldLock="1"/>
    </w:r>
    <w:r w:rsidRPr="00435501">
      <w:instrText xml:space="preserve"> DOCPROPERTY</w:instrText>
    </w:r>
    <w:r w:rsidRPr="00435501">
      <w:rPr>
        <w:sz w:val="18"/>
      </w:rPr>
      <w:instrText xml:space="preserve"> "Motionsnummer" *\charformat </w:instrText>
    </w:r>
    <w:r w:rsidRPr="00435501">
      <w:fldChar w:fldCharType="separate"/>
    </w:r>
    <w:r w:rsidRPr="00435501">
      <w:t>Kr235</w:t>
    </w:r>
    <w:r w:rsidRPr="00435501">
      <w:fldChar w:fldCharType="end"/>
    </w:r>
    <w:r w:rsidRPr="00435501">
      <w:br/>
    </w:r>
    <w:r w:rsidRPr="00435501">
      <w:fldChar w:fldCharType="begin" w:fldLock="1"/>
    </w:r>
    <w:r w:rsidRPr="00435501">
      <w:instrText xml:space="preserve"> DOCPROPERTY</w:instrText>
    </w:r>
    <w:r w:rsidRPr="00435501">
      <w:rPr>
        <w:sz w:val="18"/>
      </w:rPr>
      <w:instrText xml:space="preserve"> "Samling" *\charformat </w:instrText>
    </w:r>
    <w:r w:rsidRPr="00435501">
      <w:fldChar w:fldCharType="end"/>
    </w:r>
    <w:r w:rsidRPr="00435501">
      <w:tab/>
      <w:t xml:space="preserve">pnr: </w:t>
    </w:r>
    <w:r w:rsidRPr="00435501">
      <w:fldChar w:fldCharType="begin" w:fldLock="1"/>
    </w:r>
    <w:r w:rsidRPr="00435501">
      <w:instrText xml:space="preserve"> DOCPROPERTY</w:instrText>
    </w:r>
    <w:r w:rsidRPr="00435501">
      <w:rPr>
        <w:sz w:val="18"/>
      </w:rPr>
      <w:instrText xml:space="preserve"> "Partinummer" *\charformat </w:instrText>
    </w:r>
    <w:r w:rsidRPr="00435501">
      <w:fldChar w:fldCharType="separate"/>
    </w:r>
    <w:r w:rsidRPr="00435501">
      <w:t>c366</w:t>
    </w:r>
    <w:r w:rsidRPr="00435501">
      <w:fldChar w:fldCharType="end"/>
    </w:r>
  </w:p>
  <w:p w:rsidR="000F0BFE" w:rsidRPr="00435501" w:rsidRDefault="000F0BFE">
    <w:pPr>
      <w:pStyle w:val="FSHRub1"/>
    </w:pPr>
    <w:r w:rsidRPr="00435501">
      <w:t>Motion till riksdagen</w:t>
    </w:r>
    <w:r w:rsidRPr="00435501">
      <w:br/>
    </w:r>
    <w:r w:rsidRPr="00435501">
      <w:fldChar w:fldCharType="begin" w:fldLock="1"/>
    </w:r>
    <w:r w:rsidRPr="00435501">
      <w:instrText xml:space="preserve"> DOCPROPERTY "YearUser" *\charformat </w:instrText>
    </w:r>
    <w:r w:rsidRPr="00435501">
      <w:fldChar w:fldCharType="separate"/>
    </w:r>
    <w:r w:rsidRPr="00435501">
      <w:t>2007/08</w:t>
    </w:r>
    <w:r w:rsidRPr="00435501">
      <w:fldChar w:fldCharType="end"/>
    </w:r>
    <w:r w:rsidRPr="00435501">
      <w:t>:</w:t>
    </w:r>
    <w:r w:rsidRPr="00435501">
      <w:fldChar w:fldCharType="begin" w:fldLock="1"/>
    </w:r>
    <w:r w:rsidRPr="00435501">
      <w:instrText xml:space="preserve"> DOCPROPERTY "Motionsnummer" *\charformat </w:instrText>
    </w:r>
    <w:r w:rsidRPr="00435501">
      <w:fldChar w:fldCharType="separate"/>
    </w:r>
    <w:r w:rsidRPr="00435501">
      <w:t>Kr235</w:t>
    </w:r>
    <w:r w:rsidRPr="00435501">
      <w:fldChar w:fldCharType="end"/>
    </w:r>
  </w:p>
  <w:p w:rsidR="000F0BFE" w:rsidRPr="00435501" w:rsidRDefault="000F0BFE">
    <w:pPr>
      <w:pStyle w:val="FSHNormalS5"/>
    </w:pPr>
    <w:r w:rsidRPr="00435501">
      <w:fldChar w:fldCharType="begin" w:fldLock="1"/>
    </w:r>
    <w:r w:rsidRPr="00435501">
      <w:instrText xml:space="preserve"> DOCPROPERTY "MotionarText" *\charformat </w:instrText>
    </w:r>
    <w:r w:rsidRPr="00435501">
      <w:fldChar w:fldCharType="separate"/>
    </w:r>
    <w:r w:rsidRPr="00435501">
      <w:t>av Staffan Danielsson och Erik A Eriksson (c)</w:t>
    </w:r>
    <w:r w:rsidRPr="00435501">
      <w:fldChar w:fldCharType="end"/>
    </w:r>
    <w:r w:rsidRPr="00435501">
      <w:br/>
    </w:r>
    <w:r w:rsidRPr="00435501">
      <w:fldChar w:fldCharType="begin" w:fldLock="1"/>
    </w:r>
    <w:r w:rsidRPr="00435501">
      <w:instrText xml:space="preserve"> DOCPROPERTY "SvarFrasKort" *\charformat </w:instrText>
    </w:r>
    <w:r w:rsidRPr="00435501">
      <w:fldChar w:fldCharType="end"/>
    </w:r>
  </w:p>
  <w:p w:rsidR="000F0BFE" w:rsidRPr="00435501" w:rsidRDefault="000F0BFE">
    <w:pPr>
      <w:pStyle w:val="FSHTitel"/>
    </w:pPr>
    <w:r w:rsidRPr="00435501">
      <w:fldChar w:fldCharType="begin" w:fldLock="1"/>
    </w:r>
    <w:r w:rsidRPr="00435501">
      <w:instrText xml:space="preserve"> DOCPROPERTY</w:instrText>
    </w:r>
    <w:r w:rsidRPr="00435501">
      <w:rPr>
        <w:sz w:val="18"/>
      </w:rPr>
      <w:instrText xml:space="preserve"> "RubrikSvar" *\charformat </w:instrText>
    </w:r>
    <w:r w:rsidRPr="00435501">
      <w:fldChar w:fldCharType="separate"/>
    </w:r>
    <w:r w:rsidRPr="00435501">
      <w:t>Finansieringen av public service</w:t>
    </w:r>
    <w:r w:rsidRPr="00435501">
      <w:fldChar w:fldCharType="end"/>
    </w:r>
  </w:p>
  <w:p w:rsidR="000F0BFE" w:rsidRPr="00435501" w:rsidRDefault="000F0BFE">
    <w:pPr>
      <w:pStyle w:val="Normal00"/>
    </w:pPr>
  </w:p>
  <w:p w:rsidR="000F0BFE" w:rsidRPr="00435501" w:rsidRDefault="000F0B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A83AE3"/>
    <w:multiLevelType w:val="multilevel"/>
    <w:tmpl w:val="8E14177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B0978ED"/>
    <w:multiLevelType w:val="multilevel"/>
    <w:tmpl w:val="8124D5E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3F363B45"/>
    <w:multiLevelType w:val="multilevel"/>
    <w:tmpl w:val="63E8410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391A5F"/>
    <w:multiLevelType w:val="multilevel"/>
    <w:tmpl w:val="A26480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345325199">
    <w:abstractNumId w:val="8"/>
  </w:num>
  <w:num w:numId="2" w16cid:durableId="418454579">
    <w:abstractNumId w:val="9"/>
  </w:num>
  <w:num w:numId="3" w16cid:durableId="284315517">
    <w:abstractNumId w:val="8"/>
  </w:num>
  <w:num w:numId="4" w16cid:durableId="579213078">
    <w:abstractNumId w:val="9"/>
  </w:num>
  <w:num w:numId="5" w16cid:durableId="1848640422">
    <w:abstractNumId w:val="16"/>
  </w:num>
  <w:num w:numId="6" w16cid:durableId="361446488">
    <w:abstractNumId w:val="10"/>
  </w:num>
  <w:num w:numId="7" w16cid:durableId="856114766">
    <w:abstractNumId w:val="12"/>
  </w:num>
  <w:num w:numId="8" w16cid:durableId="1869873322">
    <w:abstractNumId w:val="15"/>
  </w:num>
  <w:num w:numId="9" w16cid:durableId="948122021">
    <w:abstractNumId w:val="8"/>
  </w:num>
  <w:num w:numId="10" w16cid:durableId="1349407795">
    <w:abstractNumId w:val="3"/>
  </w:num>
  <w:num w:numId="11" w16cid:durableId="1823891024">
    <w:abstractNumId w:val="2"/>
  </w:num>
  <w:num w:numId="12" w16cid:durableId="1573806123">
    <w:abstractNumId w:val="1"/>
  </w:num>
  <w:num w:numId="13" w16cid:durableId="187642059">
    <w:abstractNumId w:val="0"/>
  </w:num>
  <w:num w:numId="14" w16cid:durableId="224267688">
    <w:abstractNumId w:val="9"/>
  </w:num>
  <w:num w:numId="15" w16cid:durableId="157549289">
    <w:abstractNumId w:val="7"/>
  </w:num>
  <w:num w:numId="16" w16cid:durableId="1349986108">
    <w:abstractNumId w:val="6"/>
  </w:num>
  <w:num w:numId="17" w16cid:durableId="1564559948">
    <w:abstractNumId w:val="5"/>
  </w:num>
  <w:num w:numId="18" w16cid:durableId="2127578200">
    <w:abstractNumId w:val="4"/>
  </w:num>
  <w:num w:numId="19" w16cid:durableId="480804312">
    <w:abstractNumId w:val="14"/>
  </w:num>
  <w:num w:numId="20" w16cid:durableId="340132439">
    <w:abstractNumId w:val="17"/>
  </w:num>
  <w:num w:numId="21" w16cid:durableId="24597749">
    <w:abstractNumId w:val="11"/>
  </w:num>
  <w:num w:numId="22" w16cid:durableId="2118254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A20657EE-46E1-40E4-A0AF-762B51729735},{FF60551E-2B1C-4263-ABB0-A34164FEBF37}"/>
  </w:docVars>
  <w:rsids>
    <w:rsidRoot w:val="00123787"/>
    <w:rsid w:val="000F0BFE"/>
    <w:rsid w:val="00123787"/>
    <w:rsid w:val="004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C2FCC1-1AFC-48F5-A867-FCEFD30F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2719</Characters>
  <Application>Microsoft Office Word</Application>
  <DocSecurity>4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c366</vt:lpstr>
    </vt:vector>
  </TitlesOfParts>
  <Company>Riksdagen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c366</dc:title>
  <dc:subject>c366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2007-11-28T08:02:00Z</cp:lastPrinted>
  <dcterms:created xsi:type="dcterms:W3CDTF">2025-12-17T06:29:00Z</dcterms:created>
  <dcterms:modified xsi:type="dcterms:W3CDTF">2025-12-17T06:29:00Z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Finansieringen av public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Finansieringen av public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Erik A Eriksson (c)</vt:lpwstr>
  </property>
  <property fmtid="{D5CDD505-2E9C-101B-9397-08002B2CF9AE}" pid="26" name="MotionarLista">
    <vt:lpwstr>Danielsson, Staffan (c)\Eriksson, Erik 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20072008000000000099000003660069</vt:lpwstr>
  </property>
  <property fmtid="{D5CDD505-2E9C-101B-9397-08002B2CF9AE}" pid="47" name="datum">
    <vt:lpwstr>070928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20072008000000000099000003660069</vt:lpwstr>
  </property>
  <property fmtid="{D5CDD505-2E9C-101B-9397-08002B2CF9AE}" pid="50" name="nummer">
    <vt:lpwstr>235</vt:lpwstr>
  </property>
  <property fmtid="{D5CDD505-2E9C-101B-9397-08002B2CF9AE}" pid="51" name="utskottsbeteckning">
    <vt:lpwstr>Kr</vt:lpwstr>
  </property>
  <property fmtid="{D5CDD505-2E9C-101B-9397-08002B2CF9AE}" pid="52" name="GlobalUID">
    <vt:lpwstr>{3BFDB98B-4974-401B-A834-DC2E86F1FEFA}</vt:lpwstr>
  </property>
  <property fmtid="{D5CDD505-2E9C-101B-9397-08002B2CF9AE}" pid="53" name="Överföringar">
    <vt:i4>0</vt:i4>
  </property>
  <property fmtid="{D5CDD505-2E9C-101B-9397-08002B2CF9AE}" pid="54" name="Checksum">
    <vt:lpwstr>*0000775282823*</vt:lpwstr>
  </property>
  <property fmtid="{D5CDD505-2E9C-101B-9397-08002B2CF9AE}" pid="55" name="skuggnummer">
    <vt:lpwstr>665</vt:lpwstr>
  </property>
  <property fmtid="{D5CDD505-2E9C-101B-9397-08002B2CF9AE}" pid="56" name="urixVersion">
    <vt:lpwstr>3.2.0.8</vt:lpwstr>
  </property>
  <property fmtid="{D5CDD505-2E9C-101B-9397-08002B2CF9AE}" pid="57" name="urixOrigin">
    <vt:lpwstr>071128 09:02:53.651</vt:lpwstr>
  </property>
  <property fmtid="{D5CDD505-2E9C-101B-9397-08002B2CF9AE}" pid="58" name="urixGuid">
    <vt:lpwstr>{8578789B-34D3-4F91-987F-AE8E11E9C384}</vt:lpwstr>
  </property>
</Properties>
</file>