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66D" w:rsidRPr="0029766D" w:rsidRDefault="0029766D">
      <w:pPr>
        <w:pStyle w:val="Hemstlrubrik"/>
      </w:pPr>
      <w:r w:rsidRPr="0029766D">
        <w:t>Förslag till riksdagsbeslut</w:t>
      </w:r>
    </w:p>
    <w:p w:rsidR="0029766D" w:rsidRPr="0029766D" w:rsidRDefault="0029766D">
      <w:pPr>
        <w:pStyle w:val="Hemstlatt"/>
        <w:ind w:left="0"/>
      </w:pPr>
      <w:r w:rsidRPr="0029766D">
        <w:t>Riksdagen tillkännager för regeringen som sin mening vad som anförs i motionen om att uppföra Europakorrid</w:t>
      </w:r>
      <w:r w:rsidRPr="0029766D">
        <w:t>o</w:t>
      </w:r>
      <w:r w:rsidRPr="0029766D">
        <w:t>ren.</w:t>
      </w:r>
    </w:p>
    <w:p w:rsidR="0029766D" w:rsidRPr="0029766D" w:rsidRDefault="0029766D">
      <w:pPr>
        <w:pStyle w:val="Rubrik1"/>
      </w:pPr>
      <w:r w:rsidRPr="0029766D">
        <w:t>Motivering</w:t>
      </w:r>
    </w:p>
    <w:p w:rsidR="0029766D" w:rsidRPr="0029766D" w:rsidRDefault="0029766D">
      <w:r w:rsidRPr="0029766D">
        <w:t>Alliansregeringen gör stora satsningar för infrastrukturen, och ett antal ang</w:t>
      </w:r>
      <w:r w:rsidRPr="0029766D">
        <w:t>e</w:t>
      </w:r>
      <w:r w:rsidRPr="0029766D">
        <w:t>lägna projekt för väg och järnväg får en nödvändig skjuts. Det är nu angeläget att regeringen också fortsätter med att bana väg för Europakorridoren som innefattar höghastighetssträckor och innebär utbyggnad av två banor. Göt</w:t>
      </w:r>
      <w:r w:rsidRPr="0029766D">
        <w:t>a</w:t>
      </w:r>
      <w:r w:rsidRPr="0029766D">
        <w:t>landsbanan är tänkt mellan Stockholm och Göteborg i ett öst-västligt stråk utmed riksväg 40. Eurobanan följer E 4:an från Stockholm till Jönköping vidare ner mot Helsingborg för att sedan bindas samman med kontinenten med en tunnel till Helsingör i Danmark.</w:t>
      </w:r>
    </w:p>
    <w:p w:rsidR="0029766D" w:rsidRPr="0029766D" w:rsidRDefault="0029766D">
      <w:pPr>
        <w:pStyle w:val="Rubrik2"/>
      </w:pPr>
      <w:r w:rsidRPr="0029766D">
        <w:t>Snabbtåg i Europa</w:t>
      </w:r>
    </w:p>
    <w:p w:rsidR="0029766D" w:rsidRPr="0029766D" w:rsidRDefault="0029766D">
      <w:r w:rsidRPr="0029766D">
        <w:t>Runt om i Europa läggs mil efter mil med järnväg för höghastighetståg till redan befintliga spår. I Frankrike, där höghastighetståg rullat i 40 år, fördub</w:t>
      </w:r>
      <w:r w:rsidRPr="0029766D">
        <w:t>b</w:t>
      </w:r>
      <w:r w:rsidRPr="0029766D">
        <w:t xml:space="preserve">lar man nu antalet järnvägsmil, höghastighetståget har här konkurrerat ut flyget på flera sträckor. Att kunna färdas i </w:t>
      </w:r>
      <w:smartTag w:uri="urn:schemas-microsoft-com:office:smarttags" w:element="metricconverter">
        <w:smartTagPr>
          <w:attr w:name="ProductID" w:val="350 km/h"/>
        </w:smartTagPr>
        <w:r w:rsidRPr="0029766D">
          <w:t>350 km/h</w:t>
        </w:r>
      </w:smartTag>
      <w:r w:rsidRPr="0029766D">
        <w:t xml:space="preserve"> utan att belasta miljön på det sätt som flyg- och bilresande innebär, gör tåget till en investering för framtiden.</w:t>
      </w:r>
    </w:p>
    <w:p w:rsidR="0029766D" w:rsidRPr="0029766D" w:rsidRDefault="0029766D">
      <w:pPr>
        <w:pStyle w:val="Normaltindrag"/>
      </w:pPr>
      <w:r w:rsidRPr="0029766D">
        <w:t>Det kostar många miljarder på en redan het marknad att bygga, men det kostar också att inte bygga. Det är trångt på spåren idag där gods- och perso</w:t>
      </w:r>
      <w:r w:rsidRPr="0029766D">
        <w:t>n</w:t>
      </w:r>
      <w:r w:rsidRPr="0029766D">
        <w:t>tåg fastnar i väntan på att köer ska lösas upp. Miljömålet om att minska u</w:t>
      </w:r>
      <w:r w:rsidRPr="0029766D">
        <w:t>t</w:t>
      </w:r>
      <w:r w:rsidRPr="0029766D">
        <w:t xml:space="preserve">släppen med 20 procent till år 2020 betecknas som mycket svårt att uppnå. Höghastighetstågen är trots sin snabbhet mindre energikrävande än äldre tåg </w:t>
      </w:r>
      <w:r w:rsidRPr="0029766D">
        <w:lastRenderedPageBreak/>
        <w:t>och binder samman regioner så att deras arbetsmarknader förstoras. Det blir möjligt på ett helt nytt sätt att bo i Linköping och pendla till Göteborg eller Malmö. De nya spåren ger också utrymme för ökad godstrafik på de idag överfulla banorna där X2000 nu trängs med regional- och gods</w:t>
      </w:r>
      <w:r w:rsidRPr="0029766D">
        <w:t>tåg. En ökad godstågstrafik innebär koldioxidfri transport genom Sverige och gör våra miljömål lite lättare att skönja.</w:t>
      </w:r>
    </w:p>
    <w:p w:rsidR="0029766D" w:rsidRPr="0029766D" w:rsidRDefault="0029766D">
      <w:pPr>
        <w:pStyle w:val="Rubrik2"/>
      </w:pPr>
      <w:r w:rsidRPr="0029766D">
        <w:t>Finansiering</w:t>
      </w:r>
    </w:p>
    <w:p w:rsidR="0029766D" w:rsidRPr="0029766D" w:rsidRDefault="0029766D">
      <w:r w:rsidRPr="0029766D">
        <w:t>I likhet med Spanien bör Sverige kunna finna EU-finansiering för uppemot hälften av de 100 miljarder Europakorridoren beräknas kosta. I det transeur</w:t>
      </w:r>
      <w:r w:rsidRPr="0029766D">
        <w:t>o</w:t>
      </w:r>
      <w:r w:rsidRPr="0029766D">
        <w:t>peiska transportnätet TEN-T ligger Europabanan och Götalandsbanan högt prioriterade. Dessutom kan OPS (offentlig-privat samverkan), där privata intressenter är med och finansierar, komplettera som finansieringsmetod. I Europa är OPS-samarbeten vanliga och möjliggör flera stora projekt, Sverige har redan fått förfrågningar för Europakorridorens olika sträckor. Den vanliga koncessionstiden brukar landa på 25 år.</w:t>
      </w:r>
    </w:p>
    <w:p w:rsidR="0029766D" w:rsidRPr="0029766D" w:rsidRDefault="0029766D">
      <w:pPr>
        <w:pStyle w:val="Rubrik2"/>
      </w:pPr>
      <w:r w:rsidRPr="0029766D">
        <w:t>Sverige är en del av Europa</w:t>
      </w:r>
    </w:p>
    <w:p w:rsidR="0029766D" w:rsidRPr="0029766D" w:rsidRDefault="0029766D">
      <w:r w:rsidRPr="0029766D">
        <w:t xml:space="preserve">I den utredning som Banverket gjort vill man bygga för </w:t>
      </w:r>
      <w:smartTag w:uri="urn:schemas-microsoft-com:office:smarttags" w:element="metricconverter">
        <w:smartTagPr>
          <w:attr w:name="ProductID" w:val="300 km/h"/>
        </w:smartTagPr>
        <w:r w:rsidRPr="0029766D">
          <w:t>300 km/h</w:t>
        </w:r>
      </w:smartTag>
      <w:r w:rsidRPr="0029766D">
        <w:t>. Prisskil</w:t>
      </w:r>
      <w:r w:rsidRPr="0029766D">
        <w:t>l</w:t>
      </w:r>
      <w:r w:rsidRPr="0029766D">
        <w:t xml:space="preserve">naden för att bygga för </w:t>
      </w:r>
      <w:smartTag w:uri="urn:schemas-microsoft-com:office:smarttags" w:element="metricconverter">
        <w:smartTagPr>
          <w:attr w:name="ProductID" w:val="350 km/h"/>
        </w:smartTagPr>
        <w:r w:rsidRPr="0029766D">
          <w:t>350 km/h</w:t>
        </w:r>
      </w:smartTag>
      <w:r w:rsidRPr="0029766D">
        <w:t xml:space="preserve"> är dock marginell och innebär att vi bygger för samma standard som övriga Europa. Sverige tjänar ingenting på att vara en säregen avkrok av Europa utan kontaktpunkter med kontinenten. Den positiva effekt Öresundsbron haft för regionen talar sitt tydliga språk. Den investering som nu behöver göras är stor, samtidigt fortsätter man runtom i Europa det att uppföra många mil med räls eftersom det är både samhälls- och företagsekonomiskt lönsamt. Det behövs för</w:t>
      </w:r>
      <w:r w:rsidRPr="0029766D">
        <w:t xml:space="preserve"> närvarande ett tydligare beslut</w:t>
      </w:r>
      <w:r w:rsidRPr="0029766D">
        <w:t>s</w:t>
      </w:r>
      <w:r w:rsidRPr="0029766D">
        <w:t>underlag för regeringen att ta ställning. Regeringen bör därför uppdra åt Ba</w:t>
      </w:r>
      <w:r w:rsidRPr="0029766D">
        <w:t>n</w:t>
      </w:r>
      <w:r w:rsidRPr="0029766D">
        <w:t>verket att ta fram detaljerade kostnadskalkyler för de olika etapperna i Eur</w:t>
      </w:r>
      <w:r w:rsidRPr="0029766D">
        <w:t>o</w:t>
      </w:r>
      <w:r w:rsidRPr="0029766D">
        <w:t>pakorridoren.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766D">
        <w:trPr>
          <w:cantSplit/>
        </w:trPr>
        <w:tc>
          <w:tcPr>
            <w:tcW w:w="3046" w:type="dxa"/>
          </w:tcPr>
          <w:p w:rsidR="0029766D" w:rsidRPr="0029766D" w:rsidRDefault="0029766D">
            <w:pPr>
              <w:pStyle w:val="UnderskriftDatum"/>
              <w:spacing w:before="240"/>
            </w:pPr>
            <w:r w:rsidRPr="0029766D">
              <w:t>Stockholm den 3 oktober 2008</w:t>
            </w:r>
          </w:p>
        </w:tc>
        <w:tc>
          <w:tcPr>
            <w:tcW w:w="3047" w:type="dxa"/>
          </w:tcPr>
          <w:p w:rsidR="0029766D" w:rsidRPr="0029766D" w:rsidRDefault="0029766D">
            <w:pPr>
              <w:pStyle w:val="Underskrifter"/>
              <w:spacing w:before="240"/>
            </w:pPr>
          </w:p>
        </w:tc>
      </w:tr>
      <w:tr w:rsidR="00000000" w:rsidRPr="0029766D">
        <w:trPr>
          <w:cantSplit/>
        </w:trPr>
        <w:tc>
          <w:tcPr>
            <w:tcW w:w="3046" w:type="dxa"/>
          </w:tcPr>
          <w:p w:rsidR="0029766D" w:rsidRPr="0029766D" w:rsidRDefault="0029766D">
            <w:pPr>
              <w:pStyle w:val="Underskrifter"/>
            </w:pPr>
            <w:r w:rsidRPr="0029766D">
              <w:t>Yvonne Andersson (kd)</w:t>
            </w:r>
          </w:p>
        </w:tc>
        <w:tc>
          <w:tcPr>
            <w:tcW w:w="3046" w:type="dxa"/>
          </w:tcPr>
          <w:p w:rsidR="0029766D" w:rsidRPr="0029766D" w:rsidRDefault="0029766D">
            <w:pPr>
              <w:pStyle w:val="Underskrifter"/>
            </w:pPr>
          </w:p>
        </w:tc>
      </w:tr>
    </w:tbl>
    <w:p w:rsidR="0029766D" w:rsidRPr="0029766D" w:rsidRDefault="0029766D">
      <w:pPr>
        <w:pStyle w:val="Normaltindrag"/>
      </w:pPr>
    </w:p>
    <w:sectPr w:rsidR="00000000" w:rsidRPr="002976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66D" w:rsidRPr="0029766D" w:rsidRDefault="0029766D">
      <w:r w:rsidRPr="0029766D">
        <w:separator/>
      </w:r>
    </w:p>
  </w:endnote>
  <w:endnote w:type="continuationSeparator" w:id="0">
    <w:p w:rsidR="0029766D" w:rsidRPr="0029766D" w:rsidRDefault="0029766D">
      <w:r w:rsidRPr="002976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66D" w:rsidRPr="0029766D" w:rsidRDefault="0029766D">
    <w:pPr>
      <w:pStyle w:val="Sidfot"/>
    </w:pPr>
    <w:r w:rsidRPr="002976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87402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6D" w:rsidRDefault="002976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766D" w:rsidRDefault="002976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66D" w:rsidRPr="0029766D" w:rsidRDefault="0029766D">
    <w:pPr>
      <w:pStyle w:val="Sidfot"/>
    </w:pPr>
    <w:r w:rsidRPr="002976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1622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6D" w:rsidRDefault="00297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766D" w:rsidRDefault="00297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66D" w:rsidRPr="0029766D" w:rsidRDefault="0029766D">
    <w:pPr>
      <w:pStyle w:val="Sidfot"/>
    </w:pPr>
    <w:r w:rsidRPr="002976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524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6D" w:rsidRDefault="00297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766D" w:rsidRDefault="00297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66D" w:rsidRPr="0029766D" w:rsidRDefault="0029766D">
      <w:r w:rsidRPr="0029766D">
        <w:separator/>
      </w:r>
    </w:p>
  </w:footnote>
  <w:footnote w:type="continuationSeparator" w:id="0">
    <w:p w:rsidR="0029766D" w:rsidRPr="0029766D" w:rsidRDefault="0029766D">
      <w:r w:rsidRPr="002976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66D" w:rsidRPr="0029766D" w:rsidRDefault="0029766D">
    <w:pPr>
      <w:pStyle w:val="Sidhuvud"/>
    </w:pPr>
    <w:r w:rsidRPr="002976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4715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6D" w:rsidRDefault="0029766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766D" w:rsidRDefault="0029766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66D" w:rsidRPr="0029766D" w:rsidRDefault="0029766D">
    <w:pPr>
      <w:pStyle w:val="Sidhuvud"/>
    </w:pPr>
    <w:r w:rsidRPr="002976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0373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6D" w:rsidRDefault="0029766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766D" w:rsidRDefault="0029766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66D" w:rsidRPr="0029766D" w:rsidRDefault="0029766D">
    <w:pPr>
      <w:pStyle w:val="FSHNormal"/>
      <w:tabs>
        <w:tab w:val="right" w:pos="5840"/>
      </w:tabs>
    </w:pPr>
    <w:r w:rsidRPr="0029766D">
      <w:br/>
    </w:r>
    <w:r w:rsidRPr="0029766D">
      <w:fldChar w:fldCharType="begin" w:fldLock="1"/>
    </w:r>
    <w:r w:rsidRPr="0029766D">
      <w:instrText xml:space="preserve"> DOCPROPERTY</w:instrText>
    </w:r>
    <w:r w:rsidRPr="0029766D">
      <w:rPr>
        <w:sz w:val="18"/>
      </w:rPr>
      <w:instrText xml:space="preserve"> "YearUser" *\charformat </w:instrText>
    </w:r>
    <w:r w:rsidRPr="0029766D">
      <w:fldChar w:fldCharType="separate"/>
    </w:r>
    <w:r w:rsidRPr="0029766D">
      <w:t>2008/09</w:t>
    </w:r>
    <w:r w:rsidRPr="0029766D">
      <w:fldChar w:fldCharType="end"/>
    </w:r>
    <w:r w:rsidRPr="0029766D">
      <w:t xml:space="preserve"> </w:t>
    </w:r>
    <w:r w:rsidRPr="0029766D">
      <w:tab/>
      <w:t xml:space="preserve">mnr: </w:t>
    </w:r>
    <w:r w:rsidRPr="0029766D">
      <w:fldChar w:fldCharType="begin" w:fldLock="1"/>
    </w:r>
    <w:r w:rsidRPr="0029766D">
      <w:instrText xml:space="preserve"> DOCPROPERTY</w:instrText>
    </w:r>
    <w:r w:rsidRPr="0029766D">
      <w:rPr>
        <w:sz w:val="18"/>
      </w:rPr>
      <w:instrText xml:space="preserve"> "Motionsnummer" *\charformat </w:instrText>
    </w:r>
    <w:r w:rsidRPr="0029766D">
      <w:fldChar w:fldCharType="separate"/>
    </w:r>
    <w:r w:rsidRPr="0029766D">
      <w:t>T311</w:t>
    </w:r>
    <w:r w:rsidRPr="0029766D">
      <w:fldChar w:fldCharType="end"/>
    </w:r>
    <w:r w:rsidRPr="0029766D">
      <w:br/>
    </w:r>
    <w:r w:rsidRPr="0029766D">
      <w:fldChar w:fldCharType="begin" w:fldLock="1"/>
    </w:r>
    <w:r w:rsidRPr="0029766D">
      <w:instrText xml:space="preserve"> DOCPROPERTY</w:instrText>
    </w:r>
    <w:r w:rsidRPr="0029766D">
      <w:rPr>
        <w:sz w:val="18"/>
      </w:rPr>
      <w:instrText xml:space="preserve"> "Samling" *\charformat </w:instrText>
    </w:r>
    <w:r w:rsidRPr="0029766D">
      <w:fldChar w:fldCharType="end"/>
    </w:r>
    <w:r w:rsidRPr="0029766D">
      <w:tab/>
      <w:t xml:space="preserve">pnr: </w:t>
    </w:r>
    <w:r w:rsidRPr="0029766D">
      <w:fldChar w:fldCharType="begin" w:fldLock="1"/>
    </w:r>
    <w:r w:rsidRPr="0029766D">
      <w:instrText xml:space="preserve"> DOCPROPERTY</w:instrText>
    </w:r>
    <w:r w:rsidRPr="0029766D">
      <w:rPr>
        <w:sz w:val="18"/>
      </w:rPr>
      <w:instrText xml:space="preserve"> "Partinummer" *\charformat </w:instrText>
    </w:r>
    <w:r w:rsidRPr="0029766D">
      <w:fldChar w:fldCharType="separate"/>
    </w:r>
    <w:r w:rsidRPr="0029766D">
      <w:t>kd505</w:t>
    </w:r>
    <w:r w:rsidRPr="0029766D">
      <w:fldChar w:fldCharType="end"/>
    </w:r>
  </w:p>
  <w:p w:rsidR="0029766D" w:rsidRPr="0029766D" w:rsidRDefault="0029766D">
    <w:pPr>
      <w:pStyle w:val="FSHRub1"/>
    </w:pPr>
    <w:r w:rsidRPr="0029766D">
      <w:t>Motion till riksdagen</w:t>
    </w:r>
    <w:r w:rsidRPr="0029766D">
      <w:br/>
    </w:r>
    <w:r w:rsidRPr="0029766D">
      <w:fldChar w:fldCharType="begin" w:fldLock="1"/>
    </w:r>
    <w:r w:rsidRPr="0029766D">
      <w:instrText xml:space="preserve"> DOCPROPERTY "YearUser" *\charformat </w:instrText>
    </w:r>
    <w:r w:rsidRPr="0029766D">
      <w:fldChar w:fldCharType="separate"/>
    </w:r>
    <w:r w:rsidRPr="0029766D">
      <w:t>2008/09</w:t>
    </w:r>
    <w:r w:rsidRPr="0029766D">
      <w:fldChar w:fldCharType="end"/>
    </w:r>
    <w:r w:rsidRPr="0029766D">
      <w:t>:</w:t>
    </w:r>
    <w:r w:rsidRPr="0029766D">
      <w:fldChar w:fldCharType="begin" w:fldLock="1"/>
    </w:r>
    <w:r w:rsidRPr="0029766D">
      <w:instrText xml:space="preserve"> DOCPROPERTY "Motionsnummer" *\charformat </w:instrText>
    </w:r>
    <w:r w:rsidRPr="0029766D">
      <w:fldChar w:fldCharType="separate"/>
    </w:r>
    <w:r w:rsidRPr="0029766D">
      <w:t>T311</w:t>
    </w:r>
    <w:r w:rsidRPr="0029766D">
      <w:fldChar w:fldCharType="end"/>
    </w:r>
  </w:p>
  <w:p w:rsidR="0029766D" w:rsidRPr="0029766D" w:rsidRDefault="0029766D">
    <w:pPr>
      <w:pStyle w:val="FSHNormalS5"/>
    </w:pPr>
    <w:r w:rsidRPr="0029766D">
      <w:fldChar w:fldCharType="begin" w:fldLock="1"/>
    </w:r>
    <w:r w:rsidRPr="0029766D">
      <w:instrText xml:space="preserve"> DOCPROPERTY "MotionarText" *\charformat </w:instrText>
    </w:r>
    <w:r w:rsidRPr="0029766D">
      <w:fldChar w:fldCharType="separate"/>
    </w:r>
    <w:r w:rsidRPr="0029766D">
      <w:t>av Yvonne Andersson (kd)</w:t>
    </w:r>
    <w:r w:rsidRPr="0029766D">
      <w:fldChar w:fldCharType="end"/>
    </w:r>
    <w:r w:rsidRPr="0029766D">
      <w:br/>
    </w:r>
    <w:r w:rsidRPr="0029766D">
      <w:fldChar w:fldCharType="begin" w:fldLock="1"/>
    </w:r>
    <w:r w:rsidRPr="0029766D">
      <w:instrText xml:space="preserve"> DOCPROPERTY "SvarFrasKort" *\charformat </w:instrText>
    </w:r>
    <w:r w:rsidRPr="0029766D">
      <w:fldChar w:fldCharType="end"/>
    </w:r>
  </w:p>
  <w:p w:rsidR="0029766D" w:rsidRPr="0029766D" w:rsidRDefault="0029766D">
    <w:pPr>
      <w:pStyle w:val="FSHTitel"/>
    </w:pPr>
    <w:r w:rsidRPr="0029766D">
      <w:fldChar w:fldCharType="begin" w:fldLock="1"/>
    </w:r>
    <w:r w:rsidRPr="0029766D">
      <w:instrText xml:space="preserve"> DOCPROPERTY</w:instrText>
    </w:r>
    <w:r w:rsidRPr="0029766D">
      <w:rPr>
        <w:sz w:val="18"/>
      </w:rPr>
      <w:instrText xml:space="preserve"> "RubrikSvar" *\charformat </w:instrText>
    </w:r>
    <w:r w:rsidRPr="0029766D">
      <w:fldChar w:fldCharType="separate"/>
    </w:r>
    <w:r w:rsidRPr="0029766D">
      <w:t>Europakorridoren</w:t>
    </w:r>
    <w:r w:rsidRPr="0029766D">
      <w:fldChar w:fldCharType="end"/>
    </w:r>
  </w:p>
  <w:p w:rsidR="0029766D" w:rsidRPr="0029766D" w:rsidRDefault="0029766D">
    <w:pPr>
      <w:pStyle w:val="Normal00"/>
    </w:pPr>
  </w:p>
  <w:p w:rsidR="0029766D" w:rsidRPr="0029766D" w:rsidRDefault="002976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2733505">
    <w:abstractNumId w:val="8"/>
  </w:num>
  <w:num w:numId="2" w16cid:durableId="1863662855">
    <w:abstractNumId w:val="9"/>
  </w:num>
  <w:num w:numId="3" w16cid:durableId="1696807885">
    <w:abstractNumId w:val="8"/>
  </w:num>
  <w:num w:numId="4" w16cid:durableId="1854343433">
    <w:abstractNumId w:val="9"/>
  </w:num>
  <w:num w:numId="5" w16cid:durableId="1626891882">
    <w:abstractNumId w:val="13"/>
  </w:num>
  <w:num w:numId="6" w16cid:durableId="724067607">
    <w:abstractNumId w:val="10"/>
  </w:num>
  <w:num w:numId="7" w16cid:durableId="47732412">
    <w:abstractNumId w:val="11"/>
  </w:num>
  <w:num w:numId="8" w16cid:durableId="791483154">
    <w:abstractNumId w:val="12"/>
  </w:num>
  <w:num w:numId="9" w16cid:durableId="1046374861">
    <w:abstractNumId w:val="8"/>
  </w:num>
  <w:num w:numId="10" w16cid:durableId="707878518">
    <w:abstractNumId w:val="3"/>
  </w:num>
  <w:num w:numId="11" w16cid:durableId="750390444">
    <w:abstractNumId w:val="2"/>
  </w:num>
  <w:num w:numId="12" w16cid:durableId="1467815414">
    <w:abstractNumId w:val="1"/>
  </w:num>
  <w:num w:numId="13" w16cid:durableId="962346724">
    <w:abstractNumId w:val="0"/>
  </w:num>
  <w:num w:numId="14" w16cid:durableId="1653100881">
    <w:abstractNumId w:val="9"/>
  </w:num>
  <w:num w:numId="15" w16cid:durableId="1239632089">
    <w:abstractNumId w:val="7"/>
  </w:num>
  <w:num w:numId="16" w16cid:durableId="1675498723">
    <w:abstractNumId w:val="6"/>
  </w:num>
  <w:num w:numId="17" w16cid:durableId="268314762">
    <w:abstractNumId w:val="5"/>
  </w:num>
  <w:num w:numId="18" w16cid:durableId="2067025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A066DAED-97D6-488F-BBF6-2A057F85E055}"/>
  </w:docVars>
  <w:rsids>
    <w:rsidRoot w:val="0093109B"/>
    <w:rsid w:val="0029766D"/>
    <w:rsid w:val="009310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81C8C571-1535-4C10-AA19-59067C2C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2834</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2008-12-16T08:58:00Z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20082009000001070100000005050069</vt:lpwstr>
  </property>
  <property fmtid="{D5CDD505-2E9C-101B-9397-08002B2CF9AE}" pid="47" name="datum">
    <vt:lpwstr>081003</vt:lpwstr>
  </property>
  <property fmtid="{D5CDD505-2E9C-101B-9397-08002B2CF9AE}" pid="48" name="avsändar-e-post">
    <vt:lpwstr>jonathan.lindgren@riksdagen.se</vt:lpwstr>
  </property>
  <property fmtid="{D5CDD505-2E9C-101B-9397-08002B2CF9AE}" pid="49" name="id">
    <vt:lpwstr>20082009000001070100000005050069</vt:lpwstr>
  </property>
  <property fmtid="{D5CDD505-2E9C-101B-9397-08002B2CF9AE}" pid="50" name="nummer">
    <vt:lpwstr>311</vt:lpwstr>
  </property>
  <property fmtid="{D5CDD505-2E9C-101B-9397-08002B2CF9AE}" pid="51" name="utskottsbeteckning">
    <vt:lpwstr>T</vt:lpwstr>
  </property>
  <property fmtid="{D5CDD505-2E9C-101B-9397-08002B2CF9AE}" pid="52" name="GlobalUID">
    <vt:lpwstr>{92521A07-C779-43F3-AEF5-4FDA63F6986A}</vt:lpwstr>
  </property>
  <property fmtid="{D5CDD505-2E9C-101B-9397-08002B2CF9AE}" pid="53" name="Överföringar">
    <vt:i4>0</vt:i4>
  </property>
  <property fmtid="{D5CDD505-2E9C-101B-9397-08002B2CF9AE}" pid="54" name="Checksum">
    <vt:lpwstr>*0007839418662*</vt:lpwstr>
  </property>
  <property fmtid="{D5CDD505-2E9C-101B-9397-08002B2CF9AE}" pid="55" name="skuggnummer">
    <vt:lpwstr>1245</vt:lpwstr>
  </property>
  <property fmtid="{D5CDD505-2E9C-101B-9397-08002B2CF9AE}" pid="56" name="urixVersion">
    <vt:lpwstr>3.2.0.8</vt:lpwstr>
  </property>
  <property fmtid="{D5CDD505-2E9C-101B-9397-08002B2CF9AE}" pid="57" name="urixOrigin">
    <vt:lpwstr>090401 19:10:30.599</vt:lpwstr>
  </property>
  <property fmtid="{D5CDD505-2E9C-101B-9397-08002B2CF9AE}" pid="58" name="urixGuid">
    <vt:lpwstr>{A34C0FBF-9D34-437C-AAB0-166D094191F3}</vt:lpwstr>
  </property>
</Properties>
</file>