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glossary/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59308412C844FAC8F0334B12252E6AA"/>
        </w:placeholder>
        <w:text/>
      </w:sdtPr>
      <w:sdtEndPr/>
      <w:sdtContent>
        <w:p w:rsidRPr="009B062B" w:rsidR="00AF30DD" w:rsidP="00593CFA" w:rsidRDefault="00AF30DD" w14:paraId="7C8E9B5D" w14:textId="77777777">
          <w:pPr>
            <w:pStyle w:val="Rubrik1"/>
            <w:spacing w:after="300"/>
          </w:pPr>
          <w:r w:rsidRPr="009B062B">
            <w:t>Förslag till riksdagsbeslut</w:t>
          </w:r>
        </w:p>
      </w:sdtContent>
    </w:sdt>
    <w:sdt>
      <w:sdtPr>
        <w:alias w:val="Yrkande 1"/>
        <w:tag w:val="a2f0f0b8-4dcb-4963-8555-3e1ba9f2c90a"/>
        <w:id w:val="-2041347221"/>
        <w:lock w:val="sdtLocked"/>
      </w:sdtPr>
      <w:sdtEndPr/>
      <w:sdtContent>
        <w:p w:rsidR="00DA33A3" w:rsidRDefault="00ED4E36" w14:paraId="20825601" w14:textId="324463EE">
          <w:pPr>
            <w:pStyle w:val="Frslagstext"/>
            <w:numPr>
              <w:ilvl w:val="0"/>
              <w:numId w:val="0"/>
            </w:numPr>
          </w:pPr>
          <w:r>
            <w:t>Riksdagen ställer sig bakom det som anförs i motionen om att se över lagstiftningen så att böter kan utdömas för att skräpa ned med tobaksfimpar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4B549AA1A1A4818B0DF408671ECA730"/>
        </w:placeholder>
        <w:text/>
      </w:sdtPr>
      <w:sdtEndPr/>
      <w:sdtContent>
        <w:p w:rsidRPr="009B062B" w:rsidR="006D79C9" w:rsidP="00333E95" w:rsidRDefault="006D79C9" w14:paraId="2AFC372E" w14:textId="77777777">
          <w:pPr>
            <w:pStyle w:val="Rubrik1"/>
          </w:pPr>
          <w:r>
            <w:t>Motivering</w:t>
          </w:r>
        </w:p>
      </w:sdtContent>
    </w:sdt>
    <w:p w:rsidR="003B5FEF" w:rsidP="003B5FEF" w:rsidRDefault="003B5FEF" w14:paraId="28DDB6C8" w14:textId="77777777">
      <w:pPr>
        <w:pStyle w:val="Normalutanindragellerluft"/>
      </w:pPr>
      <w:r>
        <w:t xml:space="preserve">Enligt branschorganisationen Håll Sverige Rent slängs cirka en miljard fimpar på marken i Sverige varje år. Fimpen är ett farligt skräp vars filter bland annat innehåller cellulosaacetat, ett slags plast. I filtret fastnar tobakens farliga ämnen för att de inte ska nå rökarens lungor. På gator och torg utgör cigarettfimpar enligt mätningar ca 67 procent av skräpet och vid våra stränder ca 32 procent. </w:t>
      </w:r>
    </w:p>
    <w:p w:rsidR="003B5FEF" w:rsidP="003B5FEF" w:rsidRDefault="003B5FEF" w14:paraId="5CB9CCAE" w14:textId="1CD015A8">
      <w:r w:rsidRPr="003B5FEF">
        <w:t xml:space="preserve">Att cigarettfimpar slängs i naturen innebär negativa konsekvenser för människor, natur och växter och djur. Till exempel hamnar en stor del av fimparna i vattendrag och hav och är där med och försämrar livsförutsättningarna för bland annat fiskar. </w:t>
      </w:r>
    </w:p>
    <w:p w:rsidRPr="00422B9E" w:rsidR="00422B9E" w:rsidP="003B5FEF" w:rsidRDefault="003B5FEF" w14:paraId="5EEE07A0" w14:textId="0A761C0C">
      <w:r>
        <w:t>Det är förbjudet att skräpa ner, och därmed också att fimpa på marken, men rätts</w:t>
      </w:r>
      <w:r w:rsidR="00A54F3E">
        <w:softHyphen/>
      </w:r>
      <w:bookmarkStart w:name="_GoBack" w:id="1"/>
      <w:bookmarkEnd w:id="1"/>
      <w:r>
        <w:t>praxisen innebär idag att det oftast inte ger några straffrättsliga konsekvenser då en slängd fimp anses vara ett ringa brott. Det är orimligt, med tanke på problemets omfattning.</w:t>
      </w:r>
    </w:p>
    <w:sdt>
      <w:sdtPr>
        <w:rPr>
          <w:i/>
          <w:noProof/>
        </w:rPr>
        <w:alias w:val="CC_Underskrifter"/>
        <w:tag w:val="CC_Underskrifter"/>
        <w:id w:val="583496634"/>
        <w:lock w:val="sdtContentLocked"/>
        <w:placeholder>
          <w:docPart w:val="E1A2729638EF4A3AA2EE4B66242B5429"/>
        </w:placeholder>
      </w:sdtPr>
      <w:sdtEndPr>
        <w:rPr>
          <w:i w:val="0"/>
          <w:noProof w:val="0"/>
        </w:rPr>
      </w:sdtEndPr>
      <w:sdtContent>
        <w:p w:rsidR="00593CFA" w:rsidP="00593CFA" w:rsidRDefault="00593CFA" w14:paraId="69481B3F" w14:textId="77777777"/>
        <w:p w:rsidRPr="008E0FE2" w:rsidR="004801AC" w:rsidP="00593CFA" w:rsidRDefault="00A54F3E" w14:paraId="206C81EB" w14:textId="6F9142A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A81D45" w:rsidRDefault="00A81D45" w14:paraId="5700E91E" w14:textId="77777777"/>
    <w:sectPr w:rsidR="00A81D45" w:rsidSect="00C16A70">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70F58" w14:textId="77777777" w:rsidR="003B5FEF" w:rsidRDefault="003B5FEF" w:rsidP="000C1CAD">
      <w:pPr>
        <w:spacing w:line="240" w:lineRule="auto"/>
      </w:pPr>
      <w:r>
        <w:separator/>
      </w:r>
    </w:p>
  </w:endnote>
  <w:endnote w:type="continuationSeparator" w:id="0">
    <w:p w14:paraId="391493F6" w14:textId="77777777" w:rsidR="003B5FEF" w:rsidRDefault="003B5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3D04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3B8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7DEAE" w14:textId="581BE0F5" w:rsidR="00262EA3" w:rsidRPr="00593CFA" w:rsidRDefault="00262EA3" w:rsidP="00593C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6B106" w14:textId="77777777" w:rsidR="003B5FEF" w:rsidRDefault="003B5FEF" w:rsidP="000C1CAD">
      <w:pPr>
        <w:spacing w:line="240" w:lineRule="auto"/>
      </w:pPr>
      <w:r>
        <w:separator/>
      </w:r>
    </w:p>
  </w:footnote>
  <w:footnote w:type="continuationSeparator" w:id="0">
    <w:p w14:paraId="5531F7AA" w14:textId="77777777" w:rsidR="003B5FEF" w:rsidRDefault="003B5F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874B9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54F3E" w14:paraId="1E8D1C36" w14:textId="77777777">
                          <w:pPr>
                            <w:jc w:val="right"/>
                          </w:pPr>
                          <w:sdt>
                            <w:sdtPr>
                              <w:alias w:val="CC_Noformat_Partikod"/>
                              <w:tag w:val="CC_Noformat_Partikod"/>
                              <w:id w:val="-53464382"/>
                              <w:placeholder>
                                <w:docPart w:val="A7818AAA5C104A98B696F44EB5BC7CDF"/>
                              </w:placeholder>
                              <w:text/>
                            </w:sdtPr>
                            <w:sdtEndPr/>
                            <w:sdtContent>
                              <w:r w:rsidR="003B5FEF">
                                <w:t>M</w:t>
                              </w:r>
                            </w:sdtContent>
                          </w:sdt>
                          <w:sdt>
                            <w:sdtPr>
                              <w:alias w:val="CC_Noformat_Partinummer"/>
                              <w:tag w:val="CC_Noformat_Partinummer"/>
                              <w:id w:val="-1709555926"/>
                              <w:placeholder>
                                <w:docPart w:val="9994C0E923BD46ECAD5E48CD6111B9D3"/>
                              </w:placeholder>
                              <w:text/>
                            </w:sdtPr>
                            <w:sdtEndPr/>
                            <w:sdtContent>
                              <w:r w:rsidR="003B5FEF">
                                <w:t>1161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54F3E" w14:paraId="1E8D1C36" w14:textId="77777777">
                    <w:pPr>
                      <w:jc w:val="right"/>
                    </w:pPr>
                    <w:sdt>
                      <w:sdtPr>
                        <w:alias w:val="CC_Noformat_Partikod"/>
                        <w:tag w:val="CC_Noformat_Partikod"/>
                        <w:id w:val="-53464382"/>
                        <w:placeholder>
                          <w:docPart w:val="A7818AAA5C104A98B696F44EB5BC7CDF"/>
                        </w:placeholder>
                        <w:text/>
                      </w:sdtPr>
                      <w:sdtEndPr/>
                      <w:sdtContent>
                        <w:r w:rsidR="003B5FEF">
                          <w:t>M</w:t>
                        </w:r>
                      </w:sdtContent>
                    </w:sdt>
                    <w:sdt>
                      <w:sdtPr>
                        <w:alias w:val="CC_Noformat_Partinummer"/>
                        <w:tag w:val="CC_Noformat_Partinummer"/>
                        <w:id w:val="-1709555926"/>
                        <w:placeholder>
                          <w:docPart w:val="9994C0E923BD46ECAD5E48CD6111B9D3"/>
                        </w:placeholder>
                        <w:text/>
                      </w:sdtPr>
                      <w:sdtEndPr/>
                      <w:sdtContent>
                        <w:r w:rsidR="003B5FEF">
                          <w:t>1161</w:t>
                        </w:r>
                      </w:sdtContent>
                    </w:sdt>
                  </w:p>
                </w:txbxContent>
              </v:textbox>
              <w10:wrap anchorx="page"/>
            </v:shape>
          </w:pict>
        </mc:Fallback>
      </mc:AlternateContent>
    </w:r>
  </w:p>
  <w:p w:rsidRPr="00293C4F" w:rsidR="00262EA3" w:rsidP="00776B74" w:rsidRDefault="00262EA3" w14:paraId="267FFD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849D950" w14:textId="77777777">
    <w:pPr>
      <w:jc w:val="right"/>
    </w:pPr>
  </w:p>
  <w:p w:rsidR="00262EA3" w:rsidP="00776B74" w:rsidRDefault="00262EA3" w14:paraId="7422C08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54F3E" w14:paraId="531C13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54F3E" w14:paraId="77326C7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5FEF">
          <w:t>M</w:t>
        </w:r>
      </w:sdtContent>
    </w:sdt>
    <w:sdt>
      <w:sdtPr>
        <w:alias w:val="CC_Noformat_Partinummer"/>
        <w:tag w:val="CC_Noformat_Partinummer"/>
        <w:id w:val="-2014525982"/>
        <w:text/>
      </w:sdtPr>
      <w:sdtEndPr/>
      <w:sdtContent>
        <w:r w:rsidR="003B5FEF">
          <w:t>1161</w:t>
        </w:r>
      </w:sdtContent>
    </w:sdt>
  </w:p>
  <w:p w:rsidRPr="008227B3" w:rsidR="00262EA3" w:rsidP="008227B3" w:rsidRDefault="00A54F3E" w14:paraId="6478A62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54F3E" w14:paraId="038B804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:2984</w:t>
        </w:r>
      </w:sdtContent>
    </w:sdt>
  </w:p>
  <w:p w:rsidR="00262EA3" w:rsidP="00E03A3D" w:rsidRDefault="00A54F3E" w14:paraId="19C540FF" w14:textId="77777777">
    <w:pPr>
      <w:pStyle w:val="Motionr"/>
    </w:pPr>
    <w:sdt>
      <w:sdtPr>
        <w:alias w:val="CC_Noformat_Avtext"/>
        <w:tag w:val="CC_Noformat_Avtext"/>
        <w:id w:val="-2020768203"/>
        <w:lock w:val="sdtContentLocked"/>
        <w15:appearance w15:val="hidden"/>
        <w:text/>
      </w:sdtPr>
      <w:sdtEndPr/>
      <w:sdtContent>
        <w:r>
          <w:t>av David Josefsson (M)</w:t>
        </w:r>
      </w:sdtContent>
    </w:sdt>
  </w:p>
  <w:sdt>
    <w:sdtPr>
      <w:alias w:val="CC_Noformat_Rubtext"/>
      <w:tag w:val="CC_Noformat_Rubtext"/>
      <w:id w:val="-218060500"/>
      <w:lock w:val="sdtLocked"/>
      <w:text/>
    </w:sdtPr>
    <w:sdtEndPr/>
    <w:sdtContent>
      <w:p w:rsidR="00262EA3" w:rsidP="00283E0F" w:rsidRDefault="00322314" w14:paraId="3F5B2D43" w14:textId="7CD81223">
        <w:pPr>
          <w:pStyle w:val="FSHRub2"/>
        </w:pPr>
        <w:r>
          <w:t>Skärpt lagstiftning kring fimpar och nedskräpning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27E426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B5F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B66"/>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047"/>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314"/>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4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FEF"/>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6D4"/>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CF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4F3E"/>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D45"/>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AE8"/>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3A5D"/>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3A3"/>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4E36"/>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81484"/>
  <w15:chartTrackingRefBased/>
  <w15:docId w15:val="{FCE01521-0965-4651-9A89-AE4E6FFB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9308412C844FAC8F0334B12252E6AA"/>
        <w:category>
          <w:name w:val="Allmänt"/>
          <w:gallery w:val="placeholder"/>
        </w:category>
        <w:types>
          <w:type w:val="bbPlcHdr"/>
        </w:types>
        <w:behaviors>
          <w:behavior w:val="content"/>
        </w:behaviors>
        <w:guid w:val="{93058D4E-FD82-4809-A618-51B5F51854E5}"/>
      </w:docPartPr>
      <w:docPartBody>
        <w:p w:rsidR="00C8081C" w:rsidRDefault="00C8081C">
          <w:pPr>
            <w:pStyle w:val="659308412C844FAC8F0334B12252E6AA"/>
          </w:pPr>
          <w:r w:rsidRPr="005A0A93">
            <w:rPr>
              <w:rStyle w:val="Platshllartext"/>
            </w:rPr>
            <w:t>Förslag till riksdagsbeslut</w:t>
          </w:r>
        </w:p>
      </w:docPartBody>
    </w:docPart>
    <w:docPart>
      <w:docPartPr>
        <w:name w:val="54B549AA1A1A4818B0DF408671ECA730"/>
        <w:category>
          <w:name w:val="Allmänt"/>
          <w:gallery w:val="placeholder"/>
        </w:category>
        <w:types>
          <w:type w:val="bbPlcHdr"/>
        </w:types>
        <w:behaviors>
          <w:behavior w:val="content"/>
        </w:behaviors>
        <w:guid w:val="{751A2136-D797-468D-A931-C752B0524354}"/>
      </w:docPartPr>
      <w:docPartBody>
        <w:p w:rsidR="00C8081C" w:rsidRDefault="00C8081C">
          <w:pPr>
            <w:pStyle w:val="54B549AA1A1A4818B0DF408671ECA730"/>
          </w:pPr>
          <w:r w:rsidRPr="005A0A93">
            <w:rPr>
              <w:rStyle w:val="Platshllartext"/>
            </w:rPr>
            <w:t>Motivering</w:t>
          </w:r>
        </w:p>
      </w:docPartBody>
    </w:docPart>
    <w:docPart>
      <w:docPartPr>
        <w:name w:val="A7818AAA5C104A98B696F44EB5BC7CDF"/>
        <w:category>
          <w:name w:val="Allmänt"/>
          <w:gallery w:val="placeholder"/>
        </w:category>
        <w:types>
          <w:type w:val="bbPlcHdr"/>
        </w:types>
        <w:behaviors>
          <w:behavior w:val="content"/>
        </w:behaviors>
        <w:guid w:val="{9BDBB2A1-ABC8-4534-80FB-CAED63D06CD2}"/>
      </w:docPartPr>
      <w:docPartBody>
        <w:p w:rsidR="00C8081C" w:rsidRDefault="00C8081C">
          <w:pPr>
            <w:pStyle w:val="A7818AAA5C104A98B696F44EB5BC7CDF"/>
          </w:pPr>
          <w:r>
            <w:rPr>
              <w:rStyle w:val="Platshllartext"/>
            </w:rPr>
            <w:t xml:space="preserve"> </w:t>
          </w:r>
        </w:p>
      </w:docPartBody>
    </w:docPart>
    <w:docPart>
      <w:docPartPr>
        <w:name w:val="9994C0E923BD46ECAD5E48CD6111B9D3"/>
        <w:category>
          <w:name w:val="Allmänt"/>
          <w:gallery w:val="placeholder"/>
        </w:category>
        <w:types>
          <w:type w:val="bbPlcHdr"/>
        </w:types>
        <w:behaviors>
          <w:behavior w:val="content"/>
        </w:behaviors>
        <w:guid w:val="{4F2C1F5B-D8FB-4063-9BAD-ABF54E210E2A}"/>
      </w:docPartPr>
      <w:docPartBody>
        <w:p w:rsidR="00C8081C" w:rsidRDefault="00C8081C">
          <w:pPr>
            <w:pStyle w:val="9994C0E923BD46ECAD5E48CD6111B9D3"/>
          </w:pPr>
          <w:r>
            <w:t xml:space="preserve"> </w:t>
          </w:r>
        </w:p>
      </w:docPartBody>
    </w:docPart>
    <w:docPart>
      <w:docPartPr>
        <w:name w:val="E1A2729638EF4A3AA2EE4B66242B5429"/>
        <w:category>
          <w:name w:val="Allmänt"/>
          <w:gallery w:val="placeholder"/>
        </w:category>
        <w:types>
          <w:type w:val="bbPlcHdr"/>
        </w:types>
        <w:behaviors>
          <w:behavior w:val="content"/>
        </w:behaviors>
        <w:guid w:val="{EE64F380-8D8C-4B42-9178-A32EC00B62C2}"/>
      </w:docPartPr>
      <w:docPartBody>
        <w:p w:rsidR="00513716" w:rsidRDefault="005137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1C"/>
    <w:rsid w:val="00513716"/>
    <w:rsid w:val="00C808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9308412C844FAC8F0334B12252E6AA">
    <w:name w:val="659308412C844FAC8F0334B12252E6AA"/>
  </w:style>
  <w:style w:type="paragraph" w:customStyle="1" w:styleId="9B849FC2E3C34BA785587EA2ABF8EA57">
    <w:name w:val="9B849FC2E3C34BA785587EA2ABF8EA5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1FA5F11E924471F90F63540AF38F712">
    <w:name w:val="21FA5F11E924471F90F63540AF38F712"/>
  </w:style>
  <w:style w:type="paragraph" w:customStyle="1" w:styleId="54B549AA1A1A4818B0DF408671ECA730">
    <w:name w:val="54B549AA1A1A4818B0DF408671ECA730"/>
  </w:style>
  <w:style w:type="paragraph" w:customStyle="1" w:styleId="0A845823167D48E885C149C1B25DA034">
    <w:name w:val="0A845823167D48E885C149C1B25DA034"/>
  </w:style>
  <w:style w:type="paragraph" w:customStyle="1" w:styleId="9BA271649AF94B169A10C15492995F9E">
    <w:name w:val="9BA271649AF94B169A10C15492995F9E"/>
  </w:style>
  <w:style w:type="paragraph" w:customStyle="1" w:styleId="A7818AAA5C104A98B696F44EB5BC7CDF">
    <w:name w:val="A7818AAA5C104A98B696F44EB5BC7CDF"/>
  </w:style>
  <w:style w:type="paragraph" w:customStyle="1" w:styleId="9994C0E923BD46ECAD5E48CD6111B9D3">
    <w:name w:val="9994C0E923BD46ECAD5E48CD6111B9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CAC51D-1965-4442-8DC0-61DAAC256E15}"/>
</file>

<file path=customXml/itemProps2.xml><?xml version="1.0" encoding="utf-8"?>
<ds:datastoreItem xmlns:ds="http://schemas.openxmlformats.org/officeDocument/2006/customXml" ds:itemID="{932CEF98-EC09-46FB-9CDC-F88EE4B18E94}"/>
</file>

<file path=customXml/itemProps3.xml><?xml version="1.0" encoding="utf-8"?>
<ds:datastoreItem xmlns:ds="http://schemas.openxmlformats.org/officeDocument/2006/customXml" ds:itemID="{5FC346E1-DCEF-4D68-A02F-5423579ED549}"/>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988</Characters>
  <Application>Microsoft Office Word</Application>
  <DocSecurity>0</DocSecurity>
  <Lines>23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M1161 Skärp lagstiftningen kring fimpar och nedskräpning</vt:lpstr>
      <vt:lpstr>
      </vt:lpstr>
    </vt:vector>
  </TitlesOfParts>
  <Company>Sveriges riksdag</Company>
  <LinksUpToDate>false</LinksUpToDate>
  <CharactersWithSpaces>1163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