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1764A" w:rsidRDefault="00907A87" w14:paraId="496654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5A2835A46D04D3EB7D9AACE8EAC884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5a20c57-6860-4441-8a02-a7ae3e7f3d8c"/>
        <w:id w:val="-1717960240"/>
        <w:lock w:val="sdtLocked"/>
      </w:sdtPr>
      <w:sdtEndPr/>
      <w:sdtContent>
        <w:p w:rsidR="00AF5680" w:rsidRDefault="00287968" w14:paraId="30D2A6F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ta initiativ i EU till att utreda användning av intäkter från frysta ryska tillgångar till finansiering av befästningsarbeten vid EU:s östra gräns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A98A60FDC904879BAC0BAF69D939063"/>
        </w:placeholder>
        <w:text/>
      </w:sdtPr>
      <w:sdtEndPr/>
      <w:sdtContent>
        <w:p w:rsidRPr="009B062B" w:rsidR="006D79C9" w:rsidP="00333E95" w:rsidRDefault="006D79C9" w14:paraId="56C4602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07A87" w:rsidP="00907A87" w:rsidRDefault="00201C4B" w14:paraId="48D4C6C0" w14:textId="77777777">
      <w:pPr>
        <w:pStyle w:val="Normalutanindragellerluft"/>
      </w:pPr>
      <w:r>
        <w:t xml:space="preserve">Under de senaste </w:t>
      </w:r>
      <w:r w:rsidR="00705F39">
        <w:t>20–30</w:t>
      </w:r>
      <w:r>
        <w:t xml:space="preserve"> åren har Ryssland gått i en alltmer totalitär samt aggressiv riktning</w:t>
      </w:r>
      <w:r w:rsidR="00705F39">
        <w:t>.</w:t>
      </w:r>
      <w:r w:rsidR="00EC33EB">
        <w:t xml:space="preserve"> </w:t>
      </w:r>
      <w:r w:rsidR="00705F39">
        <w:t>Detta har bland annat</w:t>
      </w:r>
      <w:r>
        <w:t xml:space="preserve"> inneb</w:t>
      </w:r>
      <w:r w:rsidR="00705F39">
        <w:t>urit</w:t>
      </w:r>
      <w:r>
        <w:t xml:space="preserve"> att man ockupera</w:t>
      </w:r>
      <w:r w:rsidR="00705F39">
        <w:t>t</w:t>
      </w:r>
      <w:r>
        <w:t xml:space="preserve"> områden i Moldavien, Georgien och Ukraina. </w:t>
      </w:r>
      <w:r w:rsidR="00EC33EB">
        <w:t>Därutöver</w:t>
      </w:r>
      <w:r>
        <w:t xml:space="preserve"> </w:t>
      </w:r>
      <w:r w:rsidR="0013694E">
        <w:t>bedrev man</w:t>
      </w:r>
      <w:r w:rsidR="00E303A6">
        <w:t xml:space="preserve"> ett blodigt kri</w:t>
      </w:r>
      <w:r w:rsidR="00EC33EB">
        <w:t>g</w:t>
      </w:r>
      <w:r w:rsidR="00E303A6">
        <w:t xml:space="preserve"> i </w:t>
      </w:r>
      <w:r>
        <w:t>Tjetjenien</w:t>
      </w:r>
      <w:r w:rsidR="0013694E">
        <w:t xml:space="preserve">, </w:t>
      </w:r>
      <w:r w:rsidR="00E303A6">
        <w:t>vilket resultera</w:t>
      </w:r>
      <w:r w:rsidR="00EC33EB">
        <w:t>de</w:t>
      </w:r>
      <w:r w:rsidR="00E303A6">
        <w:t xml:space="preserve"> i </w:t>
      </w:r>
      <w:r w:rsidR="0013694E">
        <w:t xml:space="preserve">att Tjetjenien </w:t>
      </w:r>
      <w:r w:rsidR="00E303A6">
        <w:t>förlorade</w:t>
      </w:r>
      <w:r w:rsidR="0013694E">
        <w:t xml:space="preserve"> det</w:t>
      </w:r>
      <w:r w:rsidR="00E303A6">
        <w:t xml:space="preserve"> </w:t>
      </w:r>
      <w:r w:rsidR="00EC33EB">
        <w:t xml:space="preserve">självstyre som man </w:t>
      </w:r>
      <w:r w:rsidR="0013694E">
        <w:t xml:space="preserve">hade </w:t>
      </w:r>
      <w:r w:rsidR="00EC33EB">
        <w:t>uppnå</w:t>
      </w:r>
      <w:r w:rsidR="0013694E">
        <w:t>tt</w:t>
      </w:r>
      <w:r w:rsidR="00EC33EB">
        <w:t xml:space="preserve"> i </w:t>
      </w:r>
      <w:r w:rsidR="0013694E">
        <w:t>samband med</w:t>
      </w:r>
      <w:r w:rsidR="00EC33EB">
        <w:t xml:space="preserve"> det rysk-tjetjenska fredsavtalet 1997</w:t>
      </w:r>
      <w:r w:rsidR="00E303A6">
        <w:t>. Till detta kommer att det även finns oklarheter avseende den formella gränsen mellan Ryssland och Estland</w:t>
      </w:r>
      <w:r>
        <w:t xml:space="preserve">. </w:t>
      </w:r>
    </w:p>
    <w:p w:rsidR="00907A87" w:rsidP="00907A87" w:rsidRDefault="00201C4B" w14:paraId="27729C03" w14:textId="77777777">
      <w:r>
        <w:t xml:space="preserve">Vid sidan av detta har man även varit delaktig i kriget i Syrien samt destabiliserat </w:t>
      </w:r>
      <w:r w:rsidR="00705F39">
        <w:t xml:space="preserve">situationen på </w:t>
      </w:r>
      <w:r>
        <w:t xml:space="preserve">Balkan. </w:t>
      </w:r>
      <w:r w:rsidR="00705F39">
        <w:t xml:space="preserve">Ryssland </w:t>
      </w:r>
      <w:r>
        <w:t>har</w:t>
      </w:r>
      <w:r w:rsidR="00705F39">
        <w:t xml:space="preserve"> </w:t>
      </w:r>
      <w:r>
        <w:t>i praktiken</w:t>
      </w:r>
      <w:r w:rsidR="00705F39">
        <w:t xml:space="preserve"> även</w:t>
      </w:r>
      <w:r>
        <w:t xml:space="preserve"> tagit över styret av </w:t>
      </w:r>
      <w:r w:rsidR="00705F39">
        <w:t>Belarus</w:t>
      </w:r>
      <w:r>
        <w:t xml:space="preserve"> efter det att </w:t>
      </w:r>
      <w:r w:rsidR="00705F39">
        <w:t xml:space="preserve">president </w:t>
      </w:r>
      <w:r>
        <w:t>Lukasjenko</w:t>
      </w:r>
      <w:r w:rsidR="00705F39">
        <w:t>s</w:t>
      </w:r>
      <w:r>
        <w:t xml:space="preserve"> </w:t>
      </w:r>
      <w:r w:rsidR="00705F39">
        <w:t>ställning kraftigt försvagats i och med</w:t>
      </w:r>
      <w:r>
        <w:t xml:space="preserve"> det senaste presidentvalet</w:t>
      </w:r>
      <w:r w:rsidR="00705F39">
        <w:t>, som han enligt internationella och oberoende bedömare förlorade</w:t>
      </w:r>
      <w:r>
        <w:t xml:space="preserve">. </w:t>
      </w:r>
    </w:p>
    <w:p w:rsidR="00907A87" w:rsidP="00907A87" w:rsidRDefault="00201C4B" w14:paraId="5D458FE1" w14:textId="77777777">
      <w:r>
        <w:t>Utöver detta så har de</w:t>
      </w:r>
      <w:r w:rsidR="006F1C15">
        <w:t>n</w:t>
      </w:r>
      <w:r>
        <w:t xml:space="preserve"> ryska ledningen fängslat och mördat oppositionella </w:t>
      </w:r>
      <w:r w:rsidR="006F1C15">
        <w:t xml:space="preserve">och </w:t>
      </w:r>
      <w:r>
        <w:t>journalister för att på så sätt försvåra alla form</w:t>
      </w:r>
      <w:r w:rsidR="008C0EF4">
        <w:t>er</w:t>
      </w:r>
      <w:r>
        <w:t xml:space="preserve"> av normal demokrati. Ryssland kan därför med rätta beskrivas som en maffiastat som hotar </w:t>
      </w:r>
      <w:r w:rsidR="006F1C15">
        <w:t xml:space="preserve">såväl </w:t>
      </w:r>
      <w:r>
        <w:t xml:space="preserve">den egna befolkningen </w:t>
      </w:r>
      <w:r w:rsidR="006F1C15">
        <w:t>som sina</w:t>
      </w:r>
      <w:r>
        <w:t xml:space="preserve"> grann</w:t>
      </w:r>
      <w:r w:rsidR="006F1C15">
        <w:t>länder</w:t>
      </w:r>
      <w:r>
        <w:t xml:space="preserve">. </w:t>
      </w:r>
    </w:p>
    <w:p w:rsidR="00907A87" w:rsidP="00907A87" w:rsidRDefault="00201C4B" w14:paraId="2F504A92" w14:textId="77777777">
      <w:r>
        <w:t xml:space="preserve">Den negativa utvecklingen i Ryssland har fått som konsekvens att både Sverige och Finland har gått med i </w:t>
      </w:r>
      <w:r w:rsidR="00287968">
        <w:t>Nato</w:t>
      </w:r>
      <w:r w:rsidR="006F1C15">
        <w:t>. Detta var välkommet,</w:t>
      </w:r>
      <w:r>
        <w:t xml:space="preserve"> men </w:t>
      </w:r>
      <w:r w:rsidR="006F1C15">
        <w:t>nu</w:t>
      </w:r>
      <w:r>
        <w:t xml:space="preserve"> behöver</w:t>
      </w:r>
      <w:r w:rsidR="006F1C15">
        <w:t xml:space="preserve"> det</w:t>
      </w:r>
      <w:r>
        <w:t xml:space="preserve"> vidta</w:t>
      </w:r>
      <w:r w:rsidR="006F1C15">
        <w:t>s</w:t>
      </w:r>
      <w:r>
        <w:t xml:space="preserve"> fler åtgärder </w:t>
      </w:r>
      <w:r w:rsidR="006F1C15">
        <w:t xml:space="preserve">som ytterligare </w:t>
      </w:r>
      <w:r>
        <w:t>minska</w:t>
      </w:r>
      <w:r w:rsidR="006F1C15">
        <w:t>r</w:t>
      </w:r>
      <w:r>
        <w:t xml:space="preserve"> risken för </w:t>
      </w:r>
      <w:r w:rsidR="006F1C15">
        <w:t xml:space="preserve">ett utvidgat </w:t>
      </w:r>
      <w:r>
        <w:t xml:space="preserve">krig i Europa. </w:t>
      </w:r>
    </w:p>
    <w:p w:rsidR="00907A87" w:rsidP="00907A87" w:rsidRDefault="00201C4B" w14:paraId="41537291" w14:textId="77777777">
      <w:r>
        <w:t xml:space="preserve">Finland, Estland, </w:t>
      </w:r>
      <w:r w:rsidR="00254F82">
        <w:t>Lettland</w:t>
      </w:r>
      <w:r>
        <w:t xml:space="preserve">, </w:t>
      </w:r>
      <w:r w:rsidR="00254F82">
        <w:t>Litauen</w:t>
      </w:r>
      <w:r>
        <w:t xml:space="preserve"> och Polen har </w:t>
      </w:r>
      <w:r w:rsidR="006F1C15">
        <w:t>var och en</w:t>
      </w:r>
      <w:r>
        <w:t xml:space="preserve"> påbörjat arbete</w:t>
      </w:r>
      <w:r w:rsidR="006F1C15">
        <w:t>t</w:t>
      </w:r>
      <w:r>
        <w:t xml:space="preserve"> med att bygga </w:t>
      </w:r>
      <w:r w:rsidR="006F1C15">
        <w:t>befästningsverk</w:t>
      </w:r>
      <w:r>
        <w:t xml:space="preserve"> längs den </w:t>
      </w:r>
      <w:r w:rsidR="006F1C15">
        <w:t>r</w:t>
      </w:r>
      <w:r>
        <w:t xml:space="preserve">yska och </w:t>
      </w:r>
      <w:proofErr w:type="spellStart"/>
      <w:r w:rsidR="00287968">
        <w:t>b</w:t>
      </w:r>
      <w:r w:rsidR="00127544">
        <w:t>elarusiska</w:t>
      </w:r>
      <w:proofErr w:type="spellEnd"/>
      <w:r>
        <w:t xml:space="preserve"> gränsen. Detta </w:t>
      </w:r>
      <w:r w:rsidR="006F1C15">
        <w:t xml:space="preserve">innebär </w:t>
      </w:r>
      <w:r>
        <w:t>att dessa länder får bära ett stort ekonomiskt ansvar för att skydda EU</w:t>
      </w:r>
      <w:r w:rsidR="006F1C15">
        <w:t>:</w:t>
      </w:r>
      <w:r>
        <w:t xml:space="preserve">s </w:t>
      </w:r>
      <w:r w:rsidR="00254F82">
        <w:t>gemensamma</w:t>
      </w:r>
      <w:r>
        <w:t xml:space="preserve"> </w:t>
      </w:r>
      <w:r w:rsidR="009170C5">
        <w:t>ö</w:t>
      </w:r>
      <w:r>
        <w:t xml:space="preserve">stgräns. </w:t>
      </w:r>
      <w:r w:rsidR="009170C5">
        <w:t xml:space="preserve">Sverige </w:t>
      </w:r>
      <w:r>
        <w:t xml:space="preserve">bör därför ta ett </w:t>
      </w:r>
      <w:r w:rsidR="00254F82">
        <w:t>initiativ</w:t>
      </w:r>
      <w:r>
        <w:t xml:space="preserve"> inom EU för att utreda om det är möjligt att stödja</w:t>
      </w:r>
      <w:r w:rsidR="00C00B74">
        <w:t xml:space="preserve"> </w:t>
      </w:r>
      <w:r w:rsidR="009170C5">
        <w:t xml:space="preserve">befästningsprojekt längs gränsen </w:t>
      </w:r>
      <w:r>
        <w:t xml:space="preserve">genom att använda </w:t>
      </w:r>
      <w:r w:rsidR="00254F82">
        <w:t xml:space="preserve">intäkter från de konfiskerade ryska </w:t>
      </w:r>
      <w:r w:rsidR="00254F82">
        <w:lastRenderedPageBreak/>
        <w:t xml:space="preserve">tillgångarna </w:t>
      </w:r>
      <w:r w:rsidR="009170C5">
        <w:t>som</w:t>
      </w:r>
      <w:r w:rsidR="00254F82">
        <w:t xml:space="preserve"> delfinansier</w:t>
      </w:r>
      <w:r w:rsidR="009170C5">
        <w:t>ing</w:t>
      </w:r>
      <w:r w:rsidR="00254F82">
        <w:t>. EU behöver en säkrare gräns och</w:t>
      </w:r>
      <w:r w:rsidR="009170C5">
        <w:t xml:space="preserve"> det är rimligt att resurserna för detta kommer från</w:t>
      </w:r>
      <w:r w:rsidR="00254F82">
        <w:t xml:space="preserve"> Ryssland </w:t>
      </w:r>
      <w:r w:rsidR="009170C5">
        <w:t>självt</w:t>
      </w:r>
      <w:r w:rsidR="00254F82">
        <w:t>.</w:t>
      </w:r>
    </w:p>
    <w:p w:rsidR="00907A87" w:rsidP="00907A87" w:rsidRDefault="00694A47" w14:paraId="0A2EF876" w14:textId="77777777">
      <w:r>
        <w:t xml:space="preserve">Vidare bör Sverige vara </w:t>
      </w:r>
      <w:r w:rsidR="00287968">
        <w:t>öppet</w:t>
      </w:r>
      <w:r>
        <w:t xml:space="preserve"> för kreativa lösningar </w:t>
      </w:r>
      <w:r w:rsidR="00287968">
        <w:t>för</w:t>
      </w:r>
      <w:r>
        <w:t xml:space="preserve"> att stödja Ukraina. </w:t>
      </w:r>
      <w:r w:rsidR="00225FFB">
        <w:t>E</w:t>
      </w:r>
      <w:r w:rsidRPr="00E303A6" w:rsidR="00254F82">
        <w:t xml:space="preserve">fter Rysslands misslyckade anfall mot </w:t>
      </w:r>
      <w:r w:rsidR="00E303A6">
        <w:t>Kiev</w:t>
      </w:r>
      <w:r w:rsidRPr="00E303A6" w:rsidR="00254F82">
        <w:t xml:space="preserve"> </w:t>
      </w:r>
      <w:r w:rsidR="00225FFB">
        <w:t>har kriget primärt förts i</w:t>
      </w:r>
      <w:r w:rsidR="0013694E">
        <w:t xml:space="preserve"> östra Ukraina samt i</w:t>
      </w:r>
      <w:r w:rsidRPr="00E303A6" w:rsidR="00254F82">
        <w:t xml:space="preserve"> gräns</w:t>
      </w:r>
      <w:r w:rsidR="0013694E">
        <w:t>regionerna till</w:t>
      </w:r>
      <w:r w:rsidRPr="00E303A6" w:rsidR="00254F82">
        <w:t xml:space="preserve"> Ryssland</w:t>
      </w:r>
      <w:r w:rsidR="0013694E">
        <w:t>. Trots detta finns en fruktan om att Belarus, som nära allierad till Ryssland, aktivt ska involvera sig i kriget och på så vis öppna en ny och belastande front för Ukraina.</w:t>
      </w:r>
      <w:r w:rsidRPr="00E303A6" w:rsidR="00254F82">
        <w:t xml:space="preserve"> FN har idag fredsbevarande uppdrag i Kosovo, Libanon, Cypern samt ett flertal platser i Afrika. De</w:t>
      </w:r>
      <w:r w:rsidR="0013694E">
        <w:t>t</w:t>
      </w:r>
      <w:r w:rsidRPr="00E303A6" w:rsidR="00254F82">
        <w:t>t</w:t>
      </w:r>
      <w:r w:rsidR="0013694E">
        <w:t>a</w:t>
      </w:r>
      <w:r w:rsidRPr="00E303A6" w:rsidR="00254F82">
        <w:t xml:space="preserve"> är bra då dessa styrkor minskar risken för krig samtidigt som de också dokumenterar vad som sker i de olika konfliktområdena. Ukraina har länge vädjat om mer stöd från västvärlden</w:t>
      </w:r>
      <w:r w:rsidR="0013694E">
        <w:t xml:space="preserve"> </w:t>
      </w:r>
      <w:r>
        <w:t>och ett sätt att göra detta</w:t>
      </w:r>
      <w:r w:rsidR="0013694E">
        <w:t xml:space="preserve"> skulle kunna vara att EU alternativt FN sänder fredsbevarande trupp till gränsen mot Belarus i syfte att</w:t>
      </w:r>
      <w:r w:rsidRPr="00E303A6" w:rsidR="00254F82">
        <w:t xml:space="preserve"> minska risken för att </w:t>
      </w:r>
      <w:r w:rsidR="0013694E">
        <w:t xml:space="preserve">landet aktivt </w:t>
      </w:r>
      <w:r>
        <w:t>involverar sig i kriget</w:t>
      </w:r>
      <w:r w:rsidR="0013694E">
        <w:t xml:space="preserve">. Detta skulle minska trycket på Ukraina </w:t>
      </w:r>
      <w:r>
        <w:t>och möjliggöra truppförflyttningar till fronten mot Ryssland.</w:t>
      </w:r>
      <w:r w:rsidR="0013694E">
        <w:t xml:space="preserve"> Sveri</w:t>
      </w:r>
      <w:r>
        <w:t>ge bör därför stå redo att stödja ett sådant initiativ förutsatt att Ukraina inkommer med en sådan begäran till det internationella samfundet.</w:t>
      </w:r>
      <w:r w:rsidRPr="00E303A6" w:rsidR="00254F8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A7A40C9584A43E488AA97302865AD0C"/>
        </w:placeholder>
      </w:sdtPr>
      <w:sdtEndPr>
        <w:rPr>
          <w:i w:val="0"/>
          <w:noProof w:val="0"/>
        </w:rPr>
      </w:sdtEndPr>
      <w:sdtContent>
        <w:p w:rsidR="00F1764A" w:rsidP="00694A47" w:rsidRDefault="00F1764A" w14:paraId="15565597" w14:textId="395EF021"/>
        <w:p w:rsidRPr="008E0FE2" w:rsidR="004801AC" w:rsidP="00694A47" w:rsidRDefault="00907A87" w14:paraId="0C8B36CB" w14:textId="24FBD4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5680" w14:paraId="3C2E1E9B" w14:textId="77777777">
        <w:trPr>
          <w:cantSplit/>
        </w:trPr>
        <w:tc>
          <w:tcPr>
            <w:tcW w:w="50" w:type="pct"/>
            <w:vAlign w:val="bottom"/>
          </w:tcPr>
          <w:p w:rsidR="00AF5680" w:rsidRDefault="00287968" w14:paraId="69539BED" w14:textId="77777777"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 w:rsidR="00AF5680" w:rsidRDefault="00AF5680" w14:paraId="4791B734" w14:textId="77777777">
            <w:pPr>
              <w:pStyle w:val="Underskrifter"/>
              <w:spacing w:after="0"/>
            </w:pPr>
          </w:p>
        </w:tc>
      </w:tr>
    </w:tbl>
    <w:p w:rsidR="00AA61F8" w:rsidRDefault="00AA61F8" w14:paraId="4CEF0156" w14:textId="77777777"/>
    <w:sectPr w:rsidR="00AA61F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A54B" w14:textId="77777777" w:rsidR="00300110" w:rsidRDefault="00300110" w:rsidP="000C1CAD">
      <w:pPr>
        <w:spacing w:line="240" w:lineRule="auto"/>
      </w:pPr>
      <w:r>
        <w:separator/>
      </w:r>
    </w:p>
  </w:endnote>
  <w:endnote w:type="continuationSeparator" w:id="0">
    <w:p w14:paraId="79032E20" w14:textId="77777777" w:rsidR="00300110" w:rsidRDefault="003001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30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50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FF845" w14:textId="4845EA97" w:rsidR="00262EA3" w:rsidRPr="00694A47" w:rsidRDefault="00262EA3" w:rsidP="00694A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296F" w14:textId="77777777" w:rsidR="00300110" w:rsidRDefault="00300110" w:rsidP="000C1CAD">
      <w:pPr>
        <w:spacing w:line="240" w:lineRule="auto"/>
      </w:pPr>
      <w:r>
        <w:separator/>
      </w:r>
    </w:p>
  </w:footnote>
  <w:footnote w:type="continuationSeparator" w:id="0">
    <w:p w14:paraId="1A5CD9C3" w14:textId="77777777" w:rsidR="00300110" w:rsidRDefault="003001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AEA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206BDE" wp14:editId="6CD7181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3C2AD" w14:textId="6D17A09B" w:rsidR="00262EA3" w:rsidRDefault="00907A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01C4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206B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5D3C2AD" w14:textId="6D17A09B" w:rsidR="00262EA3" w:rsidRDefault="00907A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01C4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F452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A022" w14:textId="77777777" w:rsidR="00262EA3" w:rsidRDefault="00262EA3" w:rsidP="008563AC">
    <w:pPr>
      <w:jc w:val="right"/>
    </w:pPr>
  </w:p>
  <w:p w14:paraId="195DFD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8AC8" w14:textId="77777777" w:rsidR="00262EA3" w:rsidRDefault="00907A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2C3E853" wp14:editId="00B4740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122041" w14:textId="37E27DCE" w:rsidR="00262EA3" w:rsidRDefault="00907A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94A4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1C4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1C6C325C" w14:textId="19317897" w:rsidR="00262EA3" w:rsidRPr="008227B3" w:rsidRDefault="00907A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DD4B79A" w14:textId="304A84D0" w:rsidR="00262EA3" w:rsidRPr="008227B3" w:rsidRDefault="00907A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A4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94A47">
          <w:t>:22</w:t>
        </w:r>
      </w:sdtContent>
    </w:sdt>
  </w:p>
  <w:p w14:paraId="64949A63" w14:textId="54BBCB82" w:rsidR="00262EA3" w:rsidRDefault="00907A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94A47">
          <w:t>av Magnus Jacobsson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3F3A327" w14:textId="2EB8B4B8" w:rsidR="00262EA3" w:rsidRDefault="008C0EF4" w:rsidP="00283E0F">
        <w:pPr>
          <w:pStyle w:val="FSHRub2"/>
        </w:pPr>
        <w:r>
          <w:t>Befästningsarbeten längs EU:s östra gräns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4C6EB2F" w14:textId="67B003D6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A6A56"/>
    <w:multiLevelType w:val="hybridMultilevel"/>
    <w:tmpl w:val="55AE53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C3396"/>
    <w:multiLevelType w:val="hybridMultilevel"/>
    <w:tmpl w:val="FBC4483C"/>
    <w:lvl w:ilvl="0" w:tplc="6F42BC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72DE3"/>
    <w:multiLevelType w:val="hybridMultilevel"/>
    <w:tmpl w:val="27F8AFDA"/>
    <w:lvl w:ilvl="0" w:tplc="C2FEFFD4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7"/>
  </w:num>
  <w:num w:numId="5">
    <w:abstractNumId w:val="20"/>
  </w:num>
  <w:num w:numId="6">
    <w:abstractNumId w:val="21"/>
  </w:num>
  <w:num w:numId="7">
    <w:abstractNumId w:val="13"/>
  </w:num>
  <w:num w:numId="8">
    <w:abstractNumId w:val="15"/>
  </w:num>
  <w:num w:numId="9">
    <w:abstractNumId w:val="18"/>
  </w:num>
  <w:num w:numId="10">
    <w:abstractNumId w:val="25"/>
  </w:num>
  <w:num w:numId="11">
    <w:abstractNumId w:val="24"/>
  </w:num>
  <w:num w:numId="12">
    <w:abstractNumId w:val="2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4"/>
  </w:num>
  <w:num w:numId="31">
    <w:abstractNumId w:val="24"/>
  </w:num>
  <w:num w:numId="32">
    <w:abstractNumId w:val="25"/>
  </w:num>
  <w:num w:numId="33">
    <w:abstractNumId w:val="24"/>
  </w:num>
  <w:num w:numId="34">
    <w:abstractNumId w:val="21"/>
  </w:num>
  <w:num w:numId="35">
    <w:abstractNumId w:val="21"/>
    <w:lvlOverride w:ilvl="0">
      <w:startOverride w:val="1"/>
    </w:lvlOverride>
  </w:num>
  <w:num w:numId="36">
    <w:abstractNumId w:val="22"/>
  </w:num>
  <w:num w:numId="37">
    <w:abstractNumId w:val="21"/>
    <w:lvlOverride w:ilvl="0">
      <w:startOverride w:val="1"/>
    </w:lvlOverride>
  </w:num>
  <w:num w:numId="38">
    <w:abstractNumId w:val="16"/>
  </w:num>
  <w:num w:numId="39">
    <w:abstractNumId w:val="10"/>
  </w:num>
  <w:num w:numId="40">
    <w:abstractNumId w:val="23"/>
  </w:num>
  <w:num w:numId="41">
    <w:abstractNumId w:val="14"/>
  </w:num>
  <w:num w:numId="42">
    <w:abstractNumId w:val="11"/>
  </w:num>
  <w:num w:numId="4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01C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54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94E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C4B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5FFB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4F82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968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11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97A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DEF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4A47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757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15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F39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42C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EF4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5BF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A8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0C5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904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1F8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68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037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0B74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7E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FF4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5A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3A6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3EB"/>
    <w:rsid w:val="00EC397D"/>
    <w:rsid w:val="00EC3C67"/>
    <w:rsid w:val="00EC41CD"/>
    <w:rsid w:val="00EC47B0"/>
    <w:rsid w:val="00EC4C13"/>
    <w:rsid w:val="00EC50B9"/>
    <w:rsid w:val="00EC5DF5"/>
    <w:rsid w:val="00EC64E5"/>
    <w:rsid w:val="00EC675E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C3F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64A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D028DC"/>
  <w15:chartTrackingRefBased/>
  <w15:docId w15:val="{5780BDF5-F2C3-4103-97CE-F7E49523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A2835A46D04D3EB7D9AACE8EAC88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67CCBC-CF00-4DA3-AB11-930C0906C87B}"/>
      </w:docPartPr>
      <w:docPartBody>
        <w:p w:rsidR="00BD2BB9" w:rsidRDefault="00F61045">
          <w:pPr>
            <w:pStyle w:val="E5A2835A46D04D3EB7D9AACE8EAC884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8A60FDC904879BAC0BAF69D9390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DD919-142A-431D-8152-4DA75655CF64}"/>
      </w:docPartPr>
      <w:docPartBody>
        <w:p w:rsidR="00BD2BB9" w:rsidRDefault="00F61045">
          <w:pPr>
            <w:pStyle w:val="EA98A60FDC904879BAC0BAF69D9390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7A40C9584A43E488AA97302865A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F63222-D2E6-42CE-8BBB-79B4EFA515A6}"/>
      </w:docPartPr>
      <w:docPartBody>
        <w:p w:rsidR="006023AD" w:rsidRDefault="006023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B9"/>
    <w:rsid w:val="001306B4"/>
    <w:rsid w:val="00404006"/>
    <w:rsid w:val="006023AD"/>
    <w:rsid w:val="00A10ACD"/>
    <w:rsid w:val="00A620E8"/>
    <w:rsid w:val="00BD2BB9"/>
    <w:rsid w:val="00E94899"/>
    <w:rsid w:val="00F6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D2BB9"/>
    <w:rPr>
      <w:color w:val="F4B083" w:themeColor="accent2" w:themeTint="99"/>
    </w:rPr>
  </w:style>
  <w:style w:type="paragraph" w:customStyle="1" w:styleId="E5A2835A46D04D3EB7D9AACE8EAC8843">
    <w:name w:val="E5A2835A46D04D3EB7D9AACE8EAC8843"/>
  </w:style>
  <w:style w:type="paragraph" w:customStyle="1" w:styleId="EA98A60FDC904879BAC0BAF69D939063">
    <w:name w:val="EA98A60FDC904879BAC0BAF69D939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09B1E-DB7E-4201-A74D-FE1D3490BFBF}"/>
</file>

<file path=customXml/itemProps2.xml><?xml version="1.0" encoding="utf-8"?>
<ds:datastoreItem xmlns:ds="http://schemas.openxmlformats.org/officeDocument/2006/customXml" ds:itemID="{88CA254C-0186-4410-9FF3-5A8950CD9100}"/>
</file>

<file path=customXml/itemProps3.xml><?xml version="1.0" encoding="utf-8"?>
<ds:datastoreItem xmlns:ds="http://schemas.openxmlformats.org/officeDocument/2006/customXml" ds:itemID="{12CB8A91-1C9F-448E-AD56-8E76C1EAB5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515</Words>
  <Characters>2811</Characters>
  <Application>Microsoft Office Word</Application>
  <DocSecurity>0</DocSecurity>
  <Lines>54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Befästningsarbeten längs EU s östra gräns</vt:lpstr>
      <vt:lpstr>
      </vt:lpstr>
    </vt:vector>
  </TitlesOfParts>
  <Company>Sveriges riksdag</Company>
  <LinksUpToDate>false</LinksUpToDate>
  <CharactersWithSpaces>3315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