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287" w:rsidRPr="00211287" w:rsidRDefault="00211287">
      <w:pPr>
        <w:pStyle w:val="Frslagsrubrik"/>
      </w:pPr>
      <w:r w:rsidRPr="00211287">
        <w:t>Förslag till riksdagsbeslut</w:t>
      </w:r>
    </w:p>
    <w:p w:rsidR="00211287" w:rsidRPr="00211287" w:rsidRDefault="00211287">
      <w:pPr>
        <w:pStyle w:val="Hemstlatt"/>
        <w:ind w:left="0"/>
      </w:pPr>
      <w:r w:rsidRPr="00211287">
        <w:t>Riksdagen tillkännager för regeringen som sin mening vad som anförs i motionen om behovet av systemlösningar med gemensamma tillgänglighetskrav i kollektivtrafiken.</w:t>
      </w:r>
    </w:p>
    <w:p w:rsidR="00211287" w:rsidRPr="00211287" w:rsidRDefault="00211287">
      <w:pPr>
        <w:pStyle w:val="Rubrik1"/>
      </w:pPr>
      <w:r w:rsidRPr="00211287">
        <w:t>Motivering</w:t>
      </w:r>
    </w:p>
    <w:p w:rsidR="00211287" w:rsidRPr="00211287" w:rsidRDefault="00211287">
      <w:pPr>
        <w:autoSpaceDE w:val="0"/>
        <w:autoSpaceDN w:val="0"/>
        <w:adjustRightInd w:val="0"/>
      </w:pPr>
      <w:r w:rsidRPr="00211287">
        <w:t>Satsningar på ökad tillgänglighet ska ses som infrastrukturfrågor som ökar konkurrenskraft och rörlighet. Det finns fortfarande stora brister i tillgängli</w:t>
      </w:r>
      <w:r w:rsidRPr="00211287">
        <w:t>g</w:t>
      </w:r>
      <w:r w:rsidRPr="00211287">
        <w:t>heten i vårt land. Enligt ”</w:t>
      </w:r>
      <w:r w:rsidRPr="00211287">
        <w:rPr>
          <w:iCs/>
        </w:rPr>
        <w:t xml:space="preserve">Marschen för Tillgänglighet” </w:t>
      </w:r>
      <w:r w:rsidRPr="00211287">
        <w:t>är 70–90 procent av stadskärnorna helt eller delvis otillgängliga. Här finns behov av allt ifrån moderna hamnterminaler för kryssningsfartyg och hotell med god tillgängli</w:t>
      </w:r>
      <w:r w:rsidRPr="00211287">
        <w:t>g</w:t>
      </w:r>
      <w:r w:rsidRPr="00211287">
        <w:t>het till kollektivtrafik tillgänglig för alla och attraktiva tillgängliga stadsmi</w:t>
      </w:r>
      <w:r w:rsidRPr="00211287">
        <w:t>l</w:t>
      </w:r>
      <w:r w:rsidRPr="00211287">
        <w:t>jöer inklusive kulturevenemang.</w:t>
      </w:r>
    </w:p>
    <w:p w:rsidR="00211287" w:rsidRPr="00211287" w:rsidRDefault="00211287">
      <w:pPr>
        <w:pStyle w:val="Normaltindrag"/>
      </w:pPr>
      <w:r w:rsidRPr="00211287">
        <w:t>Att kunna förflytta sig är en grundläggande rättighet och en förutsättning för ett aktivt och delaktigt liv. När kollektivtrafiken blir mer tillgänglig kan den användas a</w:t>
      </w:r>
      <w:r w:rsidRPr="00211287">
        <w:t>v fler som annars är i behov färdtjänst. Målet måste vara att alla, oavsett funktionsnedsättning, ska kunna nyttja den allmänna kollektivtr</w:t>
      </w:r>
      <w:r w:rsidRPr="00211287">
        <w:t>a</w:t>
      </w:r>
      <w:r w:rsidRPr="00211287">
        <w:t>fiken hela resan, från start till mål. Det ställer krav på systemlösningar, där hela stråk ska uppfylla gemensamma krav på tillgänglighet. Tillgängli</w:t>
      </w:r>
      <w:r w:rsidRPr="00211287">
        <w:t>g</w:t>
      </w:r>
      <w:r w:rsidRPr="00211287">
        <w:t>hetsarbetet ska inkludera både fordon, stationer, hållplatser samt vägen till kollektivtrafiken. Också genom väl fungerande hissar och rulltrappor, externa högtalare, tydliga displayer och taktila stråk m.m. kan tillgängli</w:t>
      </w:r>
      <w:r w:rsidRPr="00211287">
        <w:t>gheten förbät</w:t>
      </w:r>
      <w:r w:rsidRPr="00211287">
        <w:t>t</w:t>
      </w:r>
      <w:r w:rsidRPr="00211287">
        <w:t>ras ytterligare.</w:t>
      </w:r>
    </w:p>
    <w:p w:rsidR="00211287" w:rsidRPr="00211287" w:rsidRDefault="00211287">
      <w:pPr>
        <w:pStyle w:val="Normaltindrag"/>
      </w:pPr>
      <w:r w:rsidRPr="00211287">
        <w:t>Ansvaret för att förbättra tillgängligheten ligger hos många olika huvu</w:t>
      </w:r>
      <w:r w:rsidRPr="00211287">
        <w:t>d</w:t>
      </w:r>
      <w:r w:rsidRPr="00211287">
        <w:t xml:space="preserve">män. Regeringen har ett övergripande ansvar och bör därför ytterligare driva på tillgänglighetsarbetet på olika nivåer. När det gäller kollektivtrafiken är det </w:t>
      </w:r>
      <w:r w:rsidRPr="00211287">
        <w:lastRenderedPageBreak/>
        <w:t>viktigt att det finns ett stråktänkande, där hela stråk ska uppfylla gemensa</w:t>
      </w:r>
      <w:r w:rsidRPr="00211287">
        <w:t>m</w:t>
      </w:r>
      <w:r w:rsidRPr="00211287">
        <w:t>ma krav på tillgänglighet.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1287">
        <w:trPr>
          <w:cantSplit/>
        </w:trPr>
        <w:tc>
          <w:tcPr>
            <w:tcW w:w="3046" w:type="dxa"/>
          </w:tcPr>
          <w:p w:rsidR="00211287" w:rsidRPr="00211287" w:rsidRDefault="00211287">
            <w:pPr>
              <w:pStyle w:val="UnderskriftDatum"/>
              <w:spacing w:before="240"/>
            </w:pPr>
            <w:r w:rsidRPr="00211287">
              <w:t>Stockholm den 30 september 2009</w:t>
            </w:r>
          </w:p>
        </w:tc>
        <w:tc>
          <w:tcPr>
            <w:tcW w:w="3047" w:type="dxa"/>
          </w:tcPr>
          <w:p w:rsidR="00211287" w:rsidRPr="00211287" w:rsidRDefault="00211287">
            <w:pPr>
              <w:pStyle w:val="Underskrifter"/>
              <w:spacing w:before="240"/>
            </w:pPr>
          </w:p>
        </w:tc>
      </w:tr>
      <w:tr w:rsidR="00000000" w:rsidRPr="00211287">
        <w:trPr>
          <w:cantSplit/>
        </w:trPr>
        <w:tc>
          <w:tcPr>
            <w:tcW w:w="3046" w:type="dxa"/>
          </w:tcPr>
          <w:p w:rsidR="00211287" w:rsidRPr="00211287" w:rsidRDefault="00211287">
            <w:pPr>
              <w:pStyle w:val="Underskrifter"/>
            </w:pPr>
            <w:r w:rsidRPr="00211287">
              <w:t>Rosita Runegrund (kd)</w:t>
            </w:r>
          </w:p>
        </w:tc>
        <w:tc>
          <w:tcPr>
            <w:tcW w:w="3046" w:type="dxa"/>
          </w:tcPr>
          <w:p w:rsidR="00211287" w:rsidRPr="00211287" w:rsidRDefault="00211287">
            <w:pPr>
              <w:pStyle w:val="Underskrifter"/>
            </w:pPr>
            <w:r w:rsidRPr="00211287">
              <w:t>Chatrine Pålsson Ahlgren (kd)</w:t>
            </w:r>
          </w:p>
        </w:tc>
      </w:tr>
    </w:tbl>
    <w:p w:rsidR="00211287" w:rsidRPr="00211287" w:rsidRDefault="00211287">
      <w:pPr>
        <w:pStyle w:val="Normaltindrag"/>
      </w:pPr>
    </w:p>
    <w:sectPr w:rsidR="00000000" w:rsidRPr="00211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287" w:rsidRPr="00211287" w:rsidRDefault="00211287">
      <w:r w:rsidRPr="00211287">
        <w:separator/>
      </w:r>
    </w:p>
  </w:endnote>
  <w:endnote w:type="continuationSeparator" w:id="0">
    <w:p w:rsidR="00211287" w:rsidRPr="00211287" w:rsidRDefault="00211287">
      <w:r w:rsidRPr="0021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0852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1287" w:rsidRDefault="002112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5428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87" w:rsidRDefault="002112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62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87" w:rsidRDefault="002112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287" w:rsidRPr="00211287" w:rsidRDefault="00211287">
      <w:r w:rsidRPr="00211287">
        <w:separator/>
      </w:r>
    </w:p>
  </w:footnote>
  <w:footnote w:type="continuationSeparator" w:id="0">
    <w:p w:rsidR="00211287" w:rsidRPr="00211287" w:rsidRDefault="00211287">
      <w:r w:rsidRPr="0021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huvud"/>
    </w:pPr>
    <w:r w:rsidRPr="002112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956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1287" w:rsidRDefault="002112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huvud"/>
    </w:pPr>
    <w:r w:rsidRPr="002112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99330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1287" w:rsidRDefault="002112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FSHNormal"/>
      <w:tabs>
        <w:tab w:val="right" w:pos="5840"/>
      </w:tabs>
    </w:pPr>
    <w:r w:rsidRPr="00211287">
      <w:br/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"YearUser" *\charformat </w:instrText>
    </w:r>
    <w:r w:rsidRPr="00211287">
      <w:fldChar w:fldCharType="separate"/>
    </w:r>
    <w:r w:rsidRPr="00211287">
      <w:t>2009/10</w:t>
    </w:r>
    <w:r w:rsidRPr="00211287">
      <w:fldChar w:fldCharType="end"/>
    </w:r>
    <w:r w:rsidRPr="00211287">
      <w:t xml:space="preserve"> </w:t>
    </w:r>
    <w:r w:rsidRPr="00211287">
      <w:tab/>
      <w:t xml:space="preserve">mnr: </w:t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"Motionsnummer" *\charformat </w:instrText>
    </w:r>
    <w:r w:rsidRPr="00211287">
      <w:fldChar w:fldCharType="separate"/>
    </w:r>
    <w:r w:rsidRPr="00211287">
      <w:t>T238</w:t>
    </w:r>
    <w:r w:rsidRPr="00211287">
      <w:fldChar w:fldCharType="end"/>
    </w:r>
    <w:r w:rsidRPr="00211287">
      <w:br/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"Samling" *\charformat </w:instrText>
    </w:r>
    <w:r w:rsidRPr="00211287">
      <w:fldChar w:fldCharType="end"/>
    </w:r>
    <w:r w:rsidRPr="00211287">
      <w:tab/>
      <w:t xml:space="preserve">pnr: </w:t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"Partinummer" *\charformat </w:instrText>
    </w:r>
    <w:r w:rsidRPr="00211287">
      <w:fldChar w:fldCharType="separate"/>
    </w:r>
    <w:r w:rsidRPr="00211287">
      <w:t>kd619</w:t>
    </w:r>
    <w:r w:rsidRPr="00211287">
      <w:fldChar w:fldCharType="end"/>
    </w:r>
  </w:p>
  <w:p w:rsidR="00211287" w:rsidRPr="00211287" w:rsidRDefault="00211287">
    <w:pPr>
      <w:pStyle w:val="FSHRub1"/>
    </w:pPr>
    <w:r w:rsidRPr="00211287">
      <w:t>Motion till riksdagen</w:t>
    </w:r>
    <w:r w:rsidRPr="00211287">
      <w:br/>
    </w:r>
    <w:r w:rsidRPr="00211287">
      <w:fldChar w:fldCharType="begin" w:fldLock="1"/>
    </w:r>
    <w:r w:rsidRPr="00211287">
      <w:instrText xml:space="preserve"> DOCPROPERTY "YearUser" *\charformat </w:instrText>
    </w:r>
    <w:r w:rsidRPr="00211287">
      <w:fldChar w:fldCharType="separate"/>
    </w:r>
    <w:r w:rsidRPr="00211287">
      <w:t>2009/10</w:t>
    </w:r>
    <w:r w:rsidRPr="00211287">
      <w:fldChar w:fldCharType="end"/>
    </w:r>
    <w:r w:rsidRPr="00211287">
      <w:t>:</w:t>
    </w:r>
    <w:r w:rsidRPr="00211287">
      <w:fldChar w:fldCharType="begin" w:fldLock="1"/>
    </w:r>
    <w:r w:rsidRPr="00211287">
      <w:instrText xml:space="preserve"> DOCPROPERTY "Motionsnummer" *\charformat </w:instrText>
    </w:r>
    <w:r w:rsidRPr="00211287">
      <w:fldChar w:fldCharType="separate"/>
    </w:r>
    <w:r w:rsidRPr="00211287">
      <w:t>T238</w:t>
    </w:r>
    <w:r w:rsidRPr="00211287">
      <w:fldChar w:fldCharType="end"/>
    </w:r>
  </w:p>
  <w:p w:rsidR="00211287" w:rsidRPr="00211287" w:rsidRDefault="00211287">
    <w:pPr>
      <w:pStyle w:val="FSHNormalS5"/>
    </w:pPr>
    <w:r w:rsidRPr="00211287">
      <w:fldChar w:fldCharType="begin" w:fldLock="1"/>
    </w:r>
    <w:r w:rsidRPr="00211287">
      <w:instrText xml:space="preserve"> DOCPROPERTY "MotionarText" *\charformat </w:instrText>
    </w:r>
    <w:r w:rsidRPr="00211287">
      <w:fldChar w:fldCharType="separate"/>
    </w:r>
    <w:r w:rsidRPr="00211287">
      <w:t>av Rosita Runegrund och Chatrine Pålsson Ahlgren (kd)</w:t>
    </w:r>
    <w:r w:rsidRPr="00211287">
      <w:fldChar w:fldCharType="end"/>
    </w:r>
    <w:r w:rsidRPr="00211287">
      <w:br/>
    </w:r>
    <w:r w:rsidRPr="00211287">
      <w:fldChar w:fldCharType="begin" w:fldLock="1"/>
    </w:r>
    <w:r w:rsidRPr="00211287">
      <w:instrText xml:space="preserve"> DOCPROPERTY "SvarFrasKort" *\charformat </w:instrText>
    </w:r>
    <w:r w:rsidRPr="00211287">
      <w:fldChar w:fldCharType="end"/>
    </w:r>
  </w:p>
  <w:p w:rsidR="00211287" w:rsidRPr="00211287" w:rsidRDefault="00211287">
    <w:pPr>
      <w:pStyle w:val="FSHTitel"/>
    </w:pP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"RubrikSvar" *\charformat </w:instrText>
    </w:r>
    <w:r w:rsidRPr="00211287">
      <w:fldChar w:fldCharType="separate"/>
    </w:r>
    <w:r w:rsidRPr="00211287">
      <w:t>Tillgängligheten i kollektivtrafiken</w:t>
    </w:r>
    <w:r w:rsidRPr="00211287">
      <w:fldChar w:fldCharType="end"/>
    </w:r>
  </w:p>
  <w:p w:rsidR="00211287" w:rsidRPr="00211287" w:rsidRDefault="00211287">
    <w:pPr>
      <w:pStyle w:val="Normal00"/>
    </w:pPr>
  </w:p>
  <w:p w:rsidR="00211287" w:rsidRPr="00211287" w:rsidRDefault="002112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2627131">
    <w:abstractNumId w:val="8"/>
  </w:num>
  <w:num w:numId="2" w16cid:durableId="2069303753">
    <w:abstractNumId w:val="9"/>
  </w:num>
  <w:num w:numId="3" w16cid:durableId="50688727">
    <w:abstractNumId w:val="8"/>
  </w:num>
  <w:num w:numId="4" w16cid:durableId="2037998080">
    <w:abstractNumId w:val="9"/>
  </w:num>
  <w:num w:numId="5" w16cid:durableId="1983850333">
    <w:abstractNumId w:val="13"/>
  </w:num>
  <w:num w:numId="6" w16cid:durableId="1538619920">
    <w:abstractNumId w:val="10"/>
  </w:num>
  <w:num w:numId="7" w16cid:durableId="154685868">
    <w:abstractNumId w:val="11"/>
  </w:num>
  <w:num w:numId="8" w16cid:durableId="1987398339">
    <w:abstractNumId w:val="12"/>
  </w:num>
  <w:num w:numId="9" w16cid:durableId="1561792215">
    <w:abstractNumId w:val="8"/>
  </w:num>
  <w:num w:numId="10" w16cid:durableId="74208164">
    <w:abstractNumId w:val="3"/>
  </w:num>
  <w:num w:numId="11" w16cid:durableId="2050953401">
    <w:abstractNumId w:val="2"/>
  </w:num>
  <w:num w:numId="12" w16cid:durableId="832179747">
    <w:abstractNumId w:val="1"/>
  </w:num>
  <w:num w:numId="13" w16cid:durableId="240332357">
    <w:abstractNumId w:val="0"/>
  </w:num>
  <w:num w:numId="14" w16cid:durableId="1518349347">
    <w:abstractNumId w:val="9"/>
  </w:num>
  <w:num w:numId="15" w16cid:durableId="2107722612">
    <w:abstractNumId w:val="7"/>
  </w:num>
  <w:num w:numId="16" w16cid:durableId="1865560658">
    <w:abstractNumId w:val="6"/>
  </w:num>
  <w:num w:numId="17" w16cid:durableId="981230130">
    <w:abstractNumId w:val="5"/>
  </w:num>
  <w:num w:numId="18" w16cid:durableId="1581910440">
    <w:abstractNumId w:val="4"/>
  </w:num>
  <w:num w:numId="19" w16cid:durableId="911541943">
    <w:abstractNumId w:val="11"/>
  </w:num>
  <w:num w:numId="20" w16cid:durableId="1121459020">
    <w:abstractNumId w:val="10"/>
  </w:num>
  <w:num w:numId="21" w16cid:durableId="1548182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95870FB7-9D5C-46CE-A3E5-BCEA4DFA7F30},{E846D039-4823-408E-BF10-E855DEE27216}"/>
  </w:docVars>
  <w:rsids>
    <w:rsidRoot w:val="00687D4D"/>
    <w:rsid w:val="00211287"/>
    <w:rsid w:val="006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F7CF3C6-4817-47D4-9267-7C1137A1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1626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kd619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kd619</dc:title>
  <dc:subject>kd619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2009-11-28T12:00:00Z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Tillgängligheten i kollektivtrafiken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Tillgängligheten i kollektivtrafiken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Rosita Runegrund och Chatrine Pålsson Ahlgren (kd)</vt:lpwstr>
  </property>
  <property fmtid="{D5CDD505-2E9C-101B-9397-08002B2CF9AE}" pid="26" name="MotionarLista">
    <vt:lpwstr>Runegrund, Rosita (kd)\Pålsson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20092010000001070100000006190069</vt:lpwstr>
  </property>
  <property fmtid="{D5CDD505-2E9C-101B-9397-08002B2CF9AE}" pid="47" name="datum">
    <vt:lpwstr>090930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20092010000001070100000006190069</vt:lpwstr>
  </property>
  <property fmtid="{D5CDD505-2E9C-101B-9397-08002B2CF9AE}" pid="50" name="nummer">
    <vt:lpwstr>238</vt:lpwstr>
  </property>
  <property fmtid="{D5CDD505-2E9C-101B-9397-08002B2CF9AE}" pid="51" name="utskottsbeteckning">
    <vt:lpwstr>T</vt:lpwstr>
  </property>
  <property fmtid="{D5CDD505-2E9C-101B-9397-08002B2CF9AE}" pid="52" name="GlobalUID">
    <vt:lpwstr>{BF9BFE34-2FFE-4BD7-8E9E-F7124A4EF441}</vt:lpwstr>
  </property>
  <property fmtid="{D5CDD505-2E9C-101B-9397-08002B2CF9AE}" pid="53" name="Överföringar">
    <vt:i4>0</vt:i4>
  </property>
  <property fmtid="{D5CDD505-2E9C-101B-9397-08002B2CF9AE}" pid="54" name="Checksum">
    <vt:lpwstr>*0014911932923*</vt:lpwstr>
  </property>
  <property fmtid="{D5CDD505-2E9C-101B-9397-08002B2CF9AE}" pid="55" name="skuggnummer">
    <vt:lpwstr>778</vt:lpwstr>
  </property>
  <property fmtid="{D5CDD505-2E9C-101B-9397-08002B2CF9AE}" pid="56" name="urixVersion">
    <vt:lpwstr>4.0.0.9</vt:lpwstr>
  </property>
  <property fmtid="{D5CDD505-2E9C-101B-9397-08002B2CF9AE}" pid="57" name="urixOrigin">
    <vt:lpwstr>091128 13:00:22.207</vt:lpwstr>
  </property>
  <property fmtid="{D5CDD505-2E9C-101B-9397-08002B2CF9AE}" pid="58" name="urixGuid">
    <vt:lpwstr>{BB76AE2E-E29C-44A6-99F4-7C6A9A2FE016}</vt:lpwstr>
  </property>
</Properties>
</file>