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8696632A5146B1912A781275A024D8"/>
        </w:placeholder>
        <w:text/>
      </w:sdtPr>
      <w:sdtEndPr/>
      <w:sdtContent>
        <w:p w:rsidRPr="009B062B" w:rsidR="00AF30DD" w:rsidP="00DA28CE" w:rsidRDefault="00AF30DD" w14:paraId="27F44A41" w14:textId="77777777">
          <w:pPr>
            <w:pStyle w:val="Rubrik1"/>
            <w:spacing w:after="300"/>
          </w:pPr>
          <w:r w:rsidRPr="009B062B">
            <w:t>Förslag till riksdagsbeslut</w:t>
          </w:r>
        </w:p>
      </w:sdtContent>
    </w:sdt>
    <w:sdt>
      <w:sdtPr>
        <w:alias w:val="Yrkande 1"/>
        <w:tag w:val="4fa26bda-847a-41f1-a943-afc0df459053"/>
        <w:id w:val="-1173639533"/>
        <w:lock w:val="sdtLocked"/>
      </w:sdtPr>
      <w:sdtEndPr/>
      <w:sdtContent>
        <w:p w:rsidR="00F4388B" w:rsidRDefault="00E83D81" w14:paraId="27F44A42" w14:textId="7C2CD1CD">
          <w:pPr>
            <w:pStyle w:val="Frslagstext"/>
            <w:numPr>
              <w:ilvl w:val="0"/>
              <w:numId w:val="0"/>
            </w:numPr>
          </w:pPr>
          <w:r>
            <w:t xml:space="preserve">Riksdagen ställer sig bakom det som anförs i motionen om länsstyrelsens överprövningsrätt </w:t>
          </w:r>
          <w:r w:rsidR="00A33F9F">
            <w:t xml:space="preserve">i frågor om strandskydd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9A681371AF4827894C0966E8471D40"/>
        </w:placeholder>
        <w:text/>
      </w:sdtPr>
      <w:sdtEndPr/>
      <w:sdtContent>
        <w:p w:rsidRPr="009B062B" w:rsidR="006D79C9" w:rsidP="00333E95" w:rsidRDefault="006D79C9" w14:paraId="27F44A43" w14:textId="77777777">
          <w:pPr>
            <w:pStyle w:val="Rubrik1"/>
          </w:pPr>
          <w:r>
            <w:t>Motivering</w:t>
          </w:r>
        </w:p>
      </w:sdtContent>
    </w:sdt>
    <w:p w:rsidR="001764C9" w:rsidP="008E0FE2" w:rsidRDefault="00936319" w14:paraId="27F44A44" w14:textId="08355EE9">
      <w:pPr>
        <w:pStyle w:val="Normalutanindragellerluft"/>
      </w:pPr>
      <w:r>
        <w:t>Strandskyddslagen har att ta hänsyn till många olika intressen. Det handlar till exempel om det rörliga friluftslivet, allemans</w:t>
      </w:r>
      <w:r w:rsidR="00FE7FCD">
        <w:t>rätten</w:t>
      </w:r>
      <w:r>
        <w:t xml:space="preserve">, skydd mot exploatering m.m. </w:t>
      </w:r>
      <w:r w:rsidR="001764C9">
        <w:t xml:space="preserve">Detta är i grunden rätt och bra men alltför ofta uppstår omotiverade eller svårförståeliga situationer för den enskilde markägaren. Det finns många exempel där markägaren rådfrågat kommunen </w:t>
      </w:r>
      <w:r w:rsidR="00C10A57">
        <w:t xml:space="preserve">om </w:t>
      </w:r>
      <w:r w:rsidR="001764C9">
        <w:t>hur man ska göra för att till exempel komplettera en upp</w:t>
      </w:r>
      <w:r w:rsidR="00511841">
        <w:softHyphen/>
      </w:r>
      <w:bookmarkStart w:name="_GoBack" w:id="1"/>
      <w:bookmarkEnd w:id="1"/>
      <w:r w:rsidR="001764C9">
        <w:t>ställningsplats för båt med ett enklare båtskjul på samma plats. Efter hörande av kommunen och klartecken så genomförs investeringen och då plötsligt överprövar länsstyrelsen kommunens beslut och båtskjulet får inte byggas! Detta förfarande gör att det blir svårt för den enskilde markägaren att veta vad som gäller.</w:t>
      </w:r>
    </w:p>
    <w:p w:rsidRPr="00511841" w:rsidR="001F300A" w:rsidP="00511841" w:rsidRDefault="001764C9" w14:paraId="27F44A45" w14:textId="77777777">
      <w:r w:rsidRPr="00511841">
        <w:t xml:space="preserve">För att få klarare regler och enklare hantering ska strandskyddslagen ses över och klargöra i vilka fall kommunens beslut ska kunna överprövas av länsstyrelsen. </w:t>
      </w:r>
    </w:p>
    <w:sdt>
      <w:sdtPr>
        <w:rPr>
          <w:i/>
          <w:noProof/>
        </w:rPr>
        <w:alias w:val="CC_Underskrifter"/>
        <w:tag w:val="CC_Underskrifter"/>
        <w:id w:val="583496634"/>
        <w:lock w:val="sdtContentLocked"/>
        <w:placeholder>
          <w:docPart w:val="EF43C795353944ABB4F57688A82C0130"/>
        </w:placeholder>
      </w:sdtPr>
      <w:sdtEndPr/>
      <w:sdtContent>
        <w:p w:rsidR="00936319" w:rsidP="00CE697B" w:rsidRDefault="00936319" w14:paraId="27F44A46" w14:textId="77777777"/>
        <w:p w:rsidR="00CC11BF" w:rsidP="00CE697B" w:rsidRDefault="00511841" w14:paraId="27F44A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 </w:t>
            </w:r>
          </w:p>
        </w:tc>
      </w:tr>
    </w:tbl>
    <w:p w:rsidRPr="008E0FE2" w:rsidR="004801AC" w:rsidP="00DF3554" w:rsidRDefault="004801AC" w14:paraId="27F44A4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44A4E" w14:textId="77777777" w:rsidR="006644CC" w:rsidRDefault="006644CC" w:rsidP="000C1CAD">
      <w:pPr>
        <w:spacing w:line="240" w:lineRule="auto"/>
      </w:pPr>
      <w:r>
        <w:separator/>
      </w:r>
    </w:p>
  </w:endnote>
  <w:endnote w:type="continuationSeparator" w:id="0">
    <w:p w14:paraId="27F44A4F" w14:textId="77777777" w:rsidR="006644CC" w:rsidRDefault="00664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4A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4A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697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4A5D" w14:textId="77777777" w:rsidR="00262EA3" w:rsidRPr="00CE697B" w:rsidRDefault="00262EA3" w:rsidP="00CE69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44A4C" w14:textId="77777777" w:rsidR="006644CC" w:rsidRDefault="006644CC" w:rsidP="000C1CAD">
      <w:pPr>
        <w:spacing w:line="240" w:lineRule="auto"/>
      </w:pPr>
      <w:r>
        <w:separator/>
      </w:r>
    </w:p>
  </w:footnote>
  <w:footnote w:type="continuationSeparator" w:id="0">
    <w:p w14:paraId="27F44A4D" w14:textId="77777777" w:rsidR="006644CC" w:rsidRDefault="006644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F44A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F44A5F" wp14:anchorId="27F44A5E">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262EA3" w:rsidP="008103B5" w:rsidRDefault="00511841" w14:paraId="27F44A62" w14:textId="77777777">
                          <w:pPr>
                            <w:jc w:val="right"/>
                          </w:pPr>
                          <w:sdt>
                            <w:sdtPr>
                              <w:alias w:val="CC_Noformat_Partikod"/>
                              <w:tag w:val="CC_Noformat_Partikod"/>
                              <w:id w:val="-53464382"/>
                              <w:text/>
                            </w:sdtPr>
                            <w:sdtEndPr/>
                            <w:sdtContent>
                              <w:r w:rsidR="0093631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F44A5E">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262EA3" w:rsidP="008103B5" w:rsidRDefault="00511841" w14:paraId="27F44A62" w14:textId="77777777">
                    <w:pPr>
                      <w:jc w:val="right"/>
                    </w:pPr>
                    <w:sdt>
                      <w:sdtPr>
                        <w:alias w:val="CC_Noformat_Partikod"/>
                        <w:tag w:val="CC_Noformat_Partikod"/>
                        <w:id w:val="-53464382"/>
                        <w:text/>
                      </w:sdtPr>
                      <w:sdtEndPr/>
                      <w:sdtContent>
                        <w:r w:rsidR="0093631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F44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F44A52" w14:textId="77777777">
    <w:pPr>
      <w:jc w:val="right"/>
    </w:pPr>
  </w:p>
  <w:p w:rsidR="00262EA3" w:rsidP="00776B74" w:rsidRDefault="00262EA3" w14:paraId="27F44A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1841" w14:paraId="27F44A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F44A61" wp14:anchorId="27F44A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841" w14:paraId="27F44A57" w14:textId="77777777">
    <w:pPr>
      <w:pStyle w:val="FSHNormal"/>
      <w:spacing w:before="40"/>
    </w:pPr>
    <w:sdt>
      <w:sdtPr>
        <w:alias w:val="CC_Noformat_Motionstyp"/>
        <w:tag w:val="CC_Noformat_Motionstyp"/>
        <w:id w:val="1162973129"/>
        <w:lock w:val="sdtContentLocked"/>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3631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11841" w14:paraId="27F44A58" w14:textId="77777777">
    <w:pPr>
      <w:pStyle w:val="MotionTIllRiksdagen"/>
    </w:pPr>
    <w:sdt>
      <w:sdtPr>
        <w:alias w:val="CC_Boilerplate_1"/>
        <w:tag w:val="CC_Boilerplate_1"/>
        <w:id w:val="2134750458"/>
        <w:lock w:val="sdtContentLocked"/>
        <w:text/>
      </w:sdtPr>
      <w:sdtEndPr/>
      <w:sdtContent>
        <w:r w:rsidRPr="008227B3" w:rsidR="00262EA3">
          <w:t>Motion till riksdagen </w:t>
        </w:r>
      </w:sdtContent>
    </w:sdt>
  </w:p>
  <w:p w:rsidRPr="008227B3" w:rsidR="00262EA3" w:rsidP="00B37A37" w:rsidRDefault="00511841" w14:paraId="27F44A59"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:1451</w:t>
        </w:r>
      </w:sdtContent>
    </w:sdt>
  </w:p>
  <w:p w:rsidR="00262EA3" w:rsidP="00E03A3D" w:rsidRDefault="00511841" w14:paraId="27F44A5A" w14:textId="77777777">
    <w:pPr>
      <w:pStyle w:val="Motionr"/>
    </w:pPr>
    <w:sdt>
      <w:sdtPr>
        <w:alias w:val="CC_Noformat_Avtext"/>
        <w:tag w:val="CC_Noformat_Avtext"/>
        <w:id w:val="-2020768203"/>
        <w:lock w:val="sdtContentLocked"/>
        <w:text/>
      </w:sdtPr>
      <w:sdtEndPr/>
      <w:sdtContent>
        <w:r>
          <w:t>av Michael Anefur (KD)</w:t>
        </w:r>
      </w:sdtContent>
    </w:sdt>
  </w:p>
  <w:sdt>
    <w:sdtPr>
      <w:alias w:val="CC_Noformat_Rubtext"/>
      <w:tag w:val="CC_Noformat_Rubtext"/>
      <w:id w:val="-218060500"/>
      <w:lock w:val="sdtLocked"/>
      <w:text/>
    </w:sdtPr>
    <w:sdtEndPr/>
    <w:sdtContent>
      <w:p w:rsidR="00262EA3" w:rsidP="00283E0F" w:rsidRDefault="00FE7FCD" w14:paraId="27F44A5B" w14:textId="13BF34FB">
        <w:pPr>
          <w:pStyle w:val="FSHRub2"/>
        </w:pPr>
        <w:r>
          <w:t>Strandskydd anpassat för både friluftsliv och ägande</w:t>
        </w:r>
      </w:p>
    </w:sdtContent>
  </w:sdt>
  <w:sdt>
    <w:sdtPr>
      <w:alias w:val="CC_Boilerplate_3"/>
      <w:tag w:val="CC_Boilerplate_3"/>
      <w:id w:val="1606463544"/>
      <w:lock w:val="sdtContentLocked"/>
      <w:text w:multiLine="1"/>
    </w:sdtPr>
    <w:sdtEndPr/>
    <w:sdtContent>
      <w:p w:rsidR="00262EA3" w:rsidP="00283E0F" w:rsidRDefault="00262EA3" w14:paraId="27F44A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ibbonMallVersion" w:val="4.4.0"/>
  </w:docVars>
  <w:rsids>
    <w:rsidRoot w:val="009363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4C9"/>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00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41"/>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C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319"/>
    <w:rsid w:val="009369F5"/>
    <w:rsid w:val="00936A41"/>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9F"/>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7F"/>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57"/>
    <w:rsid w:val="00C10C6C"/>
    <w:rsid w:val="00C112D9"/>
    <w:rsid w:val="00C11A80"/>
    <w:rsid w:val="00C13086"/>
    <w:rsid w:val="00C13168"/>
    <w:rsid w:val="00C13960"/>
    <w:rsid w:val="00C13ED0"/>
    <w:rsid w:val="00C1469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97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81"/>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70"/>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88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FC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7F44A40"/>
  <w15:docId w15:val="{A2538E49-9DE1-43FF-8CE0-5CDD809B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8696632A5146B1912A781275A024D8"/>
        <w:category>
          <w:name w:val="Allmänt"/>
          <w:gallery w:val="placeholder"/>
        </w:category>
        <w:types>
          <w:type w:val="bbPlcHdr"/>
        </w:types>
        <w:behaviors>
          <w:behavior w:val="content"/>
        </w:behaviors>
        <w:guid w:val="{FB224F34-CBE5-430E-AAEF-FEC89656D10D}"/>
      </w:docPartPr>
      <w:docPartBody>
        <w:p w:rsidR="00997AB2" w:rsidRDefault="006A0053">
          <w:pPr>
            <w:pStyle w:val="578696632A5146B1912A781275A024D8"/>
          </w:pPr>
          <w:r w:rsidRPr="005A0A93">
            <w:rPr>
              <w:rStyle w:val="Platshllartext"/>
            </w:rPr>
            <w:t>Förslag till riksdagsbeslut</w:t>
          </w:r>
        </w:p>
      </w:docPartBody>
    </w:docPart>
    <w:docPart>
      <w:docPartPr>
        <w:name w:val="3F9A681371AF4827894C0966E8471D40"/>
        <w:category>
          <w:name w:val="Allmänt"/>
          <w:gallery w:val="placeholder"/>
        </w:category>
        <w:types>
          <w:type w:val="bbPlcHdr"/>
        </w:types>
        <w:behaviors>
          <w:behavior w:val="content"/>
        </w:behaviors>
        <w:guid w:val="{A5D3CA30-BBAB-42F5-8544-EF25EB346783}"/>
      </w:docPartPr>
      <w:docPartBody>
        <w:p w:rsidR="00997AB2" w:rsidRDefault="006A0053">
          <w:pPr>
            <w:pStyle w:val="3F9A681371AF4827894C0966E8471D40"/>
          </w:pPr>
          <w:r w:rsidRPr="005A0A93">
            <w:rPr>
              <w:rStyle w:val="Platshllartext"/>
            </w:rPr>
            <w:t>Motivering</w:t>
          </w:r>
        </w:p>
      </w:docPartBody>
    </w:docPart>
    <w:docPart>
      <w:docPartPr>
        <w:name w:val="EF43C795353944ABB4F57688A82C0130"/>
        <w:category>
          <w:name w:val="Allmänt"/>
          <w:gallery w:val="placeholder"/>
        </w:category>
        <w:types>
          <w:type w:val="bbPlcHdr"/>
        </w:types>
        <w:behaviors>
          <w:behavior w:val="content"/>
        </w:behaviors>
        <w:guid w:val="{0B9B9801-34EC-4FEF-8B95-1E04B8A3BB92}"/>
      </w:docPartPr>
      <w:docPartBody>
        <w:p w:rsidR="00E71C0D" w:rsidRDefault="00E71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053"/>
    <w:rsid w:val="006A0053"/>
    <w:rsid w:val="00997AB2"/>
    <w:rsid w:val="00E71C0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8696632A5146B1912A781275A024D8">
    <w:name w:val="578696632A5146B1912A781275A024D8"/>
  </w:style>
  <w:style w:type="paragraph" w:customStyle="1" w:styleId="28D8543BDB194332974A496CA45236FB">
    <w:name w:val="28D8543BDB194332974A496CA45236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E7B76263BE4E4980A3435F9B6437A9">
    <w:name w:val="ECE7B76263BE4E4980A3435F9B6437A9"/>
  </w:style>
  <w:style w:type="paragraph" w:customStyle="1" w:styleId="3F9A681371AF4827894C0966E8471D40">
    <w:name w:val="3F9A681371AF4827894C0966E8471D40"/>
  </w:style>
  <w:style w:type="paragraph" w:customStyle="1" w:styleId="AC432055715447BABD22242B786E6A80">
    <w:name w:val="AC432055715447BABD22242B786E6A80"/>
  </w:style>
  <w:style w:type="paragraph" w:customStyle="1" w:styleId="F6375B228D7F428A9AC5637A57CC68BF">
    <w:name w:val="F6375B228D7F428A9AC5637A57CC68BF"/>
  </w:style>
  <w:style w:type="paragraph" w:customStyle="1" w:styleId="7449FD34B6AD4A45BEFA276F80944AFA">
    <w:name w:val="7449FD34B6AD4A45BEFA276F80944AFA"/>
  </w:style>
  <w:style w:type="paragraph" w:customStyle="1" w:styleId="9F2D74F5705B478DA4DC6BFBDA77C7BF">
    <w:name w:val="9F2D74F5705B478DA4DC6BFBDA77C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8F1CB-7ECD-46D4-B521-459868032118}"/>
</file>

<file path=customXml/itemProps2.xml><?xml version="1.0" encoding="utf-8"?>
<ds:datastoreItem xmlns:ds="http://schemas.openxmlformats.org/officeDocument/2006/customXml" ds:itemID="{CC572123-B530-4825-95BC-D2759755DE30}"/>
</file>

<file path=customXml/itemProps3.xml><?xml version="1.0" encoding="utf-8"?>
<ds:datastoreItem xmlns:ds="http://schemas.openxmlformats.org/officeDocument/2006/customXml" ds:itemID="{DE648061-D90F-44BA-A31C-0A0FD4E4DC10}"/>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956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Strandskydd måste anpassas för både friluftslivoch ägande</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