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2FFA" w:rsidRPr="002C1F7F" w:rsidRDefault="00D52FFA">
      <w:pPr>
        <w:pStyle w:val="Hemstlrubrik"/>
      </w:pPr>
      <w:r w:rsidRPr="002C1F7F">
        <w:t>Förslag till riksdagsbeslut</w:t>
      </w:r>
    </w:p>
    <w:p w:rsidR="00D52FFA" w:rsidRPr="002C1F7F" w:rsidRDefault="00D52FFA">
      <w:pPr>
        <w:pStyle w:val="Hemstlatt"/>
        <w:ind w:left="0"/>
      </w:pPr>
      <w:r w:rsidRPr="002C1F7F">
        <w:t>Riksdagen tillkännager för regeringen som sin mening vad som anförs i motionen om översyn av reglerna för underskottsa</w:t>
      </w:r>
      <w:r w:rsidRPr="002C1F7F">
        <w:t>v</w:t>
      </w:r>
      <w:r w:rsidRPr="002C1F7F">
        <w:t>drag.</w:t>
      </w:r>
    </w:p>
    <w:p w:rsidR="00D52FFA" w:rsidRPr="002C1F7F" w:rsidRDefault="00D52FFA">
      <w:pPr>
        <w:pStyle w:val="Rubrik1"/>
      </w:pPr>
      <w:r w:rsidRPr="002C1F7F">
        <w:t>Motivering</w:t>
      </w:r>
    </w:p>
    <w:p w:rsidR="00D52FFA" w:rsidRPr="002C1F7F" w:rsidRDefault="00D52FFA">
      <w:r w:rsidRPr="002C1F7F">
        <w:t>När det går bra för ett företag, betalas full skatt på vinsten. Går det dåligt, med underskott, får detta sparas och kvittas mot framtida överskott, dock ej fullt ut. Underskott får ej kvittas mot tidigare inbetalda skatter, ej heller får skattekreditering göras. Detta är särskilt problematiskt för nya och växande företag, vars vinster kan ligga längre fram i tiden. I exempelvis USA är re</w:t>
      </w:r>
      <w:r w:rsidRPr="002C1F7F">
        <w:t>g</w:t>
      </w:r>
      <w:r w:rsidRPr="002C1F7F">
        <w:t>lerna mer symmetriska mellan överskott och underskott. Enligt en studie av professorerna Julie Berry Cullen och Roger Gordon (”Tillväxt och Entrepr</w:t>
      </w:r>
      <w:r w:rsidRPr="002C1F7F">
        <w:t>e</w:t>
      </w:r>
      <w:r w:rsidRPr="002C1F7F">
        <w:t>nörskap”, Braunerhjelm och Wikström red, Forum för småföretagsforskning 2006) skulle en tillämpning av de svenska skattereglerna på förhållandena i USA ge en minskning av småföretagandet där på 66 %.</w:t>
      </w:r>
    </w:p>
    <w:p w:rsidR="00D52FFA" w:rsidRPr="002C1F7F" w:rsidRDefault="00D52FFA">
      <w:pPr>
        <w:pStyle w:val="Normaltindrag"/>
      </w:pPr>
      <w:r w:rsidRPr="002C1F7F">
        <w:t>Naturligtvis går det inte rakt av att överföra dessa resultat till att amer</w:t>
      </w:r>
      <w:r w:rsidRPr="002C1F7F">
        <w:t>i</w:t>
      </w:r>
      <w:r w:rsidRPr="002C1F7F">
        <w:t>kanska regler för underskottsavdrag skulle öka det svenska företagandet i motsvarande grad, men det är en viktig fingervisning om betydelsen av inte bara beskattningen av överskott, utan riskfördelningen.</w:t>
      </w:r>
    </w:p>
    <w:p w:rsidR="00D52FFA" w:rsidRPr="002C1F7F" w:rsidRDefault="00D52FFA">
      <w:pPr>
        <w:pStyle w:val="Normaltindrag"/>
      </w:pPr>
      <w:r w:rsidRPr="002C1F7F">
        <w:t>Att misslyckas är inget fel, det går aldrig att säga i förväg vilka affärsidéer som kommer att bära. I Sverige ses en konkurs snarare som ett utslag av ek</w:t>
      </w:r>
      <w:r w:rsidRPr="002C1F7F">
        <w:t>o</w:t>
      </w:r>
      <w:r w:rsidRPr="002C1F7F">
        <w:t>nomiskt fiffel än som ett misslyckande som vi kan lära av. Frågor kring inso</w:t>
      </w:r>
      <w:r w:rsidRPr="002C1F7F">
        <w:t>l</w:t>
      </w:r>
      <w:r w:rsidRPr="002C1F7F">
        <w:t>venslagstiftningens effekter för graden av entreprenöriell aktivitet, för för</w:t>
      </w:r>
      <w:r w:rsidRPr="002C1F7F">
        <w:t>e</w:t>
      </w:r>
      <w:r w:rsidRPr="002C1F7F">
        <w:t>tagsklimatet, i ett land uppmärksammas allt mer, inte minst av OECD och från EU-kommissionen. I rapporten ”Rätten att misslyckas” (Institutet för tillväxtpolitiska studier ITPS 2006) påtalas ett antal områden som behöver ses över för svensk del, bland annat behovet av tidiga varningssystem för att kunna lägga ner snabbare eller komma tillrätta med situat</w:t>
      </w:r>
      <w:r w:rsidRPr="002C1F7F">
        <w:t xml:space="preserve">ionen. Möjligheter </w:t>
      </w:r>
      <w:r w:rsidRPr="002C1F7F">
        <w:lastRenderedPageBreak/>
        <w:t>till skuldavskrivning för företagare liksom reglerna för så kallat beneficium, det vill säga hur mycket av tillgångar som kan räknas bort, menar man också borde ses över.</w:t>
      </w:r>
    </w:p>
    <w:p w:rsidR="00D52FFA" w:rsidRPr="002C1F7F" w:rsidRDefault="00D52FFA">
      <w:pPr>
        <w:pStyle w:val="Normaltindrag"/>
      </w:pPr>
      <w:r w:rsidRPr="002C1F7F">
        <w:t>Dessa råd bör vi ta till oss, det är bra att regeringen ser över insolvensrä</w:t>
      </w:r>
      <w:r w:rsidRPr="002C1F7F">
        <w:t>t</w:t>
      </w:r>
      <w:r w:rsidRPr="002C1F7F">
        <w:t>ten. Men även frågan om asymmetrin i beskattningen av överskott och unde</w:t>
      </w:r>
      <w:r w:rsidRPr="002C1F7F">
        <w:t>r</w:t>
      </w:r>
      <w:r w:rsidRPr="002C1F7F">
        <w:t>skott bör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C1F7F">
        <w:trPr>
          <w:cantSplit/>
        </w:trPr>
        <w:tc>
          <w:tcPr>
            <w:tcW w:w="3046" w:type="dxa"/>
          </w:tcPr>
          <w:p w:rsidR="00D52FFA" w:rsidRPr="002C1F7F" w:rsidRDefault="00D52FFA">
            <w:pPr>
              <w:pStyle w:val="UnderskriftDatum"/>
              <w:spacing w:before="240"/>
            </w:pPr>
            <w:r w:rsidRPr="002C1F7F">
              <w:t>Stockholm den 4 oktober 2007</w:t>
            </w:r>
          </w:p>
        </w:tc>
        <w:tc>
          <w:tcPr>
            <w:tcW w:w="3047" w:type="dxa"/>
          </w:tcPr>
          <w:p w:rsidR="00D52FFA" w:rsidRPr="002C1F7F" w:rsidRDefault="00D52FFA">
            <w:pPr>
              <w:pStyle w:val="Underskrifter"/>
              <w:spacing w:before="240"/>
            </w:pPr>
          </w:p>
        </w:tc>
      </w:tr>
      <w:tr w:rsidR="00000000" w:rsidRPr="002C1F7F">
        <w:trPr>
          <w:cantSplit/>
        </w:trPr>
        <w:tc>
          <w:tcPr>
            <w:tcW w:w="3046" w:type="dxa"/>
          </w:tcPr>
          <w:p w:rsidR="00D52FFA" w:rsidRPr="002C1F7F" w:rsidRDefault="00D52FFA">
            <w:pPr>
              <w:pStyle w:val="Underskrifter"/>
            </w:pPr>
            <w:r w:rsidRPr="002C1F7F">
              <w:t>Karin Pilsäter (fp)</w:t>
            </w:r>
          </w:p>
        </w:tc>
        <w:tc>
          <w:tcPr>
            <w:tcW w:w="3046" w:type="dxa"/>
          </w:tcPr>
          <w:p w:rsidR="00D52FFA" w:rsidRPr="002C1F7F" w:rsidRDefault="00D52FFA">
            <w:pPr>
              <w:pStyle w:val="Underskrifter"/>
            </w:pPr>
          </w:p>
        </w:tc>
      </w:tr>
    </w:tbl>
    <w:p w:rsidR="00D52FFA" w:rsidRPr="002C1F7F" w:rsidRDefault="00D52FFA">
      <w:pPr>
        <w:pStyle w:val="Normaltindrag"/>
      </w:pPr>
    </w:p>
    <w:sectPr w:rsidR="00D52FFA" w:rsidRPr="002C1F7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2FFA" w:rsidRPr="002C1F7F" w:rsidRDefault="00D52FFA">
      <w:r w:rsidRPr="002C1F7F">
        <w:separator/>
      </w:r>
    </w:p>
  </w:endnote>
  <w:endnote w:type="continuationSeparator" w:id="0">
    <w:p w:rsidR="00D52FFA" w:rsidRPr="002C1F7F" w:rsidRDefault="00D52FFA">
      <w:r w:rsidRPr="002C1F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FFA" w:rsidRPr="002C1F7F" w:rsidRDefault="002C1F7F">
    <w:pPr>
      <w:pStyle w:val="Sidfot"/>
    </w:pPr>
    <w:r w:rsidRPr="002C1F7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112951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FFA" w:rsidRDefault="00D52FF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52FFA" w:rsidRDefault="00D52FF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FFA" w:rsidRPr="002C1F7F" w:rsidRDefault="002C1F7F">
    <w:pPr>
      <w:pStyle w:val="Sidfot"/>
    </w:pPr>
    <w:r w:rsidRPr="002C1F7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734412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FFA" w:rsidRDefault="00D52FF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52FFA" w:rsidRDefault="00D52FF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FFA" w:rsidRPr="002C1F7F" w:rsidRDefault="002C1F7F">
    <w:pPr>
      <w:pStyle w:val="Sidfot"/>
    </w:pPr>
    <w:r w:rsidRPr="002C1F7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69977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FFA" w:rsidRDefault="00D52FF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52FFA" w:rsidRDefault="00D52FF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2FFA" w:rsidRPr="002C1F7F" w:rsidRDefault="00D52FFA">
      <w:r w:rsidRPr="002C1F7F">
        <w:separator/>
      </w:r>
    </w:p>
  </w:footnote>
  <w:footnote w:type="continuationSeparator" w:id="0">
    <w:p w:rsidR="00D52FFA" w:rsidRPr="002C1F7F" w:rsidRDefault="00D52FFA">
      <w:r w:rsidRPr="002C1F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FFA" w:rsidRPr="002C1F7F" w:rsidRDefault="002C1F7F">
    <w:pPr>
      <w:pStyle w:val="Sidhuvud"/>
    </w:pPr>
    <w:r w:rsidRPr="002C1F7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227678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FFA" w:rsidRDefault="00D52FF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52FFA" w:rsidRDefault="00D52FF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FFA" w:rsidRPr="002C1F7F" w:rsidRDefault="002C1F7F">
    <w:pPr>
      <w:pStyle w:val="Sidhuvud"/>
    </w:pPr>
    <w:r w:rsidRPr="002C1F7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394124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FFA" w:rsidRDefault="00D52FF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52FFA" w:rsidRDefault="00D52FF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FFA" w:rsidRPr="002C1F7F" w:rsidRDefault="00D52FFA">
    <w:pPr>
      <w:pStyle w:val="FSHNormal"/>
      <w:tabs>
        <w:tab w:val="right" w:pos="5840"/>
      </w:tabs>
    </w:pPr>
    <w:r w:rsidRPr="002C1F7F">
      <w:br/>
    </w:r>
    <w:r w:rsidRPr="002C1F7F">
      <w:fldChar w:fldCharType="begin" w:fldLock="1"/>
    </w:r>
    <w:r w:rsidRPr="002C1F7F">
      <w:instrText xml:space="preserve"> DOCPROPERTY</w:instrText>
    </w:r>
    <w:r w:rsidRPr="002C1F7F">
      <w:rPr>
        <w:sz w:val="18"/>
      </w:rPr>
      <w:instrText xml:space="preserve"> "YearUser" *\charformat </w:instrText>
    </w:r>
    <w:r w:rsidRPr="002C1F7F">
      <w:fldChar w:fldCharType="separate"/>
    </w:r>
    <w:r w:rsidRPr="002C1F7F">
      <w:t>2007/08</w:t>
    </w:r>
    <w:r w:rsidRPr="002C1F7F">
      <w:fldChar w:fldCharType="end"/>
    </w:r>
    <w:r w:rsidRPr="002C1F7F">
      <w:t xml:space="preserve"> </w:t>
    </w:r>
    <w:r w:rsidRPr="002C1F7F">
      <w:tab/>
      <w:t xml:space="preserve">mnr: </w:t>
    </w:r>
    <w:r w:rsidRPr="002C1F7F">
      <w:fldChar w:fldCharType="begin" w:fldLock="1"/>
    </w:r>
    <w:r w:rsidRPr="002C1F7F">
      <w:instrText xml:space="preserve"> DOCPROPERTY</w:instrText>
    </w:r>
    <w:r w:rsidRPr="002C1F7F">
      <w:rPr>
        <w:sz w:val="18"/>
      </w:rPr>
      <w:instrText xml:space="preserve"> "Motionsnummer" *\charformat </w:instrText>
    </w:r>
    <w:r w:rsidRPr="002C1F7F">
      <w:fldChar w:fldCharType="separate"/>
    </w:r>
    <w:r w:rsidRPr="002C1F7F">
      <w:t>Sk367</w:t>
    </w:r>
    <w:r w:rsidRPr="002C1F7F">
      <w:fldChar w:fldCharType="end"/>
    </w:r>
    <w:r w:rsidRPr="002C1F7F">
      <w:br/>
    </w:r>
    <w:r w:rsidRPr="002C1F7F">
      <w:fldChar w:fldCharType="begin" w:fldLock="1"/>
    </w:r>
    <w:r w:rsidRPr="002C1F7F">
      <w:instrText xml:space="preserve"> DOCPROPERTY</w:instrText>
    </w:r>
    <w:r w:rsidRPr="002C1F7F">
      <w:rPr>
        <w:sz w:val="18"/>
      </w:rPr>
      <w:instrText xml:space="preserve"> "Samling" *\charformat </w:instrText>
    </w:r>
    <w:r w:rsidRPr="002C1F7F">
      <w:fldChar w:fldCharType="end"/>
    </w:r>
    <w:r w:rsidRPr="002C1F7F">
      <w:tab/>
      <w:t xml:space="preserve">pnr: </w:t>
    </w:r>
    <w:r w:rsidRPr="002C1F7F">
      <w:fldChar w:fldCharType="begin" w:fldLock="1"/>
    </w:r>
    <w:r w:rsidRPr="002C1F7F">
      <w:instrText xml:space="preserve"> DOCPROPERTY</w:instrText>
    </w:r>
    <w:r w:rsidRPr="002C1F7F">
      <w:rPr>
        <w:sz w:val="18"/>
      </w:rPr>
      <w:instrText xml:space="preserve"> "Partinummer" *\charformat </w:instrText>
    </w:r>
    <w:r w:rsidRPr="002C1F7F">
      <w:fldChar w:fldCharType="separate"/>
    </w:r>
    <w:r w:rsidRPr="002C1F7F">
      <w:t>fp1567</w:t>
    </w:r>
    <w:r w:rsidRPr="002C1F7F">
      <w:fldChar w:fldCharType="end"/>
    </w:r>
  </w:p>
  <w:p w:rsidR="00D52FFA" w:rsidRPr="002C1F7F" w:rsidRDefault="00D52FFA">
    <w:pPr>
      <w:pStyle w:val="FSHRub1"/>
    </w:pPr>
    <w:r w:rsidRPr="002C1F7F">
      <w:t>Motion till riksdagen</w:t>
    </w:r>
    <w:r w:rsidRPr="002C1F7F">
      <w:br/>
    </w:r>
    <w:r w:rsidRPr="002C1F7F">
      <w:fldChar w:fldCharType="begin" w:fldLock="1"/>
    </w:r>
    <w:r w:rsidRPr="002C1F7F">
      <w:instrText xml:space="preserve"> DOCPROPERTY "YearUser" *\charformat </w:instrText>
    </w:r>
    <w:r w:rsidRPr="002C1F7F">
      <w:fldChar w:fldCharType="separate"/>
    </w:r>
    <w:r w:rsidRPr="002C1F7F">
      <w:t>2007/08</w:t>
    </w:r>
    <w:r w:rsidRPr="002C1F7F">
      <w:fldChar w:fldCharType="end"/>
    </w:r>
    <w:r w:rsidRPr="002C1F7F">
      <w:t>:</w:t>
    </w:r>
    <w:r w:rsidRPr="002C1F7F">
      <w:fldChar w:fldCharType="begin" w:fldLock="1"/>
    </w:r>
    <w:r w:rsidRPr="002C1F7F">
      <w:instrText xml:space="preserve"> DOCPROPERTY "Motionsnummer" *\charformat </w:instrText>
    </w:r>
    <w:r w:rsidRPr="002C1F7F">
      <w:fldChar w:fldCharType="separate"/>
    </w:r>
    <w:r w:rsidRPr="002C1F7F">
      <w:t>Sk367</w:t>
    </w:r>
    <w:r w:rsidRPr="002C1F7F">
      <w:fldChar w:fldCharType="end"/>
    </w:r>
  </w:p>
  <w:p w:rsidR="00D52FFA" w:rsidRPr="002C1F7F" w:rsidRDefault="00D52FFA">
    <w:pPr>
      <w:pStyle w:val="FSHNormalS5"/>
    </w:pPr>
    <w:r w:rsidRPr="002C1F7F">
      <w:fldChar w:fldCharType="begin" w:fldLock="1"/>
    </w:r>
    <w:r w:rsidRPr="002C1F7F">
      <w:instrText xml:space="preserve"> DOCPROPERTY "MotionarText" *\charformat </w:instrText>
    </w:r>
    <w:r w:rsidRPr="002C1F7F">
      <w:fldChar w:fldCharType="separate"/>
    </w:r>
    <w:r w:rsidRPr="002C1F7F">
      <w:t>av Karin Pilsäter (fp)</w:t>
    </w:r>
    <w:r w:rsidRPr="002C1F7F">
      <w:fldChar w:fldCharType="end"/>
    </w:r>
    <w:r w:rsidRPr="002C1F7F">
      <w:br/>
    </w:r>
    <w:r w:rsidRPr="002C1F7F">
      <w:fldChar w:fldCharType="begin" w:fldLock="1"/>
    </w:r>
    <w:r w:rsidRPr="002C1F7F">
      <w:instrText xml:space="preserve"> DOCPROPERTY "SvarFrasKort" *\charformat </w:instrText>
    </w:r>
    <w:r w:rsidRPr="002C1F7F">
      <w:fldChar w:fldCharType="end"/>
    </w:r>
  </w:p>
  <w:p w:rsidR="00D52FFA" w:rsidRPr="002C1F7F" w:rsidRDefault="00D52FFA">
    <w:pPr>
      <w:pStyle w:val="FSHTitel"/>
    </w:pPr>
    <w:r w:rsidRPr="002C1F7F">
      <w:fldChar w:fldCharType="begin" w:fldLock="1"/>
    </w:r>
    <w:r w:rsidRPr="002C1F7F">
      <w:instrText xml:space="preserve"> DOCPROPERTY</w:instrText>
    </w:r>
    <w:r w:rsidRPr="002C1F7F">
      <w:rPr>
        <w:sz w:val="18"/>
      </w:rPr>
      <w:instrText xml:space="preserve"> "RubrikSvar" *\charformat </w:instrText>
    </w:r>
    <w:r w:rsidRPr="002C1F7F">
      <w:fldChar w:fldCharType="separate"/>
    </w:r>
    <w:r w:rsidRPr="002C1F7F">
      <w:t>Symmetri i företagsbeskattningen</w:t>
    </w:r>
    <w:r w:rsidRPr="002C1F7F">
      <w:fldChar w:fldCharType="end"/>
    </w:r>
  </w:p>
  <w:p w:rsidR="00D52FFA" w:rsidRPr="002C1F7F" w:rsidRDefault="00D52FFA">
    <w:pPr>
      <w:pStyle w:val="Normal00"/>
    </w:pPr>
  </w:p>
  <w:p w:rsidR="00D52FFA" w:rsidRPr="002C1F7F" w:rsidRDefault="00D52FF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90661733">
    <w:abstractNumId w:val="8"/>
  </w:num>
  <w:num w:numId="2" w16cid:durableId="2009403610">
    <w:abstractNumId w:val="9"/>
  </w:num>
  <w:num w:numId="3" w16cid:durableId="697045785">
    <w:abstractNumId w:val="8"/>
  </w:num>
  <w:num w:numId="4" w16cid:durableId="1499268998">
    <w:abstractNumId w:val="9"/>
  </w:num>
  <w:num w:numId="5" w16cid:durableId="1293098706">
    <w:abstractNumId w:val="13"/>
  </w:num>
  <w:num w:numId="6" w16cid:durableId="432241415">
    <w:abstractNumId w:val="10"/>
  </w:num>
  <w:num w:numId="7" w16cid:durableId="293601722">
    <w:abstractNumId w:val="11"/>
  </w:num>
  <w:num w:numId="8" w16cid:durableId="1695812592">
    <w:abstractNumId w:val="12"/>
  </w:num>
  <w:num w:numId="9" w16cid:durableId="949824407">
    <w:abstractNumId w:val="8"/>
  </w:num>
  <w:num w:numId="10" w16cid:durableId="87388735">
    <w:abstractNumId w:val="3"/>
  </w:num>
  <w:num w:numId="11" w16cid:durableId="711081774">
    <w:abstractNumId w:val="2"/>
  </w:num>
  <w:num w:numId="12" w16cid:durableId="395468851">
    <w:abstractNumId w:val="1"/>
  </w:num>
  <w:num w:numId="13" w16cid:durableId="1075081846">
    <w:abstractNumId w:val="0"/>
  </w:num>
  <w:num w:numId="14" w16cid:durableId="1752965910">
    <w:abstractNumId w:val="9"/>
  </w:num>
  <w:num w:numId="15" w16cid:durableId="1041243555">
    <w:abstractNumId w:val="7"/>
  </w:num>
  <w:num w:numId="16" w16cid:durableId="1080979816">
    <w:abstractNumId w:val="6"/>
  </w:num>
  <w:num w:numId="17" w16cid:durableId="1766344671">
    <w:abstractNumId w:val="5"/>
  </w:num>
  <w:num w:numId="18" w16cid:durableId="18221196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BCFB9A3A-F00C-4C7C-9C8D-28DD730F41F1}"/>
  </w:docVars>
  <w:rsids>
    <w:rsidRoot w:val="006D416C"/>
    <w:rsid w:val="002C1F7F"/>
    <w:rsid w:val="006D416C"/>
    <w:rsid w:val="00D52FF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3475F92-679C-4BC8-A246-86314E53E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342</Words>
  <Characters>1923</Characters>
  <Application>Microsoft Office Word</Application>
  <DocSecurity>4</DocSecurity>
  <Lines>37</Lines>
  <Paragraphs>10</Paragraphs>
  <ScaleCrop>false</ScaleCrop>
  <HeadingPairs>
    <vt:vector size="2" baseType="variant">
      <vt:variant>
        <vt:lpstr>Rubrik</vt:lpstr>
      </vt:variant>
      <vt:variant>
        <vt:i4>1</vt:i4>
      </vt:variant>
    </vt:vector>
  </HeadingPairs>
  <TitlesOfParts>
    <vt:vector size="1" baseType="lpstr">
      <vt:lpstr>fp1567</vt:lpstr>
    </vt:vector>
  </TitlesOfParts>
  <Company>Riksdagen</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fp1567</dc:title>
  <dc:subject>fp1567</dc:subject>
  <dc:creator>Riksdagen</dc:creator>
  <cp:keywords>Riksdagen</cp:keywords>
  <dc:description>TKG-ktrl, MSMQ4mb, PersReg-Distribution mm</dc:description>
  <cp:lastModifiedBy>Lars Brink</cp:lastModifiedBy>
  <cp:revision>2</cp:revision>
  <cp:lastPrinted>2007-12-10T14:04:00Z</cp:lastPrinted>
  <dcterms:created xsi:type="dcterms:W3CDTF">2025-12-17T08:25:00Z</dcterms:created>
  <dcterms:modified xsi:type="dcterms:W3CDTF">2025-12-17T08:25:00Z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yw</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Symmetri i företagsbeskattningen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Symmetri i företagsbeskattningen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fp1567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Karin Pilsäter (fp)</vt:lpwstr>
  </property>
  <property fmtid="{D5CDD505-2E9C-101B-9397-08002B2CF9AE}" pid="26" name="MotionarLista">
    <vt:lpwstr>Pilsäter, Karin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Pilsäter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Sk367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ylva.westlund@riksdagen.se</vt:lpwstr>
  </property>
  <property fmtid="{D5CDD505-2E9C-101B-9397-08002B2CF9AE}" pid="45" name="ReservUID">
    <vt:lpwstr>ya0505aa</vt:lpwstr>
  </property>
  <property fmtid="{D5CDD505-2E9C-101B-9397-08002B2CF9AE}" pid="46" name="MotionID">
    <vt:lpwstr>20072008000001020112000015670069</vt:lpwstr>
  </property>
  <property fmtid="{D5CDD505-2E9C-101B-9397-08002B2CF9AE}" pid="47" name="datum">
    <vt:lpwstr>071004</vt:lpwstr>
  </property>
  <property fmtid="{D5CDD505-2E9C-101B-9397-08002B2CF9AE}" pid="48" name="avsändar-e-post">
    <vt:lpwstr>ylva.westlund@riksdagen.se</vt:lpwstr>
  </property>
  <property fmtid="{D5CDD505-2E9C-101B-9397-08002B2CF9AE}" pid="49" name="id">
    <vt:lpwstr>20072008000001020112000015670069</vt:lpwstr>
  </property>
  <property fmtid="{D5CDD505-2E9C-101B-9397-08002B2CF9AE}" pid="50" name="nummer">
    <vt:lpwstr>367</vt:lpwstr>
  </property>
  <property fmtid="{D5CDD505-2E9C-101B-9397-08002B2CF9AE}" pid="51" name="utskottsbeteckning">
    <vt:lpwstr>Sk</vt:lpwstr>
  </property>
  <property fmtid="{D5CDD505-2E9C-101B-9397-08002B2CF9AE}" pid="52" name="GlobalUID">
    <vt:lpwstr>{F7E3881C-B19A-446C-8C36-C8C51F914BDB}</vt:lpwstr>
  </property>
  <property fmtid="{D5CDD505-2E9C-101B-9397-08002B2CF9AE}" pid="53" name="Överföringar">
    <vt:i4>0</vt:i4>
  </property>
  <property fmtid="{D5CDD505-2E9C-101B-9397-08002B2CF9AE}" pid="54" name="Checksum">
    <vt:lpwstr>*0020579197109*</vt:lpwstr>
  </property>
  <property fmtid="{D5CDD505-2E9C-101B-9397-08002B2CF9AE}" pid="55" name="skuggnummer">
    <vt:lpwstr>2783</vt:lpwstr>
  </property>
  <property fmtid="{D5CDD505-2E9C-101B-9397-08002B2CF9AE}" pid="56" name="urixVersion">
    <vt:lpwstr>3.2.0.8</vt:lpwstr>
  </property>
  <property fmtid="{D5CDD505-2E9C-101B-9397-08002B2CF9AE}" pid="57" name="urixOrigin">
    <vt:lpwstr>080827 13:30:32.606</vt:lpwstr>
  </property>
  <property fmtid="{D5CDD505-2E9C-101B-9397-08002B2CF9AE}" pid="58" name="urixGuid">
    <vt:lpwstr>{BE2E9430-6CC9-4E56-94CF-D380B16CDF0E}</vt:lpwstr>
  </property>
</Properties>
</file>