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5321" w:rsidP="00DA0661">
      <w:pPr>
        <w:pStyle w:val="Title"/>
      </w:pPr>
      <w:bookmarkStart w:id="0" w:name="Start"/>
      <w:bookmarkEnd w:id="0"/>
      <w:r>
        <w:t xml:space="preserve">Svar på fråga 2023/24:7 av Markus </w:t>
      </w:r>
      <w:r>
        <w:t>Wiechel</w:t>
      </w:r>
      <w:r>
        <w:t xml:space="preserve"> (SD)</w:t>
      </w:r>
      <w:r>
        <w:br/>
        <w:t>Kubas deltagande i Rysslands anfallskrig</w:t>
      </w:r>
    </w:p>
    <w:p w:rsidR="00215321" w:rsidP="000E0A1C">
      <w:pPr>
        <w:pStyle w:val="BodyText"/>
      </w:pPr>
      <w:r>
        <w:t xml:space="preserve">Markus </w:t>
      </w:r>
      <w:r>
        <w:t>Wiechel</w:t>
      </w:r>
      <w:r>
        <w:t xml:space="preserve"> har frågat mig vilka åtgärder jag vidtagit i syfte att motverka Kubas deltagande i kriget mot Ukraina, och hur jag avser att lyfta detta med det internationella samfundet. </w:t>
      </w:r>
    </w:p>
    <w:p w:rsidR="00215321" w:rsidRPr="00D8407F" w:rsidP="000E0A1C">
      <w:pPr>
        <w:pStyle w:val="BodyText"/>
      </w:pPr>
      <w:r>
        <w:t xml:space="preserve">Uppgifterna om att det har skett rekrytering av trupper i Kuba som sedan har skickats utomlands för att strida tillsammans med Ryssland i den ryska aggressionen mot Ukraina är inte bekräftade. Skulle det vara på det viset vore det naturligtvis mycket allvarligt. </w:t>
      </w:r>
      <w:r w:rsidRPr="00D8407F">
        <w:t>Vi kan fortsatt konstatera att det har förekommit uppgifter om att ett antal emigrerade kubaner i Ryssland valt att ta frivillig värvning i utbyte mot ryskt medborgarskap och ekonomisk ersättning.</w:t>
      </w:r>
    </w:p>
    <w:p w:rsidR="00215321" w:rsidP="000E0A1C">
      <w:pPr>
        <w:shd w:val="clear" w:color="auto" w:fill="FFFFFF"/>
        <w:spacing w:before="100" w:beforeAutospacing="1" w:after="100" w:afterAutospacing="1"/>
        <w:textAlignment w:val="baseline"/>
      </w:pPr>
      <w:r>
        <w:t xml:space="preserve">Under toppmötet mellan EU och Gemenskapen för latinamerikanska och karibiska stater, CELAC, i juli 2023 ställde sig Kuba bakom den gemensamma toppmötesdeklarationen som slog fast stödet för folkrätten, inklusive FN-stadgan, samt betonade stödet för Ukraina, i enlighet med FN:s resolutioner. </w:t>
      </w:r>
    </w:p>
    <w:p w:rsidR="00215321" w:rsidP="000E0A1C">
      <w:pPr>
        <w:pStyle w:val="BodyText"/>
      </w:pPr>
      <w:r>
        <w:t xml:space="preserve">Det kan dock konstateras att Ryssland och Kuba har nära relationer och att de historiska kopplingarna är starka, samt att Kuba har lagt ned sin röst när FN:s generalförsamling har röstat om att fördöma Rysslands invasion och kräva att Moskva drar tillbaka sina trupper från Ukraina. Det finns därför en god anledning att nära följa det kubanska agerandet. </w:t>
      </w:r>
    </w:p>
    <w:p w:rsidR="00215321" w:rsidP="000E0A1C">
      <w:pPr>
        <w:pStyle w:val="BodyText"/>
      </w:pPr>
      <w:r>
        <w:t xml:space="preserve">Regeringen kommer fortsatt att verka för ett tydligt fördömande av Rysslands anfallskrig i internationella forum.  </w:t>
      </w:r>
    </w:p>
    <w:p w:rsidR="00215321" w:rsidP="000E0A1C">
      <w:pPr>
        <w:pStyle w:val="BodyText"/>
      </w:pPr>
      <w:r>
        <w:t xml:space="preserve">Stockholm den </w:t>
      </w:r>
      <w:sdt>
        <w:sdtPr>
          <w:id w:val="-1225218591"/>
          <w:placeholder>
            <w:docPart w:val="C01292FB9269454BA471E2F31217BBAE"/>
          </w:placeholder>
          <w:dataBinding w:xpath="/ns0:DocumentInfo[1]/ns0:BaseInfo[1]/ns0:HeaderDate[1]" w:storeItemID="{2781E8E0-1BC3-49DB-B1DD-AA1D265C09E1}" w:prefixMappings="xmlns:ns0='http://lp/documentinfo/RK' "/>
          <w:date w:fullDate="2023-09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september 2023</w:t>
          </w:r>
        </w:sdtContent>
      </w:sdt>
    </w:p>
    <w:p w:rsidR="00215321" w:rsidP="000E0A1C">
      <w:pPr>
        <w:pStyle w:val="Brdtextutanavstnd"/>
      </w:pPr>
    </w:p>
    <w:p w:rsidR="00215321" w:rsidRPr="00DB48AB" w:rsidP="000E0A1C">
      <w:pPr>
        <w:pStyle w:val="BodyText"/>
      </w:pPr>
      <w:r>
        <w:t>Tobias Billström</w:t>
      </w:r>
    </w:p>
    <w:sectPr w:rsidSect="00F85277">
      <w:footerReference w:type="default" r:id="rId9"/>
      <w:headerReference w:type="first" r:id="rId10"/>
      <w:footerReference w:type="first" r:id="rId11"/>
      <w:pgSz w:w="11906" w:h="16838" w:code="9"/>
      <w:pgMar w:top="2041" w:right="1985" w:bottom="284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824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964"/>
      <w:gridCol w:w="2843"/>
      <w:gridCol w:w="1017"/>
    </w:tblGrid>
    <w:tr w:rsidTr="00F85277">
      <w:tblPrEx>
        <w:tblW w:w="8824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68"/>
      </w:trPr>
      <w:tc>
        <w:tcPr>
          <w:tcW w:w="4964" w:type="dxa"/>
        </w:tcPr>
        <w:p w:rsidR="00215321" w:rsidRPr="007D73AB">
          <w:pPr>
            <w:pStyle w:val="Header"/>
          </w:pPr>
        </w:p>
      </w:tc>
      <w:tc>
        <w:tcPr>
          <w:tcW w:w="2843" w:type="dxa"/>
          <w:vAlign w:val="bottom"/>
        </w:tcPr>
        <w:p w:rsidR="00215321" w:rsidRPr="007D73AB" w:rsidP="00340DE0">
          <w:pPr>
            <w:pStyle w:val="Header"/>
          </w:pPr>
        </w:p>
      </w:tc>
      <w:tc>
        <w:tcPr>
          <w:tcW w:w="1017" w:type="dxa"/>
        </w:tcPr>
        <w:p w:rsidR="00215321" w:rsidP="005A703A">
          <w:pPr>
            <w:pStyle w:val="Header"/>
          </w:pPr>
        </w:p>
      </w:tc>
    </w:tr>
    <w:tr w:rsidTr="00F85277">
      <w:tblPrEx>
        <w:tblW w:w="882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434"/>
      </w:trPr>
      <w:tc>
        <w:tcPr>
          <w:tcW w:w="4964" w:type="dxa"/>
        </w:tcPr>
        <w:p w:rsidR="0021532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4" name="Bildobjekt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3" w:type="dxa"/>
        </w:tcPr>
        <w:p w:rsidR="00215321" w:rsidRPr="00710A6C" w:rsidP="00EE3C0F">
          <w:pPr>
            <w:pStyle w:val="Header"/>
            <w:rPr>
              <w:b/>
            </w:rPr>
          </w:pPr>
        </w:p>
        <w:p w:rsidR="00215321" w:rsidP="00EE3C0F">
          <w:pPr>
            <w:pStyle w:val="Header"/>
          </w:pPr>
        </w:p>
        <w:p w:rsidR="00215321" w:rsidP="00EE3C0F">
          <w:pPr>
            <w:pStyle w:val="Header"/>
          </w:pPr>
        </w:p>
        <w:p w:rsidR="0021532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26D7755158345B9A523FBA316569968"/>
            </w:placeholder>
            <w:dataBinding w:xpath="/ns0:DocumentInfo[1]/ns0:BaseInfo[1]/ns0:Dnr[1]" w:storeItemID="{2781E8E0-1BC3-49DB-B1DD-AA1D265C09E1}" w:prefixMappings="xmlns:ns0='http://lp/documentinfo/RK' "/>
            <w:text/>
          </w:sdtPr>
          <w:sdtContent>
            <w:p w:rsidR="00215321" w:rsidP="00EE3C0F">
              <w:pPr>
                <w:pStyle w:val="Header"/>
              </w:pPr>
              <w:r>
                <w:t>UD2023/</w:t>
              </w:r>
              <w:r>
                <w:t>12716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075582D0D442E48848681F820C922F"/>
            </w:placeholder>
            <w:showingPlcHdr/>
            <w:dataBinding w:xpath="/ns0:DocumentInfo[1]/ns0:BaseInfo[1]/ns0:DocNumber[1]" w:storeItemID="{2781E8E0-1BC3-49DB-B1DD-AA1D265C09E1}" w:prefixMappings="xmlns:ns0='http://lp/documentinfo/RK' "/>
            <w:text/>
          </w:sdtPr>
          <w:sdtContent>
            <w:p w:rsidR="0021532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5321" w:rsidP="00EE3C0F">
          <w:pPr>
            <w:pStyle w:val="Header"/>
          </w:pPr>
        </w:p>
      </w:tc>
      <w:tc>
        <w:tcPr>
          <w:tcW w:w="1017" w:type="dxa"/>
        </w:tcPr>
        <w:p w:rsidR="00215321" w:rsidP="0094502D">
          <w:pPr>
            <w:pStyle w:val="Header"/>
          </w:pPr>
        </w:p>
        <w:p w:rsidR="00215321" w:rsidRPr="0094502D" w:rsidP="00EC71A6">
          <w:pPr>
            <w:pStyle w:val="Header"/>
          </w:pPr>
        </w:p>
      </w:tc>
    </w:tr>
    <w:tr w:rsidTr="00F85277">
      <w:tblPrEx>
        <w:tblW w:w="882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8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434530A88F4238B65A321F936174E1"/>
          </w:placeholder>
          <w:richText/>
        </w:sdtPr>
        <w:sdtEndPr>
          <w:rPr>
            <w:b w:val="0"/>
          </w:rPr>
        </w:sdtEndPr>
        <w:sdtContent>
          <w:tc>
            <w:tcPr>
              <w:tcW w:w="4964" w:type="dxa"/>
              <w:tcMar>
                <w:right w:w="1134" w:type="dxa"/>
              </w:tcMar>
            </w:tcPr>
            <w:p w:rsidR="00215321" w:rsidRPr="00215321" w:rsidP="00340DE0">
              <w:pPr>
                <w:pStyle w:val="Header"/>
                <w:rPr>
                  <w:b/>
                </w:rPr>
              </w:pPr>
              <w:r w:rsidRPr="00215321">
                <w:rPr>
                  <w:b/>
                </w:rPr>
                <w:t>Utrikesdepartementet</w:t>
              </w:r>
            </w:p>
            <w:p w:rsidR="00215321" w:rsidP="00340DE0">
              <w:pPr>
                <w:pStyle w:val="Header"/>
              </w:pPr>
              <w:r w:rsidRPr="00215321">
                <w:t>Utrikesministern</w:t>
              </w:r>
            </w:p>
            <w:p w:rsidR="00215321" w:rsidP="00340DE0">
              <w:pPr>
                <w:pStyle w:val="Header"/>
              </w:pPr>
            </w:p>
            <w:p w:rsidR="00215321" w:rsidRPr="00215321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1C09CF74984A25B95C851B3792109B"/>
          </w:placeholder>
          <w:dataBinding w:xpath="/ns0:DocumentInfo[1]/ns0:BaseInfo[1]/ns0:Recipient[1]" w:storeItemID="{2781E8E0-1BC3-49DB-B1DD-AA1D265C09E1}" w:prefixMappings="xmlns:ns0='http://lp/documentinfo/RK' "/>
          <w:text w:multiLine="1"/>
        </w:sdtPr>
        <w:sdtContent>
          <w:tc>
            <w:tcPr>
              <w:tcW w:w="2843" w:type="dxa"/>
            </w:tcPr>
            <w:p w:rsidR="00215321" w:rsidP="00547B89">
              <w:pPr>
                <w:pStyle w:val="Header"/>
              </w:pPr>
              <w:r>
                <w:br/>
              </w:r>
              <w:r>
                <w:br/>
              </w: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17" w:type="dxa"/>
        </w:tcPr>
        <w:p w:rsidR="0021532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6D7755158345B9A523FBA316569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5D92BE-45C0-4494-9256-4089BCCE0EED}"/>
      </w:docPartPr>
      <w:docPartBody>
        <w:p w:rsidR="003E19D4" w:rsidP="008B3B61">
          <w:pPr>
            <w:pStyle w:val="026D7755158345B9A523FBA3165699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075582D0D442E48848681F820C9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43DAE-3FA7-4BF1-A0F8-0C8CCDEAE317}"/>
      </w:docPartPr>
      <w:docPartBody>
        <w:p w:rsidR="003E19D4" w:rsidP="008B3B61">
          <w:pPr>
            <w:pStyle w:val="87075582D0D442E48848681F820C92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34530A88F4238B65A321F93617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3AB6E-2FCE-486A-AB69-704DAD9B0FCC}"/>
      </w:docPartPr>
      <w:docPartBody>
        <w:p w:rsidR="003E19D4" w:rsidP="008B3B61">
          <w:pPr>
            <w:pStyle w:val="65434530A88F4238B65A321F936174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1C09CF74984A25B95C851B37921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B98E6-F876-42B6-8706-56C0ABD6A0EF}"/>
      </w:docPartPr>
      <w:docPartBody>
        <w:p w:rsidR="003E19D4" w:rsidP="008B3B61">
          <w:pPr>
            <w:pStyle w:val="441C09CF74984A25B95C851B379210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1292FB9269454BA471E2F31217B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5E952-73FD-4FC0-ABDE-80146771CD9D}"/>
      </w:docPartPr>
      <w:docPartBody>
        <w:p w:rsidR="003E19D4" w:rsidP="008B3B61">
          <w:pPr>
            <w:pStyle w:val="C01292FB9269454BA471E2F31217BBA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B61"/>
    <w:rPr>
      <w:noProof w:val="0"/>
      <w:color w:val="808080"/>
    </w:rPr>
  </w:style>
  <w:style w:type="paragraph" w:customStyle="1" w:styleId="026D7755158345B9A523FBA316569968">
    <w:name w:val="026D7755158345B9A523FBA316569968"/>
    <w:rsid w:val="008B3B61"/>
  </w:style>
  <w:style w:type="paragraph" w:customStyle="1" w:styleId="441C09CF74984A25B95C851B3792109B">
    <w:name w:val="441C09CF74984A25B95C851B3792109B"/>
    <w:rsid w:val="008B3B61"/>
  </w:style>
  <w:style w:type="paragraph" w:customStyle="1" w:styleId="87075582D0D442E48848681F820C922F1">
    <w:name w:val="87075582D0D442E48848681F820C922F1"/>
    <w:rsid w:val="008B3B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434530A88F4238B65A321F936174E11">
    <w:name w:val="65434530A88F4238B65A321F936174E11"/>
    <w:rsid w:val="008B3B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1292FB9269454BA471E2F31217BBAE">
    <w:name w:val="C01292FB9269454BA471E2F31217BBAE"/>
    <w:rsid w:val="008B3B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b0c3ac27-58e3-4756-9f61-39e602198c16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2023-09-27T00:00:00</HeaderDate>
    <Office/>
    <Dnr>UD2023/12716</Dnr>
    <ParagrafNr/>
    <DocumentTitle/>
    <VisitingAddress/>
    <Extra1/>
    <Extra2/>
    <Extra3>Markus Wiechel</Extra3>
    <Number/>
    <Recipient>
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E0771-9E86-4D27-B218-DF7CDD0B159E}">
  <ds:schemaRefs>
    <ds:schemaRef ds:uri="http://schemas.microsoft.com/office/infopath/2007/PartnerControls"/>
    <ds:schemaRef ds:uri="9c9941df-7074-4a92-bf99-225d24d78d61"/>
    <ds:schemaRef ds:uri="http://purl.org/dc/terms/"/>
    <ds:schemaRef ds:uri="cc625d36-bb37-4650-91b9-0c96159295ba"/>
    <ds:schemaRef ds:uri="http://schemas.microsoft.com/office/2006/documentManagement/types"/>
    <ds:schemaRef ds:uri="4e9c2f0c-7bf8-49af-8356-cbf363fc78a7"/>
    <ds:schemaRef ds:uri="http://schemas.openxmlformats.org/package/2006/metadata/core-properties"/>
    <ds:schemaRef ds:uri="a9ec56ab-dea3-443b-ae99-35f2199b5204"/>
    <ds:schemaRef ds:uri="http://purl.org/dc/elements/1.1/"/>
    <ds:schemaRef ds:uri="http://schemas.microsoft.com/office/2006/metadata/properties"/>
    <ds:schemaRef ds:uri="18f3d968-6251-40b0-9f11-012b293496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1E8E0-1BC3-49DB-B1DD-AA1D265C09E1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364F90BE-E523-4FF4-9CF9-939F931D3B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51D19B-FE8F-440D-9D19-5F64FD41F9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 av Markus Wiechel (SD) Kubas deltagande i Rysslands anfallskrig.docx</dc:title>
  <cp:revision>2</cp:revision>
  <dcterms:created xsi:type="dcterms:W3CDTF">2023-09-26T11:49:00Z</dcterms:created>
  <dcterms:modified xsi:type="dcterms:W3CDTF">2023-09-26T11:49:00Z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978f3bd9-0cd0-4069-b9f8-af07b69f128b</vt:lpwstr>
  </property>
</Properties>
</file>