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6D9" w:rsidRPr="00DC1ABE" w:rsidRDefault="000976D9">
      <w:pPr>
        <w:pStyle w:val="Hemstlrubrik"/>
      </w:pPr>
      <w:r w:rsidRPr="00DC1ABE">
        <w:t>Förslag till riksdagsbeslut</w:t>
      </w:r>
    </w:p>
    <w:p w:rsidR="000976D9" w:rsidRPr="00DC1ABE" w:rsidRDefault="000976D9">
      <w:pPr>
        <w:pStyle w:val="Hemstlatt"/>
        <w:ind w:left="0"/>
      </w:pPr>
      <w:r w:rsidRPr="00DC1ABE">
        <w:t>Riksdagen tillkännager för regeringen som sin mening vad som anförs i motionen om turistnäringen som en exportpr</w:t>
      </w:r>
      <w:r w:rsidRPr="00DC1ABE">
        <w:t>o</w:t>
      </w:r>
      <w:r w:rsidRPr="00DC1ABE">
        <w:t>dukt.</w:t>
      </w:r>
    </w:p>
    <w:p w:rsidR="000976D9" w:rsidRPr="00DC1ABE" w:rsidRDefault="000976D9">
      <w:pPr>
        <w:pStyle w:val="Rubrik1"/>
      </w:pPr>
      <w:r w:rsidRPr="00DC1ABE">
        <w:t>Motivering</w:t>
      </w:r>
    </w:p>
    <w:p w:rsidR="000976D9" w:rsidRPr="00DC1ABE" w:rsidRDefault="000976D9">
      <w:r w:rsidRPr="00DC1ABE">
        <w:t>Under sommaren 2006 ökade intäkterna på svenska hotell, stugbyar och vandrarhem med nästan 10 procent till 3,9 miljarder kronor. Sommarens v</w:t>
      </w:r>
      <w:r w:rsidRPr="00DC1ABE">
        <w:t>o</w:t>
      </w:r>
      <w:r w:rsidRPr="00DC1ABE">
        <w:t>lymer mätt i både antal övernattningar och boendeintäkter ligger på högre nivåer än någonsin tidigare. Kraftiga volymökningar under både juli och augusti lyfte resultatet för hela sommaren 2006.</w:t>
      </w:r>
    </w:p>
    <w:p w:rsidR="000976D9" w:rsidRPr="00DC1ABE" w:rsidRDefault="000976D9">
      <w:pPr>
        <w:pStyle w:val="Normaltindrag"/>
      </w:pPr>
      <w:r w:rsidRPr="00DC1ABE">
        <w:t>Om man tittar på helår ökade turistnäringen under 2005 i Sverige sin totala omsättning med nära 10 procent till nästan 191 miljarder kronor. Turist</w:t>
      </w:r>
      <w:r w:rsidRPr="00DC1ABE">
        <w:softHyphen/>
        <w:t>näringens exportvärde, det vill säga vad utländska besökare spenderar i Sv</w:t>
      </w:r>
      <w:r w:rsidRPr="00DC1ABE">
        <w:t>e</w:t>
      </w:r>
      <w:r w:rsidRPr="00DC1ABE">
        <w:t>rige, ökade med nästan 19 procent och är idag större än personbilsexporten. Turis</w:t>
      </w:r>
      <w:r w:rsidRPr="00DC1ABE">
        <w:t>t</w:t>
      </w:r>
      <w:r w:rsidRPr="00DC1ABE">
        <w:t>näringen har bidragit med drygt 35 000 nya heltidsarbeten sedan 1995, en ökning med 35 procent, samtidigt som sysselsättningen inom många trad</w:t>
      </w:r>
      <w:r w:rsidRPr="00DC1ABE">
        <w:t>i</w:t>
      </w:r>
      <w:r w:rsidRPr="00DC1ABE">
        <w:t>tionella basnäringar har minskat.</w:t>
      </w:r>
    </w:p>
    <w:p w:rsidR="000976D9" w:rsidRPr="00DC1ABE" w:rsidRDefault="000976D9">
      <w:pPr>
        <w:pStyle w:val="Normaltindrag"/>
      </w:pPr>
      <w:r w:rsidRPr="00DC1ABE">
        <w:t>Turistnäringen i Sverige är större än någonsin och är en av de tjänste</w:t>
      </w:r>
      <w:r w:rsidRPr="00DC1ABE">
        <w:softHyphen/>
        <w:t>nä</w:t>
      </w:r>
      <w:r w:rsidRPr="00DC1ABE">
        <w:t>r</w:t>
      </w:r>
      <w:r w:rsidRPr="00DC1ABE">
        <w:t>ingar som kommer att kunna bidra med både sysselsättning och tillväxt i Sverige. Men det behövs mer än många besökare och höga volymer för att stärka turistnäringens utveckling. En bättre samordning av statens och nä</w:t>
      </w:r>
      <w:r w:rsidRPr="00DC1ABE">
        <w:t>r</w:t>
      </w:r>
      <w:r w:rsidRPr="00DC1ABE">
        <w:t>ingslivets insatser kan bidra till en fortsatt positiv utveckling av turistnäringen och till att se turismen som en viktig näringslivsdel.</w:t>
      </w:r>
    </w:p>
    <w:p w:rsidR="000976D9" w:rsidRPr="00DC1ABE" w:rsidRDefault="000976D9">
      <w:pPr>
        <w:pStyle w:val="Normaltindrag"/>
      </w:pPr>
      <w:r w:rsidRPr="00DC1ABE">
        <w:t>Rese- och turistindustrin är viktig för hela Sverige. Det är en näring som har stora möjligheter att utvecklas och växa förutsatt att stabila, konsekven</w:t>
      </w:r>
      <w:r w:rsidRPr="00DC1ABE">
        <w:t>ta och konkurrensneutrala spelregler tillämpas och att intresset från många lä</w:t>
      </w:r>
      <w:r w:rsidRPr="00DC1ABE">
        <w:t>n</w:t>
      </w:r>
      <w:r w:rsidRPr="00DC1ABE">
        <w:t>der är stort att komma och besöka oss.</w:t>
      </w:r>
    </w:p>
    <w:p w:rsidR="000976D9" w:rsidRPr="00DC1ABE" w:rsidRDefault="000976D9">
      <w:pPr>
        <w:pStyle w:val="Normaltindrag"/>
      </w:pPr>
      <w:r w:rsidRPr="00DC1ABE">
        <w:lastRenderedPageBreak/>
        <w:t>Rese- och turistindustrin i Sverige är sammansatt av företag som tillhör många olika branscher. Det finns några mycket stora företag men framför allt ett stort antal små. Näringen har stor geografisk spridning och är därför bet</w:t>
      </w:r>
      <w:r w:rsidRPr="00DC1ABE">
        <w:t>y</w:t>
      </w:r>
      <w:r w:rsidRPr="00DC1ABE">
        <w:t>delsefull för tillväxten och sysselsättningen i alla delar av landet.</w:t>
      </w:r>
    </w:p>
    <w:p w:rsidR="000976D9" w:rsidRPr="00DC1ABE" w:rsidRDefault="000976D9">
      <w:pPr>
        <w:pStyle w:val="Normaltindrag"/>
      </w:pPr>
      <w:r w:rsidRPr="00DC1ABE">
        <w:t>Turismens utvecklingsmöjligheter är mycket viktiga för den regionala u</w:t>
      </w:r>
      <w:r w:rsidRPr="00DC1ABE">
        <w:t>t</w:t>
      </w:r>
      <w:r w:rsidRPr="00DC1ABE">
        <w:t>vec</w:t>
      </w:r>
      <w:r w:rsidRPr="00DC1ABE">
        <w:t>k</w:t>
      </w:r>
      <w:r w:rsidRPr="00DC1ABE">
        <w:t>lingen. Det finns så många goda exempel i Sverige, Idre fjäll, Glasriket, Icehotel, Dalhalla och Orsa grönklitt AB, som satsar och investerar i upp</w:t>
      </w:r>
      <w:r w:rsidRPr="00DC1ABE">
        <w:softHyphen/>
        <w:t>levels</w:t>
      </w:r>
      <w:r w:rsidRPr="00DC1ABE">
        <w:t>e</w:t>
      </w:r>
      <w:r w:rsidRPr="00DC1ABE">
        <w:t>industri.</w:t>
      </w:r>
    </w:p>
    <w:p w:rsidR="000976D9" w:rsidRPr="00DC1ABE" w:rsidRDefault="000976D9">
      <w:pPr>
        <w:pStyle w:val="Normaltindrag"/>
      </w:pPr>
      <w:r w:rsidRPr="00DC1ABE">
        <w:t>Genom att, liksom tidigare ett flertal industribranscher, låta besöksnärin</w:t>
      </w:r>
      <w:r w:rsidRPr="00DC1ABE">
        <w:t>g</w:t>
      </w:r>
      <w:r w:rsidRPr="00DC1ABE">
        <w:t>en få ett eget strategiskt branschprogram kan näringens status höjas och t</w:t>
      </w:r>
      <w:r w:rsidRPr="00DC1ABE">
        <w:t>u</w:t>
      </w:r>
      <w:r w:rsidRPr="00DC1ABE">
        <w:t>rismen få ytterligare expansionskraft. Detta skulle innebära mycket i form av arbetstil</w:t>
      </w:r>
      <w:r w:rsidRPr="00DC1ABE">
        <w:t>l</w:t>
      </w:r>
      <w:r w:rsidRPr="00DC1ABE">
        <w:t>fällen och framtidstro.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1ABE">
        <w:trPr>
          <w:cantSplit/>
        </w:trPr>
        <w:tc>
          <w:tcPr>
            <w:tcW w:w="3046" w:type="dxa"/>
          </w:tcPr>
          <w:p w:rsidR="000976D9" w:rsidRPr="00DC1ABE" w:rsidRDefault="000976D9">
            <w:pPr>
              <w:pStyle w:val="UnderskriftDatum"/>
              <w:spacing w:before="240"/>
            </w:pPr>
            <w:r w:rsidRPr="00DC1ABE">
              <w:t>Stockholm den 3 oktober 2007</w:t>
            </w:r>
          </w:p>
        </w:tc>
        <w:tc>
          <w:tcPr>
            <w:tcW w:w="3047" w:type="dxa"/>
          </w:tcPr>
          <w:p w:rsidR="000976D9" w:rsidRPr="00DC1ABE" w:rsidRDefault="000976D9">
            <w:pPr>
              <w:pStyle w:val="Underskrifter"/>
              <w:spacing w:before="240"/>
            </w:pPr>
          </w:p>
        </w:tc>
      </w:tr>
      <w:tr w:rsidR="00000000" w:rsidRPr="00DC1ABE">
        <w:trPr>
          <w:cantSplit/>
        </w:trPr>
        <w:tc>
          <w:tcPr>
            <w:tcW w:w="3046" w:type="dxa"/>
          </w:tcPr>
          <w:p w:rsidR="000976D9" w:rsidRPr="00DC1ABE" w:rsidRDefault="000976D9">
            <w:pPr>
              <w:pStyle w:val="Underskrifter"/>
            </w:pPr>
            <w:r w:rsidRPr="00DC1ABE">
              <w:t>Anneli Särnblad (s)</w:t>
            </w:r>
          </w:p>
        </w:tc>
        <w:tc>
          <w:tcPr>
            <w:tcW w:w="3046" w:type="dxa"/>
          </w:tcPr>
          <w:p w:rsidR="000976D9" w:rsidRPr="00DC1ABE" w:rsidRDefault="000976D9">
            <w:pPr>
              <w:pStyle w:val="Underskrifter"/>
            </w:pPr>
            <w:r w:rsidRPr="00DC1ABE">
              <w:t>Kurt Kvarnström (s)</w:t>
            </w:r>
          </w:p>
        </w:tc>
      </w:tr>
    </w:tbl>
    <w:p w:rsidR="000976D9" w:rsidRPr="00DC1ABE" w:rsidRDefault="000976D9">
      <w:pPr>
        <w:pStyle w:val="Normaltindrag"/>
      </w:pPr>
    </w:p>
    <w:sectPr w:rsidR="000976D9" w:rsidRPr="00DC1A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6D9" w:rsidRPr="00DC1ABE" w:rsidRDefault="000976D9">
      <w:r w:rsidRPr="00DC1ABE">
        <w:separator/>
      </w:r>
    </w:p>
  </w:endnote>
  <w:endnote w:type="continuationSeparator" w:id="0">
    <w:p w:rsidR="000976D9" w:rsidRPr="00DC1ABE" w:rsidRDefault="000976D9">
      <w:r w:rsidRPr="00DC1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6D9" w:rsidRPr="00DC1ABE" w:rsidRDefault="00DC1ABE">
    <w:pPr>
      <w:pStyle w:val="Sidfot"/>
    </w:pPr>
    <w:r w:rsidRPr="00DC1A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72536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D9" w:rsidRDefault="000976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76D9" w:rsidRDefault="000976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6D9" w:rsidRPr="00DC1ABE" w:rsidRDefault="00DC1ABE">
    <w:pPr>
      <w:pStyle w:val="Sidfot"/>
    </w:pPr>
    <w:r w:rsidRPr="00DC1A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7469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D9" w:rsidRDefault="000976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76D9" w:rsidRDefault="000976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6D9" w:rsidRPr="00DC1ABE" w:rsidRDefault="00DC1ABE">
    <w:pPr>
      <w:pStyle w:val="Sidfot"/>
    </w:pPr>
    <w:r w:rsidRPr="00DC1A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565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D9" w:rsidRDefault="000976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76D9" w:rsidRDefault="000976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6D9" w:rsidRPr="00DC1ABE" w:rsidRDefault="000976D9">
      <w:r w:rsidRPr="00DC1ABE">
        <w:separator/>
      </w:r>
    </w:p>
  </w:footnote>
  <w:footnote w:type="continuationSeparator" w:id="0">
    <w:p w:rsidR="000976D9" w:rsidRPr="00DC1ABE" w:rsidRDefault="000976D9">
      <w:r w:rsidRPr="00DC1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6D9" w:rsidRPr="00DC1ABE" w:rsidRDefault="00DC1ABE">
    <w:pPr>
      <w:pStyle w:val="Sidhuvud"/>
    </w:pPr>
    <w:r w:rsidRPr="00DC1A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377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D9" w:rsidRDefault="000976D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76D9" w:rsidRDefault="000976D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6D9" w:rsidRPr="00DC1ABE" w:rsidRDefault="00DC1ABE">
    <w:pPr>
      <w:pStyle w:val="Sidhuvud"/>
    </w:pPr>
    <w:r w:rsidRPr="00DC1A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7645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D9" w:rsidRDefault="000976D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76D9" w:rsidRDefault="000976D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6D9" w:rsidRPr="00DC1ABE" w:rsidRDefault="000976D9">
    <w:pPr>
      <w:pStyle w:val="FSHNormal"/>
      <w:tabs>
        <w:tab w:val="right" w:pos="5840"/>
      </w:tabs>
    </w:pPr>
    <w:r w:rsidRPr="00DC1ABE">
      <w:br/>
    </w:r>
    <w:r w:rsidRPr="00DC1ABE">
      <w:fldChar w:fldCharType="begin" w:fldLock="1"/>
    </w:r>
    <w:r w:rsidRPr="00DC1ABE">
      <w:instrText xml:space="preserve"> DOCPROPERTY</w:instrText>
    </w:r>
    <w:r w:rsidRPr="00DC1ABE">
      <w:rPr>
        <w:sz w:val="18"/>
      </w:rPr>
      <w:instrText xml:space="preserve"> "YearUser" *\charformat </w:instrText>
    </w:r>
    <w:r w:rsidRPr="00DC1ABE">
      <w:fldChar w:fldCharType="separate"/>
    </w:r>
    <w:r w:rsidRPr="00DC1ABE">
      <w:t>2007/08</w:t>
    </w:r>
    <w:r w:rsidRPr="00DC1ABE">
      <w:fldChar w:fldCharType="end"/>
    </w:r>
    <w:r w:rsidRPr="00DC1ABE">
      <w:t xml:space="preserve"> </w:t>
    </w:r>
    <w:r w:rsidRPr="00DC1ABE">
      <w:tab/>
      <w:t xml:space="preserve">mnr: </w:t>
    </w:r>
    <w:r w:rsidRPr="00DC1ABE">
      <w:fldChar w:fldCharType="begin" w:fldLock="1"/>
    </w:r>
    <w:r w:rsidRPr="00DC1ABE">
      <w:instrText xml:space="preserve"> DOCPROPERTY</w:instrText>
    </w:r>
    <w:r w:rsidRPr="00DC1ABE">
      <w:rPr>
        <w:sz w:val="18"/>
      </w:rPr>
      <w:instrText xml:space="preserve"> "Motionsnummer" *\charformat </w:instrText>
    </w:r>
    <w:r w:rsidRPr="00DC1ABE">
      <w:fldChar w:fldCharType="separate"/>
    </w:r>
    <w:r w:rsidRPr="00DC1ABE">
      <w:t>N297</w:t>
    </w:r>
    <w:r w:rsidRPr="00DC1ABE">
      <w:fldChar w:fldCharType="end"/>
    </w:r>
    <w:r w:rsidRPr="00DC1ABE">
      <w:br/>
    </w:r>
    <w:r w:rsidRPr="00DC1ABE">
      <w:fldChar w:fldCharType="begin" w:fldLock="1"/>
    </w:r>
    <w:r w:rsidRPr="00DC1ABE">
      <w:instrText xml:space="preserve"> DOCPROPERTY</w:instrText>
    </w:r>
    <w:r w:rsidRPr="00DC1ABE">
      <w:rPr>
        <w:sz w:val="18"/>
      </w:rPr>
      <w:instrText xml:space="preserve"> "Samling" *\charformat </w:instrText>
    </w:r>
    <w:r w:rsidRPr="00DC1ABE">
      <w:fldChar w:fldCharType="end"/>
    </w:r>
    <w:r w:rsidRPr="00DC1ABE">
      <w:tab/>
      <w:t xml:space="preserve">pnr: </w:t>
    </w:r>
    <w:r w:rsidRPr="00DC1ABE">
      <w:fldChar w:fldCharType="begin" w:fldLock="1"/>
    </w:r>
    <w:r w:rsidRPr="00DC1ABE">
      <w:instrText xml:space="preserve"> DOCPROPERTY</w:instrText>
    </w:r>
    <w:r w:rsidRPr="00DC1ABE">
      <w:rPr>
        <w:sz w:val="18"/>
      </w:rPr>
      <w:instrText xml:space="preserve"> "Partinummer" *\charformat </w:instrText>
    </w:r>
    <w:r w:rsidRPr="00DC1ABE">
      <w:fldChar w:fldCharType="separate"/>
    </w:r>
    <w:r w:rsidRPr="00DC1ABE">
      <w:t>s45183</w:t>
    </w:r>
    <w:r w:rsidRPr="00DC1ABE">
      <w:fldChar w:fldCharType="end"/>
    </w:r>
  </w:p>
  <w:p w:rsidR="000976D9" w:rsidRPr="00DC1ABE" w:rsidRDefault="000976D9">
    <w:pPr>
      <w:pStyle w:val="FSHRub1"/>
    </w:pPr>
    <w:r w:rsidRPr="00DC1ABE">
      <w:t>Motion till riksdagen</w:t>
    </w:r>
    <w:r w:rsidRPr="00DC1ABE">
      <w:br/>
    </w:r>
    <w:r w:rsidRPr="00DC1ABE">
      <w:fldChar w:fldCharType="begin" w:fldLock="1"/>
    </w:r>
    <w:r w:rsidRPr="00DC1ABE">
      <w:instrText xml:space="preserve"> DOCPROPERTY "YearUser" *\charformat </w:instrText>
    </w:r>
    <w:r w:rsidRPr="00DC1ABE">
      <w:fldChar w:fldCharType="separate"/>
    </w:r>
    <w:r w:rsidRPr="00DC1ABE">
      <w:t>2007/08</w:t>
    </w:r>
    <w:r w:rsidRPr="00DC1ABE">
      <w:fldChar w:fldCharType="end"/>
    </w:r>
    <w:r w:rsidRPr="00DC1ABE">
      <w:t>:</w:t>
    </w:r>
    <w:r w:rsidRPr="00DC1ABE">
      <w:fldChar w:fldCharType="begin" w:fldLock="1"/>
    </w:r>
    <w:r w:rsidRPr="00DC1ABE">
      <w:instrText xml:space="preserve"> DOCPROPERTY "Motionsnummer" *\charformat </w:instrText>
    </w:r>
    <w:r w:rsidRPr="00DC1ABE">
      <w:fldChar w:fldCharType="separate"/>
    </w:r>
    <w:r w:rsidRPr="00DC1ABE">
      <w:t>N297</w:t>
    </w:r>
    <w:r w:rsidRPr="00DC1ABE">
      <w:fldChar w:fldCharType="end"/>
    </w:r>
  </w:p>
  <w:p w:rsidR="000976D9" w:rsidRPr="00DC1ABE" w:rsidRDefault="000976D9">
    <w:pPr>
      <w:pStyle w:val="FSHNormalS5"/>
    </w:pPr>
    <w:r w:rsidRPr="00DC1ABE">
      <w:fldChar w:fldCharType="begin" w:fldLock="1"/>
    </w:r>
    <w:r w:rsidRPr="00DC1ABE">
      <w:instrText xml:space="preserve"> DOCPROPERTY "MotionarText" *\charformat </w:instrText>
    </w:r>
    <w:r w:rsidRPr="00DC1ABE">
      <w:fldChar w:fldCharType="separate"/>
    </w:r>
    <w:r w:rsidRPr="00DC1ABE">
      <w:t>av Anneli Särnblad och Kurt Kvarnström (s)</w:t>
    </w:r>
    <w:r w:rsidRPr="00DC1ABE">
      <w:fldChar w:fldCharType="end"/>
    </w:r>
    <w:r w:rsidRPr="00DC1ABE">
      <w:br/>
    </w:r>
    <w:r w:rsidRPr="00DC1ABE">
      <w:fldChar w:fldCharType="begin" w:fldLock="1"/>
    </w:r>
    <w:r w:rsidRPr="00DC1ABE">
      <w:instrText xml:space="preserve"> DOCPROPERTY "SvarFrasKort" *\charformat </w:instrText>
    </w:r>
    <w:r w:rsidRPr="00DC1ABE">
      <w:fldChar w:fldCharType="end"/>
    </w:r>
  </w:p>
  <w:p w:rsidR="000976D9" w:rsidRPr="00DC1ABE" w:rsidRDefault="000976D9">
    <w:pPr>
      <w:pStyle w:val="FSHTitel"/>
    </w:pPr>
    <w:r w:rsidRPr="00DC1ABE">
      <w:fldChar w:fldCharType="begin" w:fldLock="1"/>
    </w:r>
    <w:r w:rsidRPr="00DC1ABE">
      <w:instrText xml:space="preserve"> DOCPROPERTY</w:instrText>
    </w:r>
    <w:r w:rsidRPr="00DC1ABE">
      <w:rPr>
        <w:sz w:val="18"/>
      </w:rPr>
      <w:instrText xml:space="preserve"> "RubrikSvar" *\charformat </w:instrText>
    </w:r>
    <w:r w:rsidRPr="00DC1ABE">
      <w:fldChar w:fldCharType="separate"/>
    </w:r>
    <w:r w:rsidRPr="00DC1ABE">
      <w:t>Turistnäringen</w:t>
    </w:r>
    <w:r w:rsidRPr="00DC1ABE">
      <w:fldChar w:fldCharType="end"/>
    </w:r>
  </w:p>
  <w:p w:rsidR="000976D9" w:rsidRPr="00DC1ABE" w:rsidRDefault="000976D9">
    <w:pPr>
      <w:pStyle w:val="Normal00"/>
    </w:pPr>
  </w:p>
  <w:p w:rsidR="000976D9" w:rsidRPr="00DC1ABE" w:rsidRDefault="000976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4563703">
    <w:abstractNumId w:val="8"/>
  </w:num>
  <w:num w:numId="2" w16cid:durableId="1826623425">
    <w:abstractNumId w:val="9"/>
  </w:num>
  <w:num w:numId="3" w16cid:durableId="43254864">
    <w:abstractNumId w:val="8"/>
  </w:num>
  <w:num w:numId="4" w16cid:durableId="686908040">
    <w:abstractNumId w:val="9"/>
  </w:num>
  <w:num w:numId="5" w16cid:durableId="1072199622">
    <w:abstractNumId w:val="13"/>
  </w:num>
  <w:num w:numId="6" w16cid:durableId="827861958">
    <w:abstractNumId w:val="10"/>
  </w:num>
  <w:num w:numId="7" w16cid:durableId="2052726033">
    <w:abstractNumId w:val="11"/>
  </w:num>
  <w:num w:numId="8" w16cid:durableId="1364667981">
    <w:abstractNumId w:val="12"/>
  </w:num>
  <w:num w:numId="9" w16cid:durableId="223834329">
    <w:abstractNumId w:val="8"/>
  </w:num>
  <w:num w:numId="10" w16cid:durableId="2114783076">
    <w:abstractNumId w:val="3"/>
  </w:num>
  <w:num w:numId="11" w16cid:durableId="899942980">
    <w:abstractNumId w:val="2"/>
  </w:num>
  <w:num w:numId="12" w16cid:durableId="2022471763">
    <w:abstractNumId w:val="1"/>
  </w:num>
  <w:num w:numId="13" w16cid:durableId="1774549377">
    <w:abstractNumId w:val="0"/>
  </w:num>
  <w:num w:numId="14" w16cid:durableId="300620282">
    <w:abstractNumId w:val="9"/>
  </w:num>
  <w:num w:numId="15" w16cid:durableId="878469870">
    <w:abstractNumId w:val="7"/>
  </w:num>
  <w:num w:numId="16" w16cid:durableId="217976087">
    <w:abstractNumId w:val="6"/>
  </w:num>
  <w:num w:numId="17" w16cid:durableId="1802183839">
    <w:abstractNumId w:val="5"/>
  </w:num>
  <w:num w:numId="18" w16cid:durableId="314921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33618BE-6E34-4B8F-8F3F-2D6B0B8CA0A8},{09A98EE4-04BA-4B7B-8EDC-B2375F16CE1F}"/>
  </w:docVars>
  <w:rsids>
    <w:rsidRoot w:val="00672323"/>
    <w:rsid w:val="000976D9"/>
    <w:rsid w:val="00672323"/>
    <w:rsid w:val="00DC1A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96B316-5CE2-4654-9F7B-C9600022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2182</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s45183</vt:lpstr>
    </vt:vector>
  </TitlesOfParts>
  <Company>Riksdagen</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s45183</dc:title>
  <dc:subject>s45183</dc:subject>
  <dc:creator>Riksdagen</dc:creator>
  <cp:keywords>Riksdagen</cp:keywords>
  <dc:description>TKG-ktrl, MSMQ4mb, PersReg-Distribution mm</dc:description>
  <cp:lastModifiedBy>Lars Brink</cp:lastModifiedBy>
  <cp:revision>2</cp:revision>
  <cp:lastPrinted>2007-11-30T08:11:00Z</cp:lastPrinted>
  <dcterms:created xsi:type="dcterms:W3CDTF">2025-12-17T07:27:00Z</dcterms:created>
  <dcterms:modified xsi:type="dcterms:W3CDTF">2025-12-17T07:27:00Z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Turistnäringen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20072008000000000115000451830069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20072008000000000115000451830069</vt:lpwstr>
  </property>
  <property fmtid="{D5CDD505-2E9C-101B-9397-08002B2CF9AE}" pid="50" name="nummer">
    <vt:lpwstr>297</vt:lpwstr>
  </property>
  <property fmtid="{D5CDD505-2E9C-101B-9397-08002B2CF9AE}" pid="51" name="utskottsbeteckning">
    <vt:lpwstr>N</vt:lpwstr>
  </property>
  <property fmtid="{D5CDD505-2E9C-101B-9397-08002B2CF9AE}" pid="52" name="GlobalUID">
    <vt:lpwstr>{B7DB1D4D-947E-4C2E-A65B-8BDAC3BB05C0}</vt:lpwstr>
  </property>
  <property fmtid="{D5CDD505-2E9C-101B-9397-08002B2CF9AE}" pid="53" name="Överföringar">
    <vt:i4>0</vt:i4>
  </property>
  <property fmtid="{D5CDD505-2E9C-101B-9397-08002B2CF9AE}" pid="54" name="Checksum">
    <vt:lpwstr>*0011091882994*</vt:lpwstr>
  </property>
  <property fmtid="{D5CDD505-2E9C-101B-9397-08002B2CF9AE}" pid="55" name="skuggnummer">
    <vt:lpwstr>2041</vt:lpwstr>
  </property>
  <property fmtid="{D5CDD505-2E9C-101B-9397-08002B2CF9AE}" pid="56" name="urixVersion">
    <vt:lpwstr>3.2.0.8</vt:lpwstr>
  </property>
  <property fmtid="{D5CDD505-2E9C-101B-9397-08002B2CF9AE}" pid="57" name="urixOrigin">
    <vt:lpwstr>071130 09:11:17.754</vt:lpwstr>
  </property>
  <property fmtid="{D5CDD505-2E9C-101B-9397-08002B2CF9AE}" pid="58" name="urixGuid">
    <vt:lpwstr>{C3F79648-20DE-484D-95CB-84815C165FD7}</vt:lpwstr>
  </property>
</Properties>
</file>