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980" w:rsidRPr="001437EF" w:rsidRDefault="007A0980">
      <w:pPr>
        <w:pStyle w:val="Hemstlrubrik"/>
      </w:pPr>
      <w:r w:rsidRPr="001437EF">
        <w:t>Förslag till riksdagsbeslut</w:t>
      </w:r>
    </w:p>
    <w:p w:rsidR="007A0980" w:rsidRPr="001437EF" w:rsidRDefault="007A0980">
      <w:pPr>
        <w:pStyle w:val="Hemstlatt"/>
        <w:ind w:left="0"/>
      </w:pPr>
      <w:r w:rsidRPr="001437EF">
        <w:t xml:space="preserve">Riksdagen tillkännager för regeringen som sin mening vad som anförs i motionen om snatteribrott. </w:t>
      </w:r>
    </w:p>
    <w:p w:rsidR="007A0980" w:rsidRPr="001437EF" w:rsidRDefault="007A0980">
      <w:pPr>
        <w:pStyle w:val="Rubrik1"/>
      </w:pPr>
      <w:r w:rsidRPr="001437EF">
        <w:t>Motivering</w:t>
      </w:r>
    </w:p>
    <w:p w:rsidR="007A0980" w:rsidRPr="001437EF" w:rsidRDefault="007A0980">
      <w:r w:rsidRPr="001437EF">
        <w:t>I en undersökning som Företagarna genomförde för ett par år sedan visade det sig att så många som var tredje av landets småföretagare hade utsatts för brott. När det gäller detaljhandelsföretagen har Svensk Handel räknat ut att kostn</w:t>
      </w:r>
      <w:r w:rsidRPr="001437EF">
        <w:t>a</w:t>
      </w:r>
      <w:r w:rsidRPr="001437EF">
        <w:t>den för det brottsliga svinnet i genomsnitt uppgår till tre procent av omsät</w:t>
      </w:r>
      <w:r w:rsidRPr="001437EF">
        <w:t>t</w:t>
      </w:r>
      <w:r w:rsidRPr="001437EF">
        <w:t xml:space="preserve">ningen. För vissa utsatta branscher är kostnaden ännu högre. Enligt Svensk Handel begås det över 20 miljoner snatteribrott varje år. </w:t>
      </w:r>
    </w:p>
    <w:p w:rsidR="007A0980" w:rsidRPr="001437EF" w:rsidRDefault="007A0980">
      <w:pPr>
        <w:pStyle w:val="Normaltindrag"/>
      </w:pPr>
      <w:r w:rsidRPr="001437EF">
        <w:t>Butiksstölderna och snatteribrotten har ett starkt samband med den övriga brottsligheten i samhället, inte bara i den meningen att många tungt kriminellt belastade personer ofta begår dessa brott utan även i en vidare mening. Som ordspråket lyder: ”Det börjar med en knappnål och slutar med en silver</w:t>
      </w:r>
      <w:r w:rsidRPr="001437EF">
        <w:t>skål.”</w:t>
      </w:r>
    </w:p>
    <w:p w:rsidR="007A0980" w:rsidRPr="001437EF" w:rsidRDefault="007A0980">
      <w:pPr>
        <w:pStyle w:val="Normaltindrag"/>
      </w:pPr>
      <w:r w:rsidRPr="001437EF">
        <w:t>Butiksstölderna har också förändrats till sin karaktär. Personer med insikt i hur butiksstölder utvecklats över åren beskriver en utveckling där stölderna blivit fler och där många av gärningsmännen blivit allt mer professionella. I dag är det inte alls ovanligt att hela gäng, på fyra till fem personer, går in i en butik för att stjäla. Medan en eller ett par personer distraherar butiksperson</w:t>
      </w:r>
      <w:r w:rsidRPr="001437EF">
        <w:t>a</w:t>
      </w:r>
      <w:r w:rsidRPr="001437EF">
        <w:t>len passar de andra på att roffa åt sig. Det finns kriminella som specialiserat sig på specifika varor och andra som utför rena beställningsjobb. Lägg därtill att detaljhandeln är extra sårbar, som en följd av den omfattande kontantha</w:t>
      </w:r>
      <w:r w:rsidRPr="001437EF">
        <w:t>n</w:t>
      </w:r>
      <w:r w:rsidRPr="001437EF">
        <w:t xml:space="preserve">teringen och den vittgående självbetjäningen. </w:t>
      </w:r>
    </w:p>
    <w:p w:rsidR="007A0980" w:rsidRPr="001437EF" w:rsidRDefault="007A0980">
      <w:pPr>
        <w:pStyle w:val="Normaltindrag"/>
      </w:pPr>
      <w:r w:rsidRPr="001437EF">
        <w:t>Brottsligheten mot företagarna är ett allvarligt problem för många handl</w:t>
      </w:r>
      <w:r w:rsidRPr="001437EF">
        <w:t>a</w:t>
      </w:r>
      <w:r w:rsidRPr="001437EF">
        <w:t>re. Handlare har inte mycket att sätta emot när snattare vid flera tillfällen snattar från samma butik. Det är helt orimligt att en person som återkomma</w:t>
      </w:r>
      <w:r w:rsidRPr="001437EF">
        <w:t>n</w:t>
      </w:r>
      <w:r w:rsidRPr="001437EF">
        <w:t xml:space="preserve">de stjäl eller uppför sig illa kan fortsätta på bekostnad av butiksägarens </w:t>
      </w:r>
      <w:r w:rsidRPr="001437EF">
        <w:lastRenderedPageBreak/>
        <w:t xml:space="preserve">och kundernas rättigheter och trygghet. Ur ett näringspolitiskt perspektiv är det förödande om företagare runt om i landet inte kan känna sig säkra i sina egna butiker. Snatterier och stölder måste motverkas. </w:t>
      </w:r>
    </w:p>
    <w:p w:rsidR="007A0980" w:rsidRPr="001437EF" w:rsidRDefault="007A0980">
      <w:pPr>
        <w:pStyle w:val="Normaltindrag"/>
      </w:pPr>
      <w:r w:rsidRPr="001437EF">
        <w:t>Eftersom snatteri är en ringa form av stöld där värdet på stöldgodset lig</w:t>
      </w:r>
      <w:r w:rsidRPr="001437EF">
        <w:t>ger under 800 kronor har många snattare satt i system att inte stjäla för mer än denna summa. Påföljden är minimal och polisen är inte ens tvungen att ra</w:t>
      </w:r>
      <w:r w:rsidRPr="001437EF">
        <w:t>p</w:t>
      </w:r>
      <w:r w:rsidRPr="001437EF">
        <w:t>portera brottet. Det innebär att snattare i praktiken kan stjäla om och om igen utan att riskera ett högre straff. Snatteri uppfattas därför som en förseelse och leder således ofta inte till ingripande. Detta bör ändras. Kriminella ska inte kunna sätta i system att stjäla av handlare utan konsekvenser. Snatteri bör avskaffas och istället ska brottsrubricer</w:t>
      </w:r>
      <w:r w:rsidRPr="001437EF">
        <w:t>ingen stöld användas. Detta bör rik</w:t>
      </w:r>
      <w:r w:rsidRPr="001437EF">
        <w:t>s</w:t>
      </w:r>
      <w:r w:rsidRPr="001437EF">
        <w:t xml:space="preserve">dagen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7EF">
        <w:trPr>
          <w:cantSplit/>
        </w:trPr>
        <w:tc>
          <w:tcPr>
            <w:tcW w:w="3046" w:type="dxa"/>
          </w:tcPr>
          <w:p w:rsidR="007A0980" w:rsidRPr="001437EF" w:rsidRDefault="007A0980">
            <w:pPr>
              <w:pStyle w:val="UnderskriftDatum"/>
              <w:spacing w:before="240"/>
            </w:pPr>
            <w:r w:rsidRPr="001437EF">
              <w:t>Stockholm den 5 oktober 2007</w:t>
            </w:r>
          </w:p>
        </w:tc>
        <w:tc>
          <w:tcPr>
            <w:tcW w:w="3047" w:type="dxa"/>
          </w:tcPr>
          <w:p w:rsidR="007A0980" w:rsidRPr="001437EF" w:rsidRDefault="007A0980">
            <w:pPr>
              <w:pStyle w:val="Underskrifter"/>
              <w:spacing w:before="240"/>
            </w:pPr>
          </w:p>
        </w:tc>
      </w:tr>
      <w:tr w:rsidR="00000000" w:rsidRPr="001437EF">
        <w:trPr>
          <w:cantSplit/>
        </w:trPr>
        <w:tc>
          <w:tcPr>
            <w:tcW w:w="3046" w:type="dxa"/>
          </w:tcPr>
          <w:p w:rsidR="007A0980" w:rsidRPr="001437EF" w:rsidRDefault="007A0980">
            <w:pPr>
              <w:pStyle w:val="Underskrifter"/>
            </w:pPr>
            <w:r w:rsidRPr="001437EF">
              <w:t>Johan Pehrson (fp)</w:t>
            </w:r>
          </w:p>
        </w:tc>
        <w:tc>
          <w:tcPr>
            <w:tcW w:w="3046" w:type="dxa"/>
          </w:tcPr>
          <w:p w:rsidR="007A0980" w:rsidRPr="001437EF" w:rsidRDefault="007A0980">
            <w:pPr>
              <w:pStyle w:val="Underskrifter"/>
            </w:pPr>
          </w:p>
        </w:tc>
      </w:tr>
    </w:tbl>
    <w:p w:rsidR="007A0980" w:rsidRPr="001437EF" w:rsidRDefault="007A0980">
      <w:pPr>
        <w:pStyle w:val="Normaltindrag"/>
      </w:pPr>
    </w:p>
    <w:sectPr w:rsidR="007A0980" w:rsidRPr="00143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980" w:rsidRPr="001437EF" w:rsidRDefault="007A0980">
      <w:r w:rsidRPr="001437EF">
        <w:separator/>
      </w:r>
    </w:p>
  </w:endnote>
  <w:endnote w:type="continuationSeparator" w:id="0">
    <w:p w:rsidR="007A0980" w:rsidRPr="001437EF" w:rsidRDefault="007A0980">
      <w:r w:rsidRPr="00143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1437EF">
    <w:pPr>
      <w:pStyle w:val="Sidfot"/>
    </w:pPr>
    <w:r w:rsidRPr="00143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932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980" w:rsidRDefault="007A09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980" w:rsidRDefault="007A09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1437EF">
    <w:pPr>
      <w:pStyle w:val="Sidfot"/>
    </w:pPr>
    <w:r w:rsidRPr="00143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834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980" w:rsidRDefault="007A09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980" w:rsidRDefault="007A09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1437EF">
    <w:pPr>
      <w:pStyle w:val="Sidfot"/>
    </w:pPr>
    <w:r w:rsidRPr="00143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592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980" w:rsidRDefault="007A09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980" w:rsidRDefault="007A09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980" w:rsidRPr="001437EF" w:rsidRDefault="007A0980">
      <w:r w:rsidRPr="001437EF">
        <w:separator/>
      </w:r>
    </w:p>
  </w:footnote>
  <w:footnote w:type="continuationSeparator" w:id="0">
    <w:p w:rsidR="007A0980" w:rsidRPr="001437EF" w:rsidRDefault="007A0980">
      <w:r w:rsidRPr="00143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1437EF">
    <w:pPr>
      <w:pStyle w:val="Sidhuvud"/>
    </w:pPr>
    <w:r w:rsidRPr="00143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827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980" w:rsidRDefault="007A09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980" w:rsidRDefault="007A09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1437EF">
    <w:pPr>
      <w:pStyle w:val="Sidhuvud"/>
    </w:pPr>
    <w:r w:rsidRPr="00143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313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980" w:rsidRDefault="007A09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980" w:rsidRDefault="007A09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80" w:rsidRPr="001437EF" w:rsidRDefault="007A0980">
    <w:pPr>
      <w:pStyle w:val="FSHNormal"/>
      <w:tabs>
        <w:tab w:val="right" w:pos="5840"/>
      </w:tabs>
    </w:pPr>
    <w:r w:rsidRPr="001437EF">
      <w:br/>
    </w:r>
    <w:r w:rsidRPr="001437EF">
      <w:fldChar w:fldCharType="begin" w:fldLock="1"/>
    </w:r>
    <w:r w:rsidRPr="001437EF">
      <w:instrText xml:space="preserve"> DOCPROPERTY</w:instrText>
    </w:r>
    <w:r w:rsidRPr="001437EF">
      <w:rPr>
        <w:sz w:val="18"/>
      </w:rPr>
      <w:instrText xml:space="preserve"> "YearUser" *\charformat </w:instrText>
    </w:r>
    <w:r w:rsidRPr="001437EF">
      <w:fldChar w:fldCharType="separate"/>
    </w:r>
    <w:r w:rsidRPr="001437EF">
      <w:t>2007/08</w:t>
    </w:r>
    <w:r w:rsidRPr="001437EF">
      <w:fldChar w:fldCharType="end"/>
    </w:r>
    <w:r w:rsidRPr="001437EF">
      <w:t xml:space="preserve"> </w:t>
    </w:r>
    <w:r w:rsidRPr="001437EF">
      <w:tab/>
      <w:t xml:space="preserve">mnr: </w:t>
    </w:r>
    <w:r w:rsidRPr="001437EF">
      <w:fldChar w:fldCharType="begin" w:fldLock="1"/>
    </w:r>
    <w:r w:rsidRPr="001437EF">
      <w:instrText xml:space="preserve"> DOCPROPERTY</w:instrText>
    </w:r>
    <w:r w:rsidRPr="001437EF">
      <w:rPr>
        <w:sz w:val="18"/>
      </w:rPr>
      <w:instrText xml:space="preserve"> "Motionsnummer" *\charformat </w:instrText>
    </w:r>
    <w:r w:rsidRPr="001437EF">
      <w:fldChar w:fldCharType="separate"/>
    </w:r>
    <w:r w:rsidRPr="001437EF">
      <w:t>Ju445</w:t>
    </w:r>
    <w:r w:rsidRPr="001437EF">
      <w:fldChar w:fldCharType="end"/>
    </w:r>
    <w:r w:rsidRPr="001437EF">
      <w:br/>
    </w:r>
    <w:r w:rsidRPr="001437EF">
      <w:fldChar w:fldCharType="begin" w:fldLock="1"/>
    </w:r>
    <w:r w:rsidRPr="001437EF">
      <w:instrText xml:space="preserve"> DOCPROPERTY</w:instrText>
    </w:r>
    <w:r w:rsidRPr="001437EF">
      <w:rPr>
        <w:sz w:val="18"/>
      </w:rPr>
      <w:instrText xml:space="preserve"> "Samling" *\charformat </w:instrText>
    </w:r>
    <w:r w:rsidRPr="001437EF">
      <w:fldChar w:fldCharType="end"/>
    </w:r>
    <w:r w:rsidRPr="001437EF">
      <w:tab/>
      <w:t xml:space="preserve">pnr: </w:t>
    </w:r>
    <w:r w:rsidRPr="001437EF">
      <w:fldChar w:fldCharType="begin" w:fldLock="1"/>
    </w:r>
    <w:r w:rsidRPr="001437EF">
      <w:instrText xml:space="preserve"> DOCPROPERTY</w:instrText>
    </w:r>
    <w:r w:rsidRPr="001437EF">
      <w:rPr>
        <w:sz w:val="18"/>
      </w:rPr>
      <w:instrText xml:space="preserve"> "Partinummer" *\charformat </w:instrText>
    </w:r>
    <w:r w:rsidRPr="001437EF">
      <w:fldChar w:fldCharType="separate"/>
    </w:r>
    <w:r w:rsidRPr="001437EF">
      <w:t>fp1527</w:t>
    </w:r>
    <w:r w:rsidRPr="001437EF">
      <w:fldChar w:fldCharType="end"/>
    </w:r>
  </w:p>
  <w:p w:rsidR="007A0980" w:rsidRPr="001437EF" w:rsidRDefault="007A0980">
    <w:pPr>
      <w:pStyle w:val="FSHRub1"/>
    </w:pPr>
    <w:r w:rsidRPr="001437EF">
      <w:t>Motion till riksdagen</w:t>
    </w:r>
    <w:r w:rsidRPr="001437EF">
      <w:br/>
    </w:r>
    <w:r w:rsidRPr="001437EF">
      <w:fldChar w:fldCharType="begin" w:fldLock="1"/>
    </w:r>
    <w:r w:rsidRPr="001437EF">
      <w:instrText xml:space="preserve"> DOCPROPERTY "YearUser" *\charformat </w:instrText>
    </w:r>
    <w:r w:rsidRPr="001437EF">
      <w:fldChar w:fldCharType="separate"/>
    </w:r>
    <w:r w:rsidRPr="001437EF">
      <w:t>2007/08</w:t>
    </w:r>
    <w:r w:rsidRPr="001437EF">
      <w:fldChar w:fldCharType="end"/>
    </w:r>
    <w:r w:rsidRPr="001437EF">
      <w:t>:</w:t>
    </w:r>
    <w:r w:rsidRPr="001437EF">
      <w:fldChar w:fldCharType="begin" w:fldLock="1"/>
    </w:r>
    <w:r w:rsidRPr="001437EF">
      <w:instrText xml:space="preserve"> DOCPROPERTY "Motionsnummer" *\charformat </w:instrText>
    </w:r>
    <w:r w:rsidRPr="001437EF">
      <w:fldChar w:fldCharType="separate"/>
    </w:r>
    <w:r w:rsidRPr="001437EF">
      <w:t>Ju445</w:t>
    </w:r>
    <w:r w:rsidRPr="001437EF">
      <w:fldChar w:fldCharType="end"/>
    </w:r>
  </w:p>
  <w:p w:rsidR="007A0980" w:rsidRPr="001437EF" w:rsidRDefault="007A0980">
    <w:pPr>
      <w:pStyle w:val="FSHNormalS5"/>
    </w:pPr>
    <w:r w:rsidRPr="001437EF">
      <w:fldChar w:fldCharType="begin" w:fldLock="1"/>
    </w:r>
    <w:r w:rsidRPr="001437EF">
      <w:instrText xml:space="preserve"> DOCPROPERTY "MotionarText" *\charformat </w:instrText>
    </w:r>
    <w:r w:rsidRPr="001437EF">
      <w:fldChar w:fldCharType="separate"/>
    </w:r>
    <w:r w:rsidRPr="001437EF">
      <w:t>av Johan Pehrson (fp)</w:t>
    </w:r>
    <w:r w:rsidRPr="001437EF">
      <w:fldChar w:fldCharType="end"/>
    </w:r>
    <w:r w:rsidRPr="001437EF">
      <w:br/>
    </w:r>
    <w:r w:rsidRPr="001437EF">
      <w:fldChar w:fldCharType="begin" w:fldLock="1"/>
    </w:r>
    <w:r w:rsidRPr="001437EF">
      <w:instrText xml:space="preserve"> DOCPROPERTY "SvarFrasKort" *\charformat </w:instrText>
    </w:r>
    <w:r w:rsidRPr="001437EF">
      <w:fldChar w:fldCharType="end"/>
    </w:r>
  </w:p>
  <w:p w:rsidR="007A0980" w:rsidRPr="001437EF" w:rsidRDefault="007A0980">
    <w:pPr>
      <w:pStyle w:val="FSHTitel"/>
    </w:pPr>
    <w:r w:rsidRPr="001437EF">
      <w:fldChar w:fldCharType="begin" w:fldLock="1"/>
    </w:r>
    <w:r w:rsidRPr="001437EF">
      <w:instrText xml:space="preserve"> DOCPROPERTY</w:instrText>
    </w:r>
    <w:r w:rsidRPr="001437EF">
      <w:rPr>
        <w:sz w:val="18"/>
      </w:rPr>
      <w:instrText xml:space="preserve"> "RubrikSvar" *\charformat </w:instrText>
    </w:r>
    <w:r w:rsidRPr="001437EF">
      <w:fldChar w:fldCharType="separate"/>
    </w:r>
    <w:r w:rsidRPr="001437EF">
      <w:t xml:space="preserve">Snatteri </w:t>
    </w:r>
    <w:r w:rsidRPr="001437EF">
      <w:fldChar w:fldCharType="end"/>
    </w:r>
  </w:p>
  <w:p w:rsidR="007A0980" w:rsidRPr="001437EF" w:rsidRDefault="007A0980">
    <w:pPr>
      <w:pStyle w:val="Normal00"/>
    </w:pPr>
  </w:p>
  <w:p w:rsidR="007A0980" w:rsidRPr="001437EF" w:rsidRDefault="007A09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4384462">
    <w:abstractNumId w:val="8"/>
  </w:num>
  <w:num w:numId="2" w16cid:durableId="2006273791">
    <w:abstractNumId w:val="9"/>
  </w:num>
  <w:num w:numId="3" w16cid:durableId="1292053180">
    <w:abstractNumId w:val="8"/>
  </w:num>
  <w:num w:numId="4" w16cid:durableId="881556189">
    <w:abstractNumId w:val="9"/>
  </w:num>
  <w:num w:numId="5" w16cid:durableId="1179736620">
    <w:abstractNumId w:val="13"/>
  </w:num>
  <w:num w:numId="6" w16cid:durableId="354578786">
    <w:abstractNumId w:val="10"/>
  </w:num>
  <w:num w:numId="7" w16cid:durableId="451562296">
    <w:abstractNumId w:val="11"/>
  </w:num>
  <w:num w:numId="8" w16cid:durableId="1717774465">
    <w:abstractNumId w:val="12"/>
  </w:num>
  <w:num w:numId="9" w16cid:durableId="592250566">
    <w:abstractNumId w:val="8"/>
  </w:num>
  <w:num w:numId="10" w16cid:durableId="416484567">
    <w:abstractNumId w:val="3"/>
  </w:num>
  <w:num w:numId="11" w16cid:durableId="973801502">
    <w:abstractNumId w:val="2"/>
  </w:num>
  <w:num w:numId="12" w16cid:durableId="194388048">
    <w:abstractNumId w:val="1"/>
  </w:num>
  <w:num w:numId="13" w16cid:durableId="1699354849">
    <w:abstractNumId w:val="0"/>
  </w:num>
  <w:num w:numId="14" w16cid:durableId="776218862">
    <w:abstractNumId w:val="9"/>
  </w:num>
  <w:num w:numId="15" w16cid:durableId="1934781263">
    <w:abstractNumId w:val="7"/>
  </w:num>
  <w:num w:numId="16" w16cid:durableId="2142183198">
    <w:abstractNumId w:val="6"/>
  </w:num>
  <w:num w:numId="17" w16cid:durableId="57171380">
    <w:abstractNumId w:val="5"/>
  </w:num>
  <w:num w:numId="18" w16cid:durableId="195656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192E78FA-403B-4B48-A0BA-54BC93926A0D}"/>
  </w:docVars>
  <w:rsids>
    <w:rsidRoot w:val="0015420C"/>
    <w:rsid w:val="001437EF"/>
    <w:rsid w:val="0015420C"/>
    <w:rsid w:val="007A09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242C5F-E161-4AB4-88DB-830D5B3A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2">
    <w:name w:val="A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2355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fp1527</vt:lpstr>
    </vt:vector>
  </TitlesOfParts>
  <Company>Riksdagen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fp1527</dc:title>
  <dc:subject>fp1527</dc:subject>
  <dc:creator>Riksdagen</dc:creator>
  <cp:keywords>Riksdagen</cp:keywords>
  <dc:description>TKG-ktrl, MSMQ4mb, PersReg-Distribution mm</dc:description>
  <cp:lastModifiedBy>Lars Brink</cp:lastModifiedBy>
  <cp:revision>2</cp:revision>
  <cp:lastPrinted>2007-12-02T09:10:00Z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Snatteri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Snatteri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20072008000001020112000015270069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20072008000001020112000015270069</vt:lpwstr>
  </property>
  <property fmtid="{D5CDD505-2E9C-101B-9397-08002B2CF9AE}" pid="50" name="nummer">
    <vt:lpwstr>445</vt:lpwstr>
  </property>
  <property fmtid="{D5CDD505-2E9C-101B-9397-08002B2CF9AE}" pid="51" name="utskottsbeteckning">
    <vt:lpwstr>Ju</vt:lpwstr>
  </property>
  <property fmtid="{D5CDD505-2E9C-101B-9397-08002B2CF9AE}" pid="52" name="GlobalUID">
    <vt:lpwstr>{9FCF33EB-D46F-4F96-8EAC-0FCDE6FAE70D}</vt:lpwstr>
  </property>
  <property fmtid="{D5CDD505-2E9C-101B-9397-08002B2CF9AE}" pid="53" name="Överföringar">
    <vt:i4>0</vt:i4>
  </property>
  <property fmtid="{D5CDD505-2E9C-101B-9397-08002B2CF9AE}" pid="54" name="Checksum">
    <vt:lpwstr>*1011754750270*</vt:lpwstr>
  </property>
  <property fmtid="{D5CDD505-2E9C-101B-9397-08002B2CF9AE}" pid="55" name="skuggnummer">
    <vt:lpwstr>3240</vt:lpwstr>
  </property>
  <property fmtid="{D5CDD505-2E9C-101B-9397-08002B2CF9AE}" pid="56" name="urixVersion">
    <vt:lpwstr>3.2.0.8</vt:lpwstr>
  </property>
  <property fmtid="{D5CDD505-2E9C-101B-9397-08002B2CF9AE}" pid="57" name="urixOrigin">
    <vt:lpwstr>080827 13:34:11.799</vt:lpwstr>
  </property>
  <property fmtid="{D5CDD505-2E9C-101B-9397-08002B2CF9AE}" pid="58" name="urixGuid">
    <vt:lpwstr>{F5A2F8AD-2549-4596-9AEB-A0460FA41F34}</vt:lpwstr>
  </property>
</Properties>
</file>