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881B02">
        <w:tblPrEx>
          <w:tblCellMar>
            <w:top w:w="0" w:type="dxa"/>
            <w:bottom w:w="0" w:type="dxa"/>
          </w:tblCellMar>
        </w:tblPrEx>
        <w:trPr>
          <w:cantSplit/>
          <w:trHeight w:val="1720"/>
        </w:trPr>
        <w:tc>
          <w:tcPr>
            <w:tcW w:w="6024" w:type="dxa"/>
            <w:gridSpan w:val="2"/>
          </w:tcPr>
          <w:p w:rsidR="007E7936" w:rsidRPr="00881B02" w:rsidRDefault="007E7936">
            <w:pPr>
              <w:pStyle w:val="Rubrik1"/>
              <w:spacing w:after="0"/>
              <w:rPr>
                <w:noProof w:val="0"/>
              </w:rPr>
            </w:pPr>
            <w:r w:rsidRPr="00881B02">
              <w:rPr>
                <w:noProof w:val="0"/>
              </w:rPr>
              <w:t>Socialförsäkringsutskottets yttrande</w:t>
            </w:r>
          </w:p>
          <w:p w:rsidR="007E7936" w:rsidRPr="00881B02" w:rsidRDefault="007E7936">
            <w:pPr>
              <w:pStyle w:val="HuvudRubrikRad2"/>
            </w:pPr>
            <w:bookmarkStart w:id="0" w:name="BetänkandeNr"/>
            <w:bookmarkEnd w:id="0"/>
            <w:r w:rsidRPr="00881B02">
              <w:t>2004/05:SfU2y</w:t>
            </w:r>
          </w:p>
        </w:tc>
        <w:tc>
          <w:tcPr>
            <w:tcW w:w="1418" w:type="dxa"/>
            <w:tcBorders>
              <w:bottom w:val="nil"/>
            </w:tcBorders>
          </w:tcPr>
          <w:p w:rsidR="007E7936" w:rsidRPr="00881B02" w:rsidRDefault="00881B02">
            <w:pPr>
              <w:spacing w:line="230" w:lineRule="auto"/>
              <w:jc w:val="center"/>
            </w:pPr>
            <w:r w:rsidRPr="00881B0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E7936" w:rsidRPr="00881B02" w:rsidRDefault="007E7936">
            <w:pPr>
              <w:pStyle w:val="Normaltindrag"/>
              <w:jc w:val="center"/>
            </w:pPr>
          </w:p>
          <w:p w:rsidR="007E7936" w:rsidRPr="00881B02" w:rsidRDefault="007E7936">
            <w:pPr>
              <w:pStyle w:val="StatusSida1"/>
            </w:pPr>
          </w:p>
          <w:p w:rsidR="007E7936" w:rsidRPr="00881B02" w:rsidRDefault="007E7936">
            <w:pPr>
              <w:pStyle w:val="UtskriftsdatumSida1"/>
              <w:framePr w:wrap="around"/>
            </w:pPr>
          </w:p>
        </w:tc>
      </w:tr>
      <w:tr w:rsidR="00000000" w:rsidRPr="00881B02">
        <w:tblPrEx>
          <w:tblCellMar>
            <w:top w:w="0" w:type="dxa"/>
            <w:bottom w:w="0" w:type="dxa"/>
          </w:tblCellMar>
        </w:tblPrEx>
        <w:trPr>
          <w:cantSplit/>
        </w:trPr>
        <w:tc>
          <w:tcPr>
            <w:tcW w:w="6024" w:type="dxa"/>
            <w:gridSpan w:val="2"/>
            <w:tcBorders>
              <w:bottom w:val="single" w:sz="4" w:space="0" w:color="auto"/>
            </w:tcBorders>
          </w:tcPr>
          <w:p w:rsidR="007E7936" w:rsidRPr="00881B02" w:rsidRDefault="007E7936">
            <w:pPr>
              <w:pStyle w:val="DokumentRubrik"/>
              <w:rPr>
                <w:noProof w:val="0"/>
              </w:rPr>
            </w:pPr>
            <w:bookmarkStart w:id="1" w:name="Huvudrubrik"/>
            <w:bookmarkEnd w:id="1"/>
            <w:r w:rsidRPr="00881B02">
              <w:rPr>
                <w:noProof w:val="0"/>
              </w:rPr>
              <w:t>Förändringar i utskottens beredningsområden</w:t>
            </w:r>
          </w:p>
        </w:tc>
        <w:tc>
          <w:tcPr>
            <w:tcW w:w="1418" w:type="dxa"/>
            <w:tcBorders>
              <w:bottom w:val="nil"/>
            </w:tcBorders>
          </w:tcPr>
          <w:p w:rsidR="007E7936" w:rsidRPr="00881B02" w:rsidRDefault="007E7936"/>
        </w:tc>
      </w:tr>
      <w:tr w:rsidR="00000000" w:rsidRPr="00881B02">
        <w:tblPrEx>
          <w:tblCellMar>
            <w:top w:w="0" w:type="dxa"/>
            <w:bottom w:w="0" w:type="dxa"/>
          </w:tblCellMar>
        </w:tblPrEx>
        <w:trPr>
          <w:cantSplit/>
          <w:trHeight w:hRule="exact" w:val="360"/>
        </w:trPr>
        <w:tc>
          <w:tcPr>
            <w:tcW w:w="3012" w:type="dxa"/>
          </w:tcPr>
          <w:p w:rsidR="007E7936" w:rsidRPr="00881B02" w:rsidRDefault="007E7936"/>
        </w:tc>
        <w:tc>
          <w:tcPr>
            <w:tcW w:w="3012" w:type="dxa"/>
          </w:tcPr>
          <w:p w:rsidR="007E7936" w:rsidRPr="00881B02" w:rsidRDefault="007E7936"/>
        </w:tc>
        <w:tc>
          <w:tcPr>
            <w:tcW w:w="1418" w:type="dxa"/>
          </w:tcPr>
          <w:p w:rsidR="007E7936" w:rsidRPr="00881B02" w:rsidRDefault="007E7936"/>
        </w:tc>
      </w:tr>
    </w:tbl>
    <w:p w:rsidR="007E7936" w:rsidRPr="00881B02" w:rsidRDefault="007E7936">
      <w:pPr>
        <w:pStyle w:val="R1"/>
        <w:spacing w:after="250"/>
      </w:pPr>
      <w:r w:rsidRPr="00881B02">
        <w:t>Till konstitutionsutskottet</w:t>
      </w:r>
    </w:p>
    <w:p w:rsidR="007E7936" w:rsidRPr="00881B02" w:rsidRDefault="007E7936">
      <w:bookmarkStart w:id="2" w:name="TextStart"/>
      <w:bookmarkEnd w:id="2"/>
      <w:r w:rsidRPr="00881B02">
        <w:t>Konstitutionsutskottet har den 2 december 2004 berett bl.a. socialförsäkring</w:t>
      </w:r>
      <w:r w:rsidRPr="00881B02">
        <w:t>s</w:t>
      </w:r>
      <w:r w:rsidRPr="00881B02">
        <w:t>utskottet tillfälle att yttra sig över motionsyrkanden om förändringar i utsko</w:t>
      </w:r>
      <w:r w:rsidRPr="00881B02">
        <w:t>t</w:t>
      </w:r>
      <w:r w:rsidRPr="00881B02">
        <w:t xml:space="preserve">tens beredningsområden. </w:t>
      </w:r>
    </w:p>
    <w:p w:rsidR="007E7936" w:rsidRPr="00881B02" w:rsidRDefault="007E7936">
      <w:pPr>
        <w:pStyle w:val="R3"/>
      </w:pPr>
      <w:r w:rsidRPr="00881B02">
        <w:t>Motionerna</w:t>
      </w:r>
    </w:p>
    <w:p w:rsidR="007E7936" w:rsidRPr="00881B02" w:rsidRDefault="007E7936">
      <w:r w:rsidRPr="00881B02">
        <w:t>I motion 2003/04:Sf396 av Birgitta Carlsson m.fl. (c) yrkande 16 begärs att migrationspolitiken flyttas till arbetsmarknadsutskottet. Motionärerna, som framhåller arbetslivets betydelse för integration, anser att en överföring av migrationsfrågorna till arbetsmarknadsutskottet skulle ge en tydlig signal om att invandrarna ses som en värdefull resurs, inte en belastning.</w:t>
      </w:r>
    </w:p>
    <w:p w:rsidR="007E7936" w:rsidRPr="00881B02" w:rsidRDefault="007E7936">
      <w:r w:rsidRPr="00881B02">
        <w:t>I motion 2004/05:K238 av Sten Tolgfors (m) begärs i yrkande 1 att frågor rörande asylpolitik förs över till utrikesutskottet. Enligt motionären är asylp</w:t>
      </w:r>
      <w:r w:rsidRPr="00881B02">
        <w:t>o</w:t>
      </w:r>
      <w:r w:rsidRPr="00881B02">
        <w:t>litiken en del av utrikespolitiken och bör hanteras med frågor om EU:s utrikes relationer m.m. I yrkande 2 begärs att frågor om integrationspolitik förs över till arbetsmarknadsutskottet för att understryka att arbete är en väg in i sa</w:t>
      </w:r>
      <w:r w:rsidRPr="00881B02">
        <w:t>m</w:t>
      </w:r>
      <w:r w:rsidRPr="00881B02">
        <w:t>hället och att integrationspolitiken inte är en fråga för sig utan en del av redan etablerade politikområden.</w:t>
      </w:r>
    </w:p>
    <w:p w:rsidR="007E7936" w:rsidRPr="00881B02" w:rsidRDefault="007E7936">
      <w:r w:rsidRPr="00881B02">
        <w:t>I motion 2004/05:Sf366 av Per Westerberg m.fl. (m) yrkande 5 anges att anslaget Ombudsmannen mot etnisk diskriminering bör överföras till utgift</w:t>
      </w:r>
      <w:r w:rsidRPr="00881B02">
        <w:t>s</w:t>
      </w:r>
      <w:r w:rsidRPr="00881B02">
        <w:t>område 14 Arbetsliv. Motionärerna anser att de fyra diskrimineringsombud</w:t>
      </w:r>
      <w:r w:rsidRPr="00881B02">
        <w:t>s</w:t>
      </w:r>
      <w:r w:rsidRPr="00881B02">
        <w:t>männen bör slås samman.</w:t>
      </w:r>
    </w:p>
    <w:p w:rsidR="007E7936" w:rsidRPr="00881B02" w:rsidRDefault="007E7936">
      <w:r w:rsidRPr="00881B02">
        <w:t>I motion 2004/05:So600 av Mikael Oscarsson och Dan Kihlström (kd) yrka</w:t>
      </w:r>
      <w:r w:rsidRPr="00881B02">
        <w:t>n</w:t>
      </w:r>
      <w:r w:rsidRPr="00881B02">
        <w:t>de 3 föreslås att ett familjeutskott inrättas. Familjepolitiken är svår att få ett samlat grepp om eftersom frågorna i dag hanteras i olika utskott, t.ex. vad gäller bostadsförsörjningsstöd, barnbidrag och förskoleverksamhet.</w:t>
      </w:r>
    </w:p>
    <w:p w:rsidR="007E7936" w:rsidRPr="00881B02" w:rsidRDefault="007E7936">
      <w:pPr>
        <w:pStyle w:val="R3"/>
      </w:pPr>
      <w:r w:rsidRPr="00881B02">
        <w:t>Utskottets bedömning</w:t>
      </w:r>
    </w:p>
    <w:p w:rsidR="007E7936" w:rsidRPr="00881B02" w:rsidRDefault="007E7936">
      <w:r w:rsidRPr="00881B02">
        <w:t>De remitterade motionsyrkandena rör flera och stora delar av socialförsä</w:t>
      </w:r>
      <w:r w:rsidRPr="00881B02">
        <w:t>k</w:t>
      </w:r>
      <w:r w:rsidRPr="00881B02">
        <w:t xml:space="preserve">ringsutskottets beredningsområde. Utskottet vill därför inledningsvis mer </w:t>
      </w:r>
      <w:r w:rsidRPr="00881B02">
        <w:lastRenderedPageBreak/>
        <w:t>allmänt beskriva sitt beredningsområde och peka på vissa faktorer som är av betydelse vid bedömningen av om delar av beredningsområdet kan flyttas till andra utskott.</w:t>
      </w:r>
    </w:p>
    <w:p w:rsidR="007E7936" w:rsidRPr="00881B02" w:rsidRDefault="007E7936">
      <w:pPr>
        <w:pStyle w:val="Normaltindrag"/>
      </w:pPr>
      <w:r w:rsidRPr="00881B02">
        <w:t>Socialförsäkringsutskottet var i början av 1980-talet ett av de mindre b</w:t>
      </w:r>
      <w:r w:rsidRPr="00881B02">
        <w:t>e</w:t>
      </w:r>
      <w:r w:rsidRPr="00881B02">
        <w:t>lastade utskotten i riksdagen. I varje fall sedan början av 1990-talet har u</w:t>
      </w:r>
      <w:r w:rsidRPr="00881B02">
        <w:t>t</w:t>
      </w:r>
      <w:r w:rsidRPr="00881B02">
        <w:t xml:space="preserve">skottet haft en mycket stor arbetsbörda, en arbetsbörda som ökat än mer till följd av det omfattande lagstiftningsarbete på migrationsområdet som pågått inom EU under senare år. </w:t>
      </w:r>
    </w:p>
    <w:p w:rsidR="007E7936" w:rsidRPr="00881B02" w:rsidRDefault="007E7936">
      <w:pPr>
        <w:pStyle w:val="Normaltindrag"/>
      </w:pPr>
      <w:r w:rsidRPr="00881B02">
        <w:t>Socialförsäkringsutskottets beredningsområde omfattar i huvudsak följa</w:t>
      </w:r>
      <w:r w:rsidRPr="00881B02">
        <w:t>n</w:t>
      </w:r>
      <w:r w:rsidRPr="00881B02">
        <w:t>de delar:</w:t>
      </w:r>
    </w:p>
    <w:p w:rsidR="007E7936" w:rsidRPr="00881B02" w:rsidRDefault="007E7936">
      <w:pPr>
        <w:numPr>
          <w:ilvl w:val="0"/>
          <w:numId w:val="14"/>
        </w:numPr>
        <w:tabs>
          <w:tab w:val="clear" w:pos="360"/>
          <w:tab w:val="num" w:pos="405"/>
        </w:tabs>
        <w:ind w:left="405"/>
      </w:pPr>
      <w:r w:rsidRPr="00881B02">
        <w:t>sjukförsäkringen</w:t>
      </w:r>
    </w:p>
    <w:p w:rsidR="007E7936" w:rsidRPr="00881B02" w:rsidRDefault="007E7936">
      <w:pPr>
        <w:numPr>
          <w:ilvl w:val="0"/>
          <w:numId w:val="14"/>
        </w:numPr>
        <w:tabs>
          <w:tab w:val="clear" w:pos="360"/>
          <w:tab w:val="num" w:pos="405"/>
        </w:tabs>
        <w:ind w:left="405"/>
      </w:pPr>
      <w:r w:rsidRPr="00881B02">
        <w:t>pensionerna</w:t>
      </w:r>
    </w:p>
    <w:p w:rsidR="007E7936" w:rsidRPr="00881B02" w:rsidRDefault="007E7936">
      <w:pPr>
        <w:numPr>
          <w:ilvl w:val="0"/>
          <w:numId w:val="14"/>
        </w:numPr>
        <w:tabs>
          <w:tab w:val="clear" w:pos="360"/>
          <w:tab w:val="num" w:pos="405"/>
        </w:tabs>
        <w:ind w:left="405"/>
      </w:pPr>
      <w:r w:rsidRPr="00881B02">
        <w:t>den ekonomiska familjepolitiken</w:t>
      </w:r>
    </w:p>
    <w:p w:rsidR="007E7936" w:rsidRPr="00881B02" w:rsidRDefault="007E7936">
      <w:pPr>
        <w:numPr>
          <w:ilvl w:val="0"/>
          <w:numId w:val="14"/>
        </w:numPr>
        <w:tabs>
          <w:tab w:val="clear" w:pos="360"/>
          <w:tab w:val="num" w:pos="405"/>
        </w:tabs>
        <w:ind w:left="405"/>
      </w:pPr>
      <w:r w:rsidRPr="00881B02">
        <w:t>migrationspolitiken</w:t>
      </w:r>
    </w:p>
    <w:p w:rsidR="007E7936" w:rsidRPr="00881B02" w:rsidRDefault="007E7936">
      <w:pPr>
        <w:numPr>
          <w:ilvl w:val="0"/>
          <w:numId w:val="14"/>
        </w:numPr>
        <w:tabs>
          <w:tab w:val="clear" w:pos="360"/>
          <w:tab w:val="num" w:pos="405"/>
        </w:tabs>
        <w:ind w:left="405"/>
      </w:pPr>
      <w:r w:rsidRPr="00881B02">
        <w:t>integrationspolitiken</w:t>
      </w:r>
    </w:p>
    <w:p w:rsidR="007E7936" w:rsidRPr="00881B02" w:rsidRDefault="007E7936">
      <w:pPr>
        <w:numPr>
          <w:ilvl w:val="0"/>
          <w:numId w:val="14"/>
        </w:numPr>
        <w:tabs>
          <w:tab w:val="clear" w:pos="360"/>
          <w:tab w:val="num" w:pos="405"/>
        </w:tabs>
        <w:ind w:left="405"/>
      </w:pPr>
      <w:r w:rsidRPr="00881B02">
        <w:t>svenskt medborgarskap.</w:t>
      </w:r>
    </w:p>
    <w:p w:rsidR="007E7936" w:rsidRPr="00881B02" w:rsidRDefault="007E7936">
      <w:r w:rsidRPr="00881B02">
        <w:t>Till utskottets beredningsområde hör också fyra utgiftsområden: utgiftsomr</w:t>
      </w:r>
      <w:r w:rsidRPr="00881B02">
        <w:t>å</w:t>
      </w:r>
      <w:r w:rsidRPr="00881B02">
        <w:t xml:space="preserve">de 10 som i huvudsak gäller sjukförsäkringen, utgiftsområde 11 som gäller pensionerna, utgiftsområde 12 som gäller familjepolitiken och utgiftsområde 8 som gäller migrations- och integrationspolitiken. </w:t>
      </w:r>
    </w:p>
    <w:p w:rsidR="007E7936" w:rsidRPr="00881B02" w:rsidRDefault="007E7936">
      <w:pPr>
        <w:pStyle w:val="Normaltindrag"/>
      </w:pPr>
      <w:r w:rsidRPr="00881B02">
        <w:t>De tre första delarna av beredningsområdet, också kallade socialförsä</w:t>
      </w:r>
      <w:r w:rsidRPr="00881B02">
        <w:t>k</w:t>
      </w:r>
      <w:r w:rsidRPr="00881B02">
        <w:t>ringsområdet, uppskattas utgöra ca 50 % av utskottets arbete, migrationspol</w:t>
      </w:r>
      <w:r w:rsidRPr="00881B02">
        <w:t>i</w:t>
      </w:r>
      <w:r w:rsidRPr="00881B02">
        <w:t>tiken beräknas utgöra 40–45 % av arbetet medan övriga frågor således utgör en mycket begränsad del.</w:t>
      </w:r>
    </w:p>
    <w:p w:rsidR="007E7936" w:rsidRPr="00881B02" w:rsidRDefault="007E7936">
      <w:pPr>
        <w:pStyle w:val="Normaltindrag"/>
      </w:pPr>
      <w:r w:rsidRPr="00881B02">
        <w:t xml:space="preserve">Det kan tilläggas att utskottet numera också bereder frågor om fri rörlighet för EU-medborgare. </w:t>
      </w:r>
    </w:p>
    <w:p w:rsidR="007E7936" w:rsidRPr="00881B02" w:rsidRDefault="007E7936">
      <w:pPr>
        <w:pStyle w:val="Normaltindrag"/>
      </w:pPr>
      <w:r w:rsidRPr="00881B02">
        <w:t>De olika delarna av beredningsområdet har samband med varandra, dock av olika art och av mer eller mindre omfattning. Det gäller för övrigt även i förhållande till andra utskotts beredningsområden som t.ex. arbetsmarknad, bostäder, utbildning samt ekonomiskt bistånd enligt socialtjänstlagen. Föru</w:t>
      </w:r>
      <w:r w:rsidRPr="00881B02">
        <w:t>t</w:t>
      </w:r>
      <w:r w:rsidRPr="00881B02">
        <w:t>om när det gäller frågor som har samband med budgeten inom ett utgiftso</w:t>
      </w:r>
      <w:r w:rsidRPr="00881B02">
        <w:t>m</w:t>
      </w:r>
      <w:r w:rsidRPr="00881B02">
        <w:t>råde, skulle det dock inte vara omöjligt att i riksdagen bereda sakfrågor inom en av delarna fristående från övriga delar.</w:t>
      </w:r>
    </w:p>
    <w:p w:rsidR="007E7936" w:rsidRPr="00881B02" w:rsidRDefault="007E7936">
      <w:pPr>
        <w:pStyle w:val="Normaltindrag"/>
      </w:pPr>
      <w:r w:rsidRPr="00881B02">
        <w:t>Enligt de riktlinjer för migrationspolitiken som gäller fr.o.m. 1997 bör m</w:t>
      </w:r>
      <w:r w:rsidRPr="00881B02">
        <w:t>i</w:t>
      </w:r>
      <w:r w:rsidRPr="00881B02">
        <w:t>grationspolitiken ses som en helhet, som omfattar flykting-, invandrings-, invandrar- och återvändandepolitik samt innefattas i utrikes-, säkerhets-, handels- och biståndspolitiken. De frågor som bereds av socialförsäkringsu</w:t>
      </w:r>
      <w:r w:rsidRPr="00881B02">
        <w:t>t</w:t>
      </w:r>
      <w:r w:rsidRPr="00881B02">
        <w:t>skottet handlar om t.ex. uppehållstillstånd för skyddsbehövande eller på grund av humanitära skäl, anhöriginvandring, arbetskraftsinvandring, visering, utvisning på grund av brott samt människosmuggling och andra straffb</w:t>
      </w:r>
      <w:r w:rsidRPr="00881B02">
        <w:t>e</w:t>
      </w:r>
      <w:r w:rsidRPr="00881B02">
        <w:t>stämmelser i utlänningslagen. Hit hör även mottagande av asylsöka</w:t>
      </w:r>
      <w:r w:rsidRPr="00881B02">
        <w:t>nde och asylprocessen inklusive verkställighet och förvar. Såväl internationella aspekter som EU-samarbetet ingår till stor del, men frågor som rymmer rena utrikespolitiska hänsyn, t.ex. när det gäller motioner om visum för politiska företrädare från visst land, remitteras direkt till utrikesutskottet.</w:t>
      </w:r>
    </w:p>
    <w:p w:rsidR="007E7936" w:rsidRPr="00881B02" w:rsidRDefault="007E7936">
      <w:pPr>
        <w:pStyle w:val="Normaltindrag"/>
      </w:pPr>
      <w:r w:rsidRPr="00881B02">
        <w:t>Utskottet vill framhålla nödvändigheten av att hela migrationspolitiken, i varje fall tills vidare, bereds i ett och samma utskott. Som framgått omfattar migrationsfrågorna en mycket stor del av socialförsäkr</w:t>
      </w:r>
      <w:r w:rsidRPr="00881B02">
        <w:t>ingsutskottets bere</w:t>
      </w:r>
      <w:r w:rsidRPr="00881B02">
        <w:t>d</w:t>
      </w:r>
      <w:r w:rsidRPr="00881B02">
        <w:t>ningsarbete, och man måste räkna med att, oavsett var frågorna bereds, de kommer att ta mycket tid och kraft i anspråk för det ansvariga utskottet. Fö</w:t>
      </w:r>
      <w:r w:rsidRPr="00881B02">
        <w:t>r</w:t>
      </w:r>
      <w:r w:rsidRPr="00881B02">
        <w:t xml:space="preserve">utom den helhetssyn som gäller enligt riktlinjerna för migrationspolitiken, är även EU-samarbetet alltmer inriktat på en helhetssyn på migrationsfrågorna. </w:t>
      </w:r>
    </w:p>
    <w:p w:rsidR="007E7936" w:rsidRPr="00881B02" w:rsidRDefault="007E7936">
      <w:pPr>
        <w:pStyle w:val="Normaltindrag"/>
      </w:pPr>
      <w:r w:rsidRPr="00881B02">
        <w:t>Integrationspolitiken är för socialförsäkringsutskottets del, som framgått, ett arbetsmässigt betydligt mindre område. Integrationsfrågor bereds även av andra utskott eftersom de genere</w:t>
      </w:r>
      <w:r w:rsidRPr="00881B02">
        <w:t>llt ingår i andra politikområden, och socia</w:t>
      </w:r>
      <w:r w:rsidRPr="00881B02">
        <w:t>l</w:t>
      </w:r>
      <w:r w:rsidRPr="00881B02">
        <w:t>försäkringsutskottets ansvar gäller de övergripande målen för integrationsp</w:t>
      </w:r>
      <w:r w:rsidRPr="00881B02">
        <w:t>o</w:t>
      </w:r>
      <w:r w:rsidRPr="00881B02">
        <w:t>litiken samt därutöver i huvudsak endast åtgärder för nyanlända invandrare. Anslagen inom politikområdet Integrationspolitik utgör en del av utgiftso</w:t>
      </w:r>
      <w:r w:rsidRPr="00881B02">
        <w:t>m</w:t>
      </w:r>
      <w:r w:rsidRPr="00881B02">
        <w:t>råde 8, som är gemensamt med migrationspolitiken. De stora utgifterna inom politikområdet utgörs av ersättningar till kommunerna för mottagandet av flyktingar m.fl. som fått uppehållstillstånd. Här finns en tydlig budgetkop</w:t>
      </w:r>
      <w:r w:rsidRPr="00881B02">
        <w:t>p</w:t>
      </w:r>
      <w:r w:rsidRPr="00881B02">
        <w:t>ling mellan integr</w:t>
      </w:r>
      <w:r w:rsidRPr="00881B02">
        <w:t>ationspolitiken och migrationspolitiken eftersom antalet asylsökande m.fl. som beviljas uppehållstillstånd direkt påverkar utgifterna för kommunersättningar. Ytterligare några anslag för integrationspolitiken har en liknande koppling till migrationspolitiken. Så länge utgiftsområdet är gemensamt – och det synes för närvarande inte vara möjligt att göra en up</w:t>
      </w:r>
      <w:r w:rsidRPr="00881B02">
        <w:t>p</w:t>
      </w:r>
      <w:r w:rsidRPr="00881B02">
        <w:t>delning – är det nödvändigt att bereda socialförsäkringsutskottets del av inte</w:t>
      </w:r>
      <w:r w:rsidRPr="00881B02">
        <w:t>g</w:t>
      </w:r>
      <w:r w:rsidRPr="00881B02">
        <w:t>rationspolitiken tillsammans med migrationspolitiken. Det bör nämnas att</w:t>
      </w:r>
      <w:r w:rsidRPr="00881B02">
        <w:t xml:space="preserve"> frågor om etnisk diskriminering numera i princip helt övertagits av arbet</w:t>
      </w:r>
      <w:r w:rsidRPr="00881B02">
        <w:t>s</w:t>
      </w:r>
      <w:r w:rsidRPr="00881B02">
        <w:t>marknadsutskottet. Eftersom förslaget i motion 2004/05:Sf366 att flytta a</w:t>
      </w:r>
      <w:r w:rsidRPr="00881B02">
        <w:t>n</w:t>
      </w:r>
      <w:r w:rsidRPr="00881B02">
        <w:t>slaget avseende Diskrimineringsombudsmannens verksamhet till utgiftsomr</w:t>
      </w:r>
      <w:r w:rsidRPr="00881B02">
        <w:t>å</w:t>
      </w:r>
      <w:r w:rsidRPr="00881B02">
        <w:t>de 14 är föranlett av motionärernas önskemål att förändra ombudsmannao</w:t>
      </w:r>
      <w:r w:rsidRPr="00881B02">
        <w:t>r</w:t>
      </w:r>
      <w:r w:rsidRPr="00881B02">
        <w:t>ganisationen, anser utskottet att Diskrimineringskommitténs förslag bör a</w:t>
      </w:r>
      <w:r w:rsidRPr="00881B02">
        <w:t>v</w:t>
      </w:r>
      <w:r w:rsidRPr="00881B02">
        <w:t xml:space="preserve">vaktas. </w:t>
      </w:r>
    </w:p>
    <w:p w:rsidR="007E7936" w:rsidRPr="00881B02" w:rsidRDefault="007E7936">
      <w:pPr>
        <w:pStyle w:val="Normaltindrag"/>
      </w:pPr>
      <w:r w:rsidRPr="00881B02">
        <w:t>Vad slutligen gäller frågor om svenskt medborgarskap, behandlas dessa i utskottet ofta tillsammans med integrationsfrågor. Så sker även i</w:t>
      </w:r>
      <w:r w:rsidRPr="00881B02">
        <w:t>nom Rege</w:t>
      </w:r>
      <w:r w:rsidRPr="00881B02">
        <w:t>r</w:t>
      </w:r>
      <w:r w:rsidRPr="00881B02">
        <w:t>ingskansliet. Det bör dock påpekas att beslut om svenskt medborgarskap fattas av Migrationsverket och följer samma instansordning som asylärenden. Medborgarskapslagstiftningen anknyter också i många avseenden till utlä</w:t>
      </w:r>
      <w:r w:rsidRPr="00881B02">
        <w:t>n</w:t>
      </w:r>
      <w:r w:rsidRPr="00881B02">
        <w:t>ningslagen.</w:t>
      </w:r>
    </w:p>
    <w:p w:rsidR="007E7936" w:rsidRPr="00881B02" w:rsidRDefault="007E7936">
      <w:pPr>
        <w:pStyle w:val="Normaltindrag"/>
      </w:pPr>
      <w:r w:rsidRPr="00881B02">
        <w:t>Av det ovanstående drar utskottet slutsatsen att det för närvarande är nö</w:t>
      </w:r>
      <w:r w:rsidRPr="00881B02">
        <w:t>d</w:t>
      </w:r>
      <w:r w:rsidRPr="00881B02">
        <w:t>vändigt att bereda migrations- och integrationspolitik samt hela utgiftsområde 8 inom ett och samma utskott. Att flytta hela detta beredningsområde till ett annat utskott skulle vara en så stor förändring av ärendefördelningen att det förutsätter en helhetsbedömning av hela utskottsorganisationen. Sambandet mellan olika politikområden bör därvid i första hand vara avgörande för hur fördelningen lämpligast bör ske. Inom ramen för en sådan lämplig fördelning är det dock en fördel om arbetsbelastningen blir r</w:t>
      </w:r>
      <w:r w:rsidRPr="00881B02">
        <w:t>elativt jämn mellan utsko</w:t>
      </w:r>
      <w:r w:rsidRPr="00881B02">
        <w:t>t</w:t>
      </w:r>
      <w:r w:rsidRPr="00881B02">
        <w:t>ten. Så grundläggande frågor som utskottsindelningen bör däremot inte a</w:t>
      </w:r>
      <w:r w:rsidRPr="00881B02">
        <w:t>n</w:t>
      </w:r>
      <w:r w:rsidRPr="00881B02">
        <w:t>passas till variationer i arbetsbelastningen som inte kan anses relativt beståe</w:t>
      </w:r>
      <w:r w:rsidRPr="00881B02">
        <w:t>n</w:t>
      </w:r>
      <w:r w:rsidRPr="00881B02">
        <w:t>de. Sådana variationer bör i stället mötas med andra åtgärder som t.ex. o</w:t>
      </w:r>
      <w:r w:rsidRPr="00881B02">
        <w:t>m</w:t>
      </w:r>
      <w:r w:rsidRPr="00881B02">
        <w:t>fördelningar av kansliresurser. Utskottens ökade engagemang i EU-frågor kan också visa sig komma att förändra arbetsbelastningen.</w:t>
      </w:r>
    </w:p>
    <w:p w:rsidR="007E7936" w:rsidRPr="00881B02" w:rsidRDefault="007E7936">
      <w:pPr>
        <w:pStyle w:val="Normaltindrag"/>
      </w:pPr>
      <w:r w:rsidRPr="00881B02">
        <w:t>Inom Riksdagskommittén pågår för närvarande diskussioner om förän</w:t>
      </w:r>
      <w:r w:rsidRPr="00881B02">
        <w:t>d</w:t>
      </w:r>
      <w:r w:rsidRPr="00881B02">
        <w:t>ringar i utskottsindelningen och ärendefördelningen. Utskottet anser att Rik</w:t>
      </w:r>
      <w:r w:rsidRPr="00881B02">
        <w:t>s</w:t>
      </w:r>
      <w:r w:rsidRPr="00881B02">
        <w:t>dagskommitténs fortsatta överväganden bör avvaktas.</w:t>
      </w:r>
    </w:p>
    <w:p w:rsidR="007E7936" w:rsidRPr="00881B02" w:rsidRDefault="007E7936">
      <w:pPr>
        <w:pStyle w:val="Normaltindrag"/>
      </w:pPr>
      <w:r w:rsidRPr="00881B02">
        <w:t>Med hänvisning till det ovan anförda avstyrker utskottet motionerna 2003/04:Sf396 yrkande 16, 2004/05:K238 och 2004/05:Sf366 yrkande 5. Enligt utskottets mening är det inte lämpligt att inrätta ett särskilt familjeu</w:t>
      </w:r>
      <w:r w:rsidRPr="00881B02">
        <w:t>t</w:t>
      </w:r>
      <w:r w:rsidRPr="00881B02">
        <w:t>skott, och utskottet avstyrker även motion 2004/05:So600 yrkande 3.</w:t>
      </w:r>
    </w:p>
    <w:p w:rsidR="007E7936" w:rsidRPr="00881B02" w:rsidRDefault="007E7936">
      <w:pPr>
        <w:pStyle w:val="Normaltindrag"/>
      </w:pPr>
    </w:p>
    <w:p w:rsidR="007E7936" w:rsidRPr="00881B02" w:rsidRDefault="007E7936">
      <w:pPr>
        <w:pStyle w:val="Utskriftsdatum"/>
      </w:pPr>
      <w:r w:rsidRPr="00881B02">
        <w:t>Stockholm den 1 februari 2005</w:t>
      </w:r>
    </w:p>
    <w:p w:rsidR="007E7936" w:rsidRPr="00881B02" w:rsidRDefault="007E7936">
      <w:r w:rsidRPr="00881B02">
        <w:t>På socialförsäkringsutskottets vägnar</w:t>
      </w:r>
    </w:p>
    <w:p w:rsidR="007E7936" w:rsidRPr="00881B02" w:rsidRDefault="007E7936">
      <w:pPr>
        <w:pStyle w:val="Ordfranden"/>
        <w:rPr>
          <w:noProof w:val="0"/>
        </w:rPr>
      </w:pPr>
      <w:bookmarkStart w:id="3" w:name="Ordförande"/>
      <w:bookmarkEnd w:id="3"/>
      <w:r w:rsidRPr="00881B02">
        <w:rPr>
          <w:noProof w:val="0"/>
        </w:rPr>
        <w:t xml:space="preserve">Tomas Eneroth </w:t>
      </w:r>
    </w:p>
    <w:p w:rsidR="007E7936" w:rsidRPr="00881B02" w:rsidRDefault="007E7936">
      <w:pPr>
        <w:pStyle w:val="Deltagare"/>
        <w:rPr>
          <w:noProof w:val="0"/>
        </w:rPr>
      </w:pPr>
      <w:bookmarkStart w:id="4" w:name="Deltagare"/>
      <w:bookmarkEnd w:id="4"/>
      <w:r w:rsidRPr="00881B02">
        <w:rPr>
          <w:noProof w:val="0"/>
        </w:rPr>
        <w:t>Följande ledamöter har deltagit i beslutet: Tomas Eneroth (s), Sven Brus (kd), Anita Jönsson (s), Bo Könberg (fp), Mona Berglund Nilsson (s), Ulla Hoffmann (v), Lennart Klockare (s), Anita Sidén (m), Kerstin Kristiansson Karlstedt (s), Linnéa Darell (fp), Birgitta Carlsson (c), Göte Wahlström (s), Anna Lilliehöök (m), Yilmaz Kerimo (s), Mona Jönsson (mp), Kurt Kvarnström (s) och Anne-Marie Pålsson (m).</w:t>
      </w:r>
    </w:p>
    <w:p w:rsidR="007E7936" w:rsidRPr="00881B02" w:rsidRDefault="007E7936">
      <w:pPr>
        <w:pStyle w:val="Normaltindrag"/>
      </w:pPr>
    </w:p>
    <w:p w:rsidR="007E7936" w:rsidRPr="00881B02" w:rsidRDefault="007E7936">
      <w:pPr>
        <w:pStyle w:val="Normaltindrag"/>
        <w:sectPr w:rsidR="00000000" w:rsidRPr="00881B0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7E7936" w:rsidRPr="00881B02" w:rsidRDefault="007E7936">
      <w:pPr>
        <w:pStyle w:val="Rubrik1"/>
        <w:rPr>
          <w:noProof w:val="0"/>
        </w:rPr>
      </w:pPr>
      <w:bookmarkStart w:id="5" w:name="_Toc93995112"/>
      <w:r w:rsidRPr="00881B02">
        <w:rPr>
          <w:noProof w:val="0"/>
        </w:rPr>
        <w:t>Avvikande mening</w:t>
      </w:r>
      <w:bookmarkEnd w:id="5"/>
      <w:r w:rsidRPr="00881B02">
        <w:rPr>
          <w:noProof w:val="0"/>
        </w:rPr>
        <w:t>ar</w:t>
      </w:r>
    </w:p>
    <w:p w:rsidR="007E7936" w:rsidRPr="00881B02" w:rsidRDefault="007E7936">
      <w:r w:rsidRPr="00881B02">
        <w:t>1. Sven Brus (kd), Bo Könberg (fp), Anita Sidén (m), Linnéa Darell (fp), Birgitta Carlsson (c), Anna Lilliehöök (m) och Anne-Marie Pålsson (m) a</w:t>
      </w:r>
      <w:r w:rsidRPr="00881B02">
        <w:t>n</w:t>
      </w:r>
      <w:r w:rsidRPr="00881B02">
        <w:t>ser:</w:t>
      </w:r>
    </w:p>
    <w:p w:rsidR="007E7936" w:rsidRPr="00881B02" w:rsidRDefault="007E7936">
      <w:r w:rsidRPr="00881B02">
        <w:t xml:space="preserve">Vi anser att de fyra diskrimineringsombudsmännen bör slås samman till en ombudsman och att anslagen därför bör sammanföras till ett utgiftsområde. Vi tillstyrker därmed i huvudsak motion 2004/05:Sf366 yrkande 5. </w:t>
      </w:r>
    </w:p>
    <w:p w:rsidR="007E7936" w:rsidRPr="00881B02" w:rsidRDefault="007E7936">
      <w:pPr>
        <w:pStyle w:val="Deltagare"/>
        <w:keepLines w:val="0"/>
        <w:spacing w:before="62" w:line="250" w:lineRule="atLeast"/>
        <w:rPr>
          <w:noProof w:val="0"/>
        </w:rPr>
      </w:pPr>
    </w:p>
    <w:p w:rsidR="007E7936" w:rsidRPr="00881B02" w:rsidRDefault="007E7936">
      <w:pPr>
        <w:pStyle w:val="Deltagare"/>
        <w:keepLines w:val="0"/>
        <w:spacing w:before="62" w:line="250" w:lineRule="atLeast"/>
        <w:rPr>
          <w:noProof w:val="0"/>
        </w:rPr>
      </w:pPr>
      <w:r w:rsidRPr="00881B02">
        <w:rPr>
          <w:noProof w:val="0"/>
        </w:rPr>
        <w:t>2. Bo Könberg (fp), Linnéa Darell (fp) och Birgitta Carlsson (c)</w:t>
      </w:r>
      <w:r w:rsidRPr="00881B02">
        <w:rPr>
          <w:b/>
          <w:noProof w:val="0"/>
        </w:rPr>
        <w:t xml:space="preserve"> </w:t>
      </w:r>
      <w:r w:rsidRPr="00881B02">
        <w:rPr>
          <w:noProof w:val="0"/>
        </w:rPr>
        <w:t>anser:</w:t>
      </w:r>
    </w:p>
    <w:p w:rsidR="007E7936" w:rsidRPr="00881B02" w:rsidRDefault="007E7936">
      <w:r w:rsidRPr="00881B02">
        <w:t>Dagens system för mottagande av nyanlända flyktingar leder till bidragsber</w:t>
      </w:r>
      <w:r w:rsidRPr="00881B02">
        <w:t>o</w:t>
      </w:r>
      <w:r w:rsidRPr="00881B02">
        <w:t xml:space="preserve">ende. I stället bör asylsökande och nyanlända invandrare uppmuntras till sysselsättning. Deltagande i arbetslivet är viktigt för integrationen.  </w:t>
      </w:r>
    </w:p>
    <w:p w:rsidR="007E7936" w:rsidRPr="00881B02" w:rsidRDefault="007E7936">
      <w:pPr>
        <w:pStyle w:val="Normaltindrag"/>
      </w:pPr>
      <w:r w:rsidRPr="00881B02">
        <w:t>Migrations- och integrationsfrågorna inklusive utgiftsområde 8 bör därför föras över till arbetsmarknadsutskottet. Det ger en tydlig signal att invandra</w:t>
      </w:r>
      <w:r w:rsidRPr="00881B02">
        <w:t>r</w:t>
      </w:r>
      <w:r w:rsidRPr="00881B02">
        <w:t>na ses som en värdefull resurs. Dessutom är arbetsmarknadsutskottet, som tidigare haft hand  om dessa frågor, mindre belastat än socialförsäkringsu</w:t>
      </w:r>
      <w:r w:rsidRPr="00881B02">
        <w:t>t</w:t>
      </w:r>
      <w:r w:rsidRPr="00881B02">
        <w:t>skottet.</w:t>
      </w:r>
    </w:p>
    <w:p w:rsidR="007E7936" w:rsidRPr="00881B02" w:rsidRDefault="007E7936">
      <w:r w:rsidRPr="00881B02">
        <w:t>Vi tillstyrker därmed motion 2003/04:Sf396 yrkande 16, som skall uppfattas avse såväl migrations- som integrationspolitiken. Därmed tillgodoses även motion 2004/05:K238 yrkande 2.</w:t>
      </w:r>
    </w:p>
    <w:p w:rsidR="007E7936" w:rsidRPr="00881B02" w:rsidRDefault="007E7936">
      <w:pPr>
        <w:pStyle w:val="Normaltindrag"/>
      </w:pPr>
    </w:p>
    <w:p w:rsidR="007E7936" w:rsidRPr="00881B02" w:rsidRDefault="007E7936">
      <w:pPr>
        <w:pStyle w:val="Normaltindrag"/>
      </w:pPr>
    </w:p>
    <w:p w:rsidR="007E7936" w:rsidRPr="00881B02" w:rsidRDefault="007E7936">
      <w:pPr>
        <w:pStyle w:val="Normaltindrag"/>
      </w:pPr>
    </w:p>
    <w:p w:rsidR="007E7936" w:rsidRPr="00881B02" w:rsidRDefault="007E7936">
      <w:pPr>
        <w:pStyle w:val="Rubrik1"/>
        <w:rPr>
          <w:noProof w:val="0"/>
        </w:rPr>
      </w:pPr>
      <w:r w:rsidRPr="00881B02">
        <w:rPr>
          <w:noProof w:val="0"/>
        </w:rPr>
        <w:t>Särskilt yttrande</w:t>
      </w:r>
    </w:p>
    <w:p w:rsidR="007E7936" w:rsidRPr="00881B02" w:rsidRDefault="007E7936">
      <w:r w:rsidRPr="00881B02">
        <w:t>Mona Jönsson (mp) anser:</w:t>
      </w:r>
    </w:p>
    <w:p w:rsidR="007E7936" w:rsidRPr="00881B02" w:rsidRDefault="007E7936">
      <w:pPr>
        <w:rPr>
          <w:snapToGrid w:val="0"/>
        </w:rPr>
      </w:pPr>
      <w:r w:rsidRPr="00881B02">
        <w:rPr>
          <w:snapToGrid w:val="0"/>
        </w:rPr>
        <w:t>Jag anser att det vid överväganden om arbetsfördelningen mellan utskotten är viktigt att beakta helhetssynen i arbetet mot ohälsan. Det gäller bl.a. ansvar</w:t>
      </w:r>
      <w:r w:rsidRPr="00881B02">
        <w:rPr>
          <w:snapToGrid w:val="0"/>
        </w:rPr>
        <w:t>s</w:t>
      </w:r>
      <w:r w:rsidRPr="00881B02">
        <w:rPr>
          <w:snapToGrid w:val="0"/>
        </w:rPr>
        <w:t>områden som sjukskrivningar som behandlas i socialförsäkringsutskottet och arbetsmiljöarbete och närliggande områden som behandlas i arbetsmarknad</w:t>
      </w:r>
      <w:r w:rsidRPr="00881B02">
        <w:rPr>
          <w:snapToGrid w:val="0"/>
        </w:rPr>
        <w:t>s</w:t>
      </w:r>
      <w:r w:rsidRPr="00881B02">
        <w:rPr>
          <w:snapToGrid w:val="0"/>
        </w:rPr>
        <w:t>utskottet.</w:t>
      </w:r>
    </w:p>
    <w:p w:rsidR="007E7936" w:rsidRPr="00881B02" w:rsidRDefault="007E7936"/>
    <w:p w:rsidR="007E7936" w:rsidRPr="00881B02" w:rsidRDefault="007E7936">
      <w:pPr>
        <w:pStyle w:val="Tryckort"/>
        <w:framePr w:wrap="around"/>
      </w:pPr>
      <w:r w:rsidRPr="00881B02">
        <w:t>Elanders Gotab, Stockholm  2005</w:t>
      </w:r>
    </w:p>
    <w:p w:rsidR="007E7936" w:rsidRPr="00881B02" w:rsidRDefault="007E7936">
      <w:pPr>
        <w:pStyle w:val="Normaltindrag"/>
      </w:pPr>
    </w:p>
    <w:sectPr w:rsidR="007E7936" w:rsidRPr="00881B0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7936" w:rsidRPr="00881B02" w:rsidRDefault="007E7936">
      <w:r w:rsidRPr="00881B02">
        <w:separator/>
      </w:r>
    </w:p>
  </w:endnote>
  <w:endnote w:type="continuationSeparator" w:id="0">
    <w:p w:rsidR="007E7936" w:rsidRPr="00881B02" w:rsidRDefault="007E7936">
      <w:r w:rsidRPr="00881B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936" w:rsidRPr="00881B02" w:rsidRDefault="007E7936">
    <w:pPr>
      <w:pStyle w:val="SidfotV"/>
      <w:framePr w:w="8732" w:h="284" w:hRule="exact" w:hSpace="0" w:vSpace="0" w:wrap="around" w:xAlign="inside" w:y="13042" w:anchorLock="0"/>
    </w:pPr>
    <w:r w:rsidRPr="00881B02">
      <w:fldChar w:fldCharType="begin" w:fldLock="1"/>
    </w:r>
    <w:r w:rsidRPr="00881B02">
      <w:instrText xml:space="preserve"> P</w:instrText>
    </w:r>
    <w:r w:rsidRPr="00881B02">
      <w:instrText>A</w:instrText>
    </w:r>
    <w:r w:rsidRPr="00881B02">
      <w:instrText xml:space="preserve">GE </w:instrText>
    </w:r>
    <w:r w:rsidRPr="00881B02">
      <w:fldChar w:fldCharType="separate"/>
    </w:r>
    <w:r w:rsidRPr="00881B02">
      <w:t>4</w:t>
    </w:r>
    <w:r w:rsidRPr="00881B02">
      <w:fldChar w:fldCharType="end"/>
    </w:r>
  </w:p>
  <w:p w:rsidR="007E7936" w:rsidRPr="00881B02" w:rsidRDefault="007E793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936" w:rsidRPr="00881B02" w:rsidRDefault="007E7936">
    <w:pPr>
      <w:pStyle w:val="SidfotH"/>
      <w:framePr w:w="8732" w:h="284" w:hRule="exact" w:hSpace="0" w:vSpace="0" w:wrap="around" w:xAlign="inside" w:y="13042" w:anchorLock="0"/>
    </w:pPr>
    <w:r w:rsidRPr="00881B02">
      <w:fldChar w:fldCharType="begin" w:fldLock="1"/>
    </w:r>
    <w:r w:rsidRPr="00881B02">
      <w:instrText xml:space="preserve"> P</w:instrText>
    </w:r>
    <w:r w:rsidRPr="00881B02">
      <w:instrText>A</w:instrText>
    </w:r>
    <w:r w:rsidRPr="00881B02">
      <w:instrText xml:space="preserve">GE </w:instrText>
    </w:r>
    <w:r w:rsidRPr="00881B02">
      <w:fldChar w:fldCharType="separate"/>
    </w:r>
    <w:r w:rsidRPr="00881B02">
      <w:t>3</w:t>
    </w:r>
    <w:r w:rsidRPr="00881B02">
      <w:fldChar w:fldCharType="end"/>
    </w:r>
  </w:p>
  <w:p w:rsidR="007E7936" w:rsidRPr="00881B02" w:rsidRDefault="007E793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936" w:rsidRPr="00881B02" w:rsidRDefault="007E7936">
    <w:pPr>
      <w:pStyle w:val="SidfotV"/>
      <w:framePr w:w="8732" w:h="284" w:hRule="exact" w:hSpace="0" w:vSpace="0" w:wrap="around" w:xAlign="inside" w:y="13042" w:anchorLock="0"/>
    </w:pPr>
    <w:r w:rsidRPr="00881B02">
      <w:fldChar w:fldCharType="begin" w:fldLock="1"/>
    </w:r>
    <w:r w:rsidRPr="00881B02">
      <w:instrText xml:space="preserve"> if </w:instrText>
    </w:r>
    <w:r w:rsidRPr="00881B02">
      <w:fldChar w:fldCharType="begin" w:fldLock="1"/>
    </w:r>
    <w:r w:rsidRPr="00881B02">
      <w:instrText xml:space="preserve"> = </w:instrText>
    </w:r>
    <w:r w:rsidRPr="00881B02">
      <w:fldChar w:fldCharType="begin" w:fldLock="1"/>
    </w:r>
    <w:r w:rsidRPr="00881B02">
      <w:instrText xml:space="preserve"> = </w:instrText>
    </w:r>
    <w:r w:rsidRPr="00881B02">
      <w:fldChar w:fldCharType="begin" w:fldLock="1"/>
    </w:r>
    <w:r w:rsidRPr="00881B02">
      <w:instrText xml:space="preserve"> page</w:instrText>
    </w:r>
    <w:r w:rsidRPr="00881B02">
      <w:fldChar w:fldCharType="separate"/>
    </w:r>
    <w:r w:rsidR="00881B02">
      <w:rPr>
        <w:noProof/>
      </w:rPr>
      <w:instrText>1</w:instrText>
    </w:r>
    <w:r w:rsidRPr="00881B02">
      <w:fldChar w:fldCharType="end"/>
    </w:r>
    <w:r w:rsidRPr="00881B02">
      <w:instrText xml:space="preserve">/2 </w:instrText>
    </w:r>
    <w:r w:rsidRPr="00881B02">
      <w:fldChar w:fldCharType="separate"/>
    </w:r>
    <w:r w:rsidR="00881B02">
      <w:rPr>
        <w:noProof/>
      </w:rPr>
      <w:instrText>0,5</w:instrText>
    </w:r>
    <w:r w:rsidRPr="00881B02">
      <w:fldChar w:fldCharType="end"/>
    </w:r>
    <w:r w:rsidRPr="00881B02">
      <w:instrText xml:space="preserve"> - </w:instrText>
    </w:r>
    <w:r w:rsidRPr="00881B02">
      <w:fldChar w:fldCharType="begin" w:fldLock="1"/>
    </w:r>
    <w:r w:rsidRPr="00881B02">
      <w:instrText xml:space="preserve"> = int(</w:instrText>
    </w:r>
    <w:r w:rsidRPr="00881B02">
      <w:fldChar w:fldCharType="begin" w:fldLock="1"/>
    </w:r>
    <w:r w:rsidRPr="00881B02">
      <w:instrText xml:space="preserve"> page</w:instrText>
    </w:r>
    <w:r w:rsidRPr="00881B02">
      <w:fldChar w:fldCharType="separate"/>
    </w:r>
    <w:r w:rsidR="00881B02">
      <w:rPr>
        <w:noProof/>
      </w:rPr>
      <w:instrText>1</w:instrText>
    </w:r>
    <w:r w:rsidRPr="00881B02">
      <w:fldChar w:fldCharType="end"/>
    </w:r>
    <w:r w:rsidRPr="00881B02">
      <w:instrText xml:space="preserve">/2) </w:instrText>
    </w:r>
    <w:r w:rsidRPr="00881B02">
      <w:fldChar w:fldCharType="separate"/>
    </w:r>
    <w:r w:rsidR="00881B02">
      <w:rPr>
        <w:noProof/>
      </w:rPr>
      <w:instrText>0</w:instrText>
    </w:r>
    <w:r w:rsidRPr="00881B02">
      <w:fldChar w:fldCharType="end"/>
    </w:r>
    <w:r w:rsidRPr="00881B02">
      <w:fldChar w:fldCharType="separate"/>
    </w:r>
    <w:r w:rsidR="00881B02">
      <w:rPr>
        <w:noProof/>
      </w:rPr>
      <w:instrText>0,5</w:instrText>
    </w:r>
    <w:r w:rsidRPr="00881B02">
      <w:fldChar w:fldCharType="end"/>
    </w:r>
    <w:r w:rsidRPr="00881B02">
      <w:instrText xml:space="preserve"> = 0 "</w:instrText>
    </w:r>
    <w:r w:rsidRPr="00881B02">
      <w:fldChar w:fldCharType="begin" w:fldLock="1"/>
    </w:r>
    <w:r w:rsidRPr="00881B02">
      <w:instrText xml:space="preserve"> P</w:instrText>
    </w:r>
    <w:r w:rsidRPr="00881B02">
      <w:instrText>A</w:instrText>
    </w:r>
    <w:r w:rsidRPr="00881B02">
      <w:instrText xml:space="preserve">GE </w:instrText>
    </w:r>
    <w:r w:rsidRPr="00881B02">
      <w:fldChar w:fldCharType="separate"/>
    </w:r>
    <w:r w:rsidRPr="00881B02">
      <w:instrText>14</w:instrText>
    </w:r>
    <w:r w:rsidRPr="00881B02">
      <w:fldChar w:fldCharType="end"/>
    </w:r>
  </w:p>
  <w:p w:rsidR="007E7936" w:rsidRPr="00881B02" w:rsidRDefault="007E7936">
    <w:pPr>
      <w:pStyle w:val="SidfotH"/>
      <w:framePr w:w="8732" w:h="284" w:hRule="exact" w:hSpace="0" w:vSpace="0" w:wrap="around" w:xAlign="inside" w:y="13042" w:anchorLock="0"/>
    </w:pPr>
    <w:r w:rsidRPr="00881B02">
      <w:instrText>""</w:instrText>
    </w:r>
    <w:r w:rsidRPr="00881B02">
      <w:fldChar w:fldCharType="begin" w:fldLock="1"/>
    </w:r>
    <w:r w:rsidRPr="00881B02">
      <w:instrText xml:space="preserve"> P</w:instrText>
    </w:r>
    <w:r w:rsidRPr="00881B02">
      <w:instrText>A</w:instrText>
    </w:r>
    <w:r w:rsidRPr="00881B02">
      <w:instrText xml:space="preserve">GE </w:instrText>
    </w:r>
    <w:r w:rsidRPr="00881B02">
      <w:fldChar w:fldCharType="separate"/>
    </w:r>
    <w:r w:rsidR="00881B02">
      <w:rPr>
        <w:noProof/>
      </w:rPr>
      <w:instrText>1</w:instrText>
    </w:r>
    <w:r w:rsidRPr="00881B02">
      <w:fldChar w:fldCharType="end"/>
    </w:r>
    <w:r w:rsidRPr="00881B02">
      <w:instrText>"</w:instrText>
    </w:r>
    <w:r w:rsidRPr="00881B02">
      <w:fldChar w:fldCharType="separate"/>
    </w:r>
    <w:r w:rsidR="00881B02">
      <w:rPr>
        <w:noProof/>
      </w:rPr>
      <w:t>1</w:t>
    </w:r>
    <w:r w:rsidRPr="00881B02">
      <w:fldChar w:fldCharType="end"/>
    </w:r>
  </w:p>
  <w:p w:rsidR="007E7936" w:rsidRPr="00881B02" w:rsidRDefault="007E793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936" w:rsidRPr="00881B02" w:rsidRDefault="007E7936">
    <w:pPr>
      <w:pStyle w:val="SidfotV"/>
      <w:framePr w:w="8732" w:h="284" w:hRule="exact" w:hSpace="0" w:vSpace="0" w:wrap="around" w:xAlign="inside" w:y="13042" w:anchorLock="0"/>
    </w:pPr>
    <w:r w:rsidRPr="00881B02">
      <w:fldChar w:fldCharType="begin" w:fldLock="1"/>
    </w:r>
    <w:r w:rsidRPr="00881B02">
      <w:instrText xml:space="preserve"> P</w:instrText>
    </w:r>
    <w:r w:rsidRPr="00881B02">
      <w:instrText>A</w:instrText>
    </w:r>
    <w:r w:rsidRPr="00881B02">
      <w:instrText xml:space="preserve">GE </w:instrText>
    </w:r>
    <w:r w:rsidRPr="00881B02">
      <w:fldChar w:fldCharType="separate"/>
    </w:r>
    <w:r w:rsidRPr="00881B02">
      <w:t>4</w:t>
    </w:r>
    <w:r w:rsidRPr="00881B02">
      <w:fldChar w:fldCharType="end"/>
    </w:r>
  </w:p>
  <w:p w:rsidR="007E7936" w:rsidRPr="00881B02" w:rsidRDefault="007E793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936" w:rsidRPr="00881B02" w:rsidRDefault="007E7936">
    <w:pPr>
      <w:pStyle w:val="SidfotH"/>
      <w:framePr w:w="8732" w:h="284" w:hRule="exact" w:hSpace="0" w:vSpace="0" w:wrap="around" w:xAlign="inside" w:y="13042" w:anchorLock="0"/>
    </w:pPr>
    <w:r w:rsidRPr="00881B02">
      <w:fldChar w:fldCharType="begin" w:fldLock="1"/>
    </w:r>
    <w:r w:rsidRPr="00881B02">
      <w:instrText xml:space="preserve"> P</w:instrText>
    </w:r>
    <w:r w:rsidRPr="00881B02">
      <w:instrText>A</w:instrText>
    </w:r>
    <w:r w:rsidRPr="00881B02">
      <w:instrText xml:space="preserve">GE </w:instrText>
    </w:r>
    <w:r w:rsidRPr="00881B02">
      <w:fldChar w:fldCharType="separate"/>
    </w:r>
    <w:r w:rsidRPr="00881B02">
      <w:t>5</w:t>
    </w:r>
    <w:r w:rsidRPr="00881B02">
      <w:fldChar w:fldCharType="end"/>
    </w:r>
  </w:p>
  <w:p w:rsidR="007E7936" w:rsidRPr="00881B02" w:rsidRDefault="007E793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936" w:rsidRPr="00881B02" w:rsidRDefault="007E7936">
    <w:pPr>
      <w:pStyle w:val="SidfotV"/>
      <w:framePr w:w="8732" w:h="284" w:hRule="exact" w:hSpace="0" w:vSpace="0" w:wrap="around" w:xAlign="inside" w:y="13042" w:anchorLock="0"/>
    </w:pPr>
    <w:r w:rsidRPr="00881B02">
      <w:fldChar w:fldCharType="begin" w:fldLock="1"/>
    </w:r>
    <w:r w:rsidRPr="00881B02">
      <w:instrText xml:space="preserve"> if </w:instrText>
    </w:r>
    <w:r w:rsidRPr="00881B02">
      <w:fldChar w:fldCharType="begin" w:fldLock="1"/>
    </w:r>
    <w:r w:rsidRPr="00881B02">
      <w:instrText xml:space="preserve"> = </w:instrText>
    </w:r>
    <w:r w:rsidRPr="00881B02">
      <w:fldChar w:fldCharType="begin" w:fldLock="1"/>
    </w:r>
    <w:r w:rsidRPr="00881B02">
      <w:instrText xml:space="preserve"> = </w:instrText>
    </w:r>
    <w:r w:rsidRPr="00881B02">
      <w:fldChar w:fldCharType="begin" w:fldLock="1"/>
    </w:r>
    <w:r w:rsidRPr="00881B02">
      <w:instrText xml:space="preserve"> page</w:instrText>
    </w:r>
    <w:r w:rsidRPr="00881B02">
      <w:fldChar w:fldCharType="separate"/>
    </w:r>
    <w:r w:rsidRPr="00881B02">
      <w:instrText>5</w:instrText>
    </w:r>
    <w:r w:rsidRPr="00881B02">
      <w:fldChar w:fldCharType="end"/>
    </w:r>
    <w:r w:rsidRPr="00881B02">
      <w:instrText xml:space="preserve">/2 </w:instrText>
    </w:r>
    <w:r w:rsidRPr="00881B02">
      <w:fldChar w:fldCharType="separate"/>
    </w:r>
    <w:r w:rsidRPr="00881B02">
      <w:instrText>2,5</w:instrText>
    </w:r>
    <w:r w:rsidRPr="00881B02">
      <w:fldChar w:fldCharType="end"/>
    </w:r>
    <w:r w:rsidRPr="00881B02">
      <w:instrText xml:space="preserve"> - </w:instrText>
    </w:r>
    <w:r w:rsidRPr="00881B02">
      <w:fldChar w:fldCharType="begin" w:fldLock="1"/>
    </w:r>
    <w:r w:rsidRPr="00881B02">
      <w:instrText xml:space="preserve"> = int(</w:instrText>
    </w:r>
    <w:r w:rsidRPr="00881B02">
      <w:fldChar w:fldCharType="begin" w:fldLock="1"/>
    </w:r>
    <w:r w:rsidRPr="00881B02">
      <w:instrText xml:space="preserve"> page</w:instrText>
    </w:r>
    <w:r w:rsidRPr="00881B02">
      <w:fldChar w:fldCharType="separate"/>
    </w:r>
    <w:r w:rsidRPr="00881B02">
      <w:instrText>5</w:instrText>
    </w:r>
    <w:r w:rsidRPr="00881B02">
      <w:fldChar w:fldCharType="end"/>
    </w:r>
    <w:r w:rsidRPr="00881B02">
      <w:instrText xml:space="preserve">/2) </w:instrText>
    </w:r>
    <w:r w:rsidRPr="00881B02">
      <w:fldChar w:fldCharType="separate"/>
    </w:r>
    <w:r w:rsidRPr="00881B02">
      <w:instrText>2</w:instrText>
    </w:r>
    <w:r w:rsidRPr="00881B02">
      <w:fldChar w:fldCharType="end"/>
    </w:r>
    <w:r w:rsidRPr="00881B02">
      <w:fldChar w:fldCharType="separate"/>
    </w:r>
    <w:r w:rsidRPr="00881B02">
      <w:instrText>0,5</w:instrText>
    </w:r>
    <w:r w:rsidRPr="00881B02">
      <w:fldChar w:fldCharType="end"/>
    </w:r>
    <w:r w:rsidRPr="00881B02">
      <w:instrText xml:space="preserve"> = 0 "</w:instrText>
    </w:r>
    <w:r w:rsidRPr="00881B02">
      <w:fldChar w:fldCharType="begin" w:fldLock="1"/>
    </w:r>
    <w:r w:rsidRPr="00881B02">
      <w:instrText xml:space="preserve"> P</w:instrText>
    </w:r>
    <w:r w:rsidRPr="00881B02">
      <w:instrText>A</w:instrText>
    </w:r>
    <w:r w:rsidRPr="00881B02">
      <w:instrText xml:space="preserve">GE </w:instrText>
    </w:r>
    <w:r w:rsidRPr="00881B02">
      <w:fldChar w:fldCharType="separate"/>
    </w:r>
    <w:r w:rsidRPr="00881B02">
      <w:instrText>6</w:instrText>
    </w:r>
    <w:r w:rsidRPr="00881B02">
      <w:fldChar w:fldCharType="end"/>
    </w:r>
  </w:p>
  <w:p w:rsidR="007E7936" w:rsidRPr="00881B02" w:rsidRDefault="007E7936">
    <w:pPr>
      <w:pStyle w:val="SidfotH"/>
      <w:framePr w:w="8732" w:h="284" w:hRule="exact" w:hSpace="0" w:vSpace="0" w:wrap="around" w:xAlign="inside" w:y="13042" w:anchorLock="0"/>
    </w:pPr>
    <w:r w:rsidRPr="00881B02">
      <w:instrText>""</w:instrText>
    </w:r>
    <w:r w:rsidRPr="00881B02">
      <w:fldChar w:fldCharType="begin" w:fldLock="1"/>
    </w:r>
    <w:r w:rsidRPr="00881B02">
      <w:instrText xml:space="preserve"> P</w:instrText>
    </w:r>
    <w:r w:rsidRPr="00881B02">
      <w:instrText>A</w:instrText>
    </w:r>
    <w:r w:rsidRPr="00881B02">
      <w:instrText xml:space="preserve">GE </w:instrText>
    </w:r>
    <w:r w:rsidRPr="00881B02">
      <w:fldChar w:fldCharType="separate"/>
    </w:r>
    <w:r w:rsidRPr="00881B02">
      <w:instrText>5</w:instrText>
    </w:r>
    <w:r w:rsidRPr="00881B02">
      <w:fldChar w:fldCharType="end"/>
    </w:r>
    <w:r w:rsidRPr="00881B02">
      <w:instrText>"</w:instrText>
    </w:r>
    <w:r w:rsidRPr="00881B02">
      <w:fldChar w:fldCharType="separate"/>
    </w:r>
    <w:r w:rsidRPr="00881B02">
      <w:t>5</w:t>
    </w:r>
    <w:r w:rsidRPr="00881B02">
      <w:fldChar w:fldCharType="end"/>
    </w:r>
  </w:p>
  <w:p w:rsidR="007E7936" w:rsidRPr="00881B02" w:rsidRDefault="007E79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7936" w:rsidRPr="00881B02" w:rsidRDefault="007E7936">
      <w:r w:rsidRPr="00881B02">
        <w:separator/>
      </w:r>
    </w:p>
  </w:footnote>
  <w:footnote w:type="continuationSeparator" w:id="0">
    <w:p w:rsidR="007E7936" w:rsidRPr="00881B02" w:rsidRDefault="007E7936">
      <w:r w:rsidRPr="00881B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936" w:rsidRPr="00881B02" w:rsidRDefault="007E7936">
    <w:pPr>
      <w:pStyle w:val="SidhuvudKantJmn"/>
      <w:framePr w:w="8732" w:h="567" w:hRule="exact" w:vSpace="0" w:wrap="around" w:vAnchor="page" w:y="341" w:anchorLock="0"/>
    </w:pPr>
    <w:r w:rsidRPr="00881B02">
      <w:rPr>
        <w:rStyle w:val="SidhuvudUtskott"/>
      </w:rPr>
      <w:t>2004/05:SfU2y</w:t>
    </w:r>
    <w:r w:rsidRPr="00881B02">
      <w:t xml:space="preserve">     </w:t>
    </w:r>
    <w:r w:rsidRPr="00881B02">
      <w:rPr>
        <w:rStyle w:val="SidhuvudBilaga"/>
      </w:rPr>
      <w:t xml:space="preserve"> </w:t>
    </w:r>
    <w:r w:rsidRPr="00881B02">
      <w:rPr>
        <w:rStyle w:val="SidhuvudRubrikReferens"/>
      </w:rPr>
      <w:t>Socialförsäkringsutskottets yttrande</w:t>
    </w:r>
  </w:p>
  <w:p w:rsidR="007E7936" w:rsidRPr="00881B02" w:rsidRDefault="007E7936">
    <w:pPr>
      <w:pStyle w:val="SidhuvudKantJmn"/>
      <w:framePr w:w="8732" w:h="567" w:hRule="exact" w:vSpace="0" w:wrap="around" w:vAnchor="page" w:y="341" w:anchorLock="0"/>
    </w:pPr>
  </w:p>
  <w:p w:rsidR="007E7936" w:rsidRPr="00881B02" w:rsidRDefault="007E793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936" w:rsidRPr="00881B02" w:rsidRDefault="007E7936">
    <w:pPr>
      <w:pStyle w:val="SidhuvudKantUdda"/>
      <w:framePr w:w="8732" w:h="567" w:hRule="exact" w:vSpace="0" w:wrap="around" w:vAnchor="page" w:y="341" w:anchorLock="0"/>
    </w:pPr>
    <w:r w:rsidRPr="00881B02">
      <w:rPr>
        <w:rStyle w:val="SidhuvudRubrikReferens"/>
      </w:rPr>
      <w:t>Socialförsäkringsutskottets yttrande</w:t>
    </w:r>
    <w:r w:rsidRPr="00881B02">
      <w:rPr>
        <w:rStyle w:val="SidhuvudBilaga"/>
      </w:rPr>
      <w:t xml:space="preserve"> </w:t>
    </w:r>
    <w:r w:rsidRPr="00881B02">
      <w:t xml:space="preserve">     </w:t>
    </w:r>
    <w:r w:rsidRPr="00881B02">
      <w:rPr>
        <w:rStyle w:val="SidhuvudUtskott"/>
      </w:rPr>
      <w:t>2004/05:SfU2y</w:t>
    </w:r>
  </w:p>
  <w:p w:rsidR="007E7936" w:rsidRPr="00881B02" w:rsidRDefault="007E7936">
    <w:pPr>
      <w:pStyle w:val="SidhuvudKantUdda"/>
      <w:framePr w:w="8732" w:h="567" w:hRule="exact" w:vSpace="0" w:wrap="around" w:vAnchor="page" w:y="341" w:anchorLock="0"/>
    </w:pPr>
  </w:p>
  <w:p w:rsidR="007E7936" w:rsidRPr="00881B02" w:rsidRDefault="007E793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936" w:rsidRPr="00881B02" w:rsidRDefault="007E7936">
    <w:pPr>
      <w:pStyle w:val="SidhuvudKantJmn"/>
      <w:framePr w:w="8732" w:h="567" w:hRule="exact" w:vSpace="0" w:wrap="around" w:vAnchor="page" w:y="341" w:anchorLock="0"/>
    </w:pPr>
    <w:r w:rsidRPr="00881B02">
      <w:fldChar w:fldCharType="begin" w:fldLock="1"/>
    </w:r>
    <w:r w:rsidRPr="00881B02">
      <w:instrText xml:space="preserve"> if </w:instrText>
    </w:r>
    <w:r w:rsidRPr="00881B02">
      <w:fldChar w:fldCharType="begin" w:fldLock="1"/>
    </w:r>
    <w:r w:rsidRPr="00881B02">
      <w:instrText xml:space="preserve"> page</w:instrText>
    </w:r>
    <w:r w:rsidRPr="00881B02">
      <w:fldChar w:fldCharType="separate"/>
    </w:r>
    <w:r w:rsidR="00881B02">
      <w:rPr>
        <w:noProof/>
      </w:rPr>
      <w:instrText>1</w:instrText>
    </w:r>
    <w:r w:rsidRPr="00881B02">
      <w:fldChar w:fldCharType="end"/>
    </w:r>
    <w:r w:rsidRPr="00881B02">
      <w:instrText xml:space="preserve"> &gt; 1 "</w:instrText>
    </w:r>
    <w:r w:rsidRPr="00881B02">
      <w:fldChar w:fldCharType="begin" w:fldLock="1"/>
    </w:r>
    <w:r w:rsidRPr="00881B02">
      <w:instrText xml:space="preserve"> if </w:instrText>
    </w:r>
    <w:r w:rsidRPr="00881B02">
      <w:fldChar w:fldCharType="begin" w:fldLock="1"/>
    </w:r>
    <w:r w:rsidRPr="00881B02">
      <w:instrText xml:space="preserve"> = </w:instrText>
    </w:r>
    <w:r w:rsidRPr="00881B02">
      <w:fldChar w:fldCharType="begin" w:fldLock="1"/>
    </w:r>
    <w:r w:rsidRPr="00881B02">
      <w:instrText xml:space="preserve"> = </w:instrText>
    </w:r>
    <w:r w:rsidRPr="00881B02">
      <w:fldChar w:fldCharType="begin" w:fldLock="1"/>
    </w:r>
    <w:r w:rsidRPr="00881B02">
      <w:instrText xml:space="preserve"> page</w:instrText>
    </w:r>
    <w:r w:rsidRPr="00881B02">
      <w:fldChar w:fldCharType="separate"/>
    </w:r>
    <w:r w:rsidRPr="00881B02">
      <w:instrText>17</w:instrText>
    </w:r>
    <w:r w:rsidRPr="00881B02">
      <w:fldChar w:fldCharType="end"/>
    </w:r>
    <w:r w:rsidRPr="00881B02">
      <w:instrText xml:space="preserve">/2 </w:instrText>
    </w:r>
    <w:r w:rsidRPr="00881B02">
      <w:fldChar w:fldCharType="separate"/>
    </w:r>
    <w:r w:rsidRPr="00881B02">
      <w:instrText>8,5</w:instrText>
    </w:r>
    <w:r w:rsidRPr="00881B02">
      <w:fldChar w:fldCharType="end"/>
    </w:r>
    <w:r w:rsidRPr="00881B02">
      <w:instrText xml:space="preserve"> - </w:instrText>
    </w:r>
    <w:r w:rsidRPr="00881B02">
      <w:fldChar w:fldCharType="begin" w:fldLock="1"/>
    </w:r>
    <w:r w:rsidRPr="00881B02">
      <w:instrText xml:space="preserve"> = int(</w:instrText>
    </w:r>
    <w:r w:rsidRPr="00881B02">
      <w:fldChar w:fldCharType="begin" w:fldLock="1"/>
    </w:r>
    <w:r w:rsidRPr="00881B02">
      <w:instrText xml:space="preserve"> page</w:instrText>
    </w:r>
    <w:r w:rsidRPr="00881B02">
      <w:fldChar w:fldCharType="separate"/>
    </w:r>
    <w:r w:rsidRPr="00881B02">
      <w:instrText>17</w:instrText>
    </w:r>
    <w:r w:rsidRPr="00881B02">
      <w:fldChar w:fldCharType="end"/>
    </w:r>
    <w:r w:rsidRPr="00881B02">
      <w:instrText xml:space="preserve">/2) </w:instrText>
    </w:r>
    <w:r w:rsidRPr="00881B02">
      <w:fldChar w:fldCharType="separate"/>
    </w:r>
    <w:r w:rsidRPr="00881B02">
      <w:instrText>8</w:instrText>
    </w:r>
    <w:r w:rsidRPr="00881B02">
      <w:fldChar w:fldCharType="end"/>
    </w:r>
    <w:r w:rsidRPr="00881B02">
      <w:fldChar w:fldCharType="separate"/>
    </w:r>
    <w:r w:rsidRPr="00881B02">
      <w:instrText>0,5</w:instrText>
    </w:r>
    <w:r w:rsidRPr="00881B02">
      <w:fldChar w:fldCharType="end"/>
    </w:r>
    <w:r w:rsidRPr="00881B02">
      <w:instrText xml:space="preserve"> = 0 "</w:instrText>
    </w:r>
    <w:r w:rsidRPr="00881B02">
      <w:rPr>
        <w:rStyle w:val="SidhuvudUtskott"/>
      </w:rPr>
      <w:fldChar w:fldCharType="begin" w:fldLock="1"/>
    </w:r>
    <w:r w:rsidRPr="00881B02">
      <w:rPr>
        <w:rStyle w:val="SidhuvudUtskott"/>
      </w:rPr>
      <w:instrText xml:space="preserve"> DOCPROPERTY BetänkandeÅr</w:instrText>
    </w:r>
    <w:r w:rsidRPr="00881B02">
      <w:rPr>
        <w:rStyle w:val="SidhuvudUtskott"/>
      </w:rPr>
      <w:fldChar w:fldCharType="separate"/>
    </w:r>
    <w:r w:rsidRPr="00881B02">
      <w:rPr>
        <w:rStyle w:val="SidhuvudUtskott"/>
      </w:rPr>
      <w:instrText>1999/2000</w:instrText>
    </w:r>
    <w:r w:rsidRPr="00881B02">
      <w:rPr>
        <w:rStyle w:val="SidhuvudUtskott"/>
      </w:rPr>
      <w:fldChar w:fldCharType="end"/>
    </w:r>
    <w:r w:rsidRPr="00881B02">
      <w:rPr>
        <w:rStyle w:val="SidhuvudUtskott"/>
      </w:rPr>
      <w:instrText>:</w:instrText>
    </w:r>
    <w:r w:rsidRPr="00881B02">
      <w:rPr>
        <w:rStyle w:val="SidhuvudUtskott"/>
      </w:rPr>
      <w:fldChar w:fldCharType="begin" w:fldLock="1"/>
    </w:r>
    <w:r w:rsidRPr="00881B02">
      <w:rPr>
        <w:rStyle w:val="SidhuvudUtskott"/>
      </w:rPr>
      <w:instrText xml:space="preserve"> DOCPR</w:instrText>
    </w:r>
    <w:r w:rsidRPr="00881B02">
      <w:rPr>
        <w:rStyle w:val="SidhuvudUtskott"/>
      </w:rPr>
      <w:instrText>O</w:instrText>
    </w:r>
    <w:r w:rsidRPr="00881B02">
      <w:rPr>
        <w:rStyle w:val="SidhuvudUtskott"/>
      </w:rPr>
      <w:instrText>PE</w:instrText>
    </w:r>
    <w:r w:rsidRPr="00881B02">
      <w:rPr>
        <w:rStyle w:val="SidhuvudUtskott"/>
      </w:rPr>
      <w:instrText>R</w:instrText>
    </w:r>
    <w:r w:rsidRPr="00881B02">
      <w:rPr>
        <w:rStyle w:val="SidhuvudUtskott"/>
      </w:rPr>
      <w:instrText>TY Utskott</w:instrText>
    </w:r>
    <w:r w:rsidRPr="00881B02">
      <w:rPr>
        <w:rStyle w:val="SidhuvudUtskott"/>
      </w:rPr>
      <w:fldChar w:fldCharType="separate"/>
    </w:r>
    <w:r w:rsidRPr="00881B02">
      <w:rPr>
        <w:rStyle w:val="SidhuvudUtskott"/>
      </w:rPr>
      <w:instrText>BoU</w:instrText>
    </w:r>
    <w:r w:rsidRPr="00881B02">
      <w:rPr>
        <w:rStyle w:val="SidhuvudUtskott"/>
      </w:rPr>
      <w:fldChar w:fldCharType="end"/>
    </w:r>
    <w:r w:rsidRPr="00881B02">
      <w:rPr>
        <w:rStyle w:val="SidhuvudUtskott"/>
      </w:rPr>
      <w:fldChar w:fldCharType="begin" w:fldLock="1"/>
    </w:r>
    <w:r w:rsidRPr="00881B02">
      <w:rPr>
        <w:rStyle w:val="SidhuvudUtskott"/>
      </w:rPr>
      <w:instrText xml:space="preserve"> DOCPROPERTY BetänkandeNr</w:instrText>
    </w:r>
    <w:r w:rsidRPr="00881B02">
      <w:rPr>
        <w:rStyle w:val="SidhuvudUtskott"/>
      </w:rPr>
      <w:fldChar w:fldCharType="separate"/>
    </w:r>
    <w:r w:rsidRPr="00881B02">
      <w:rPr>
        <w:rStyle w:val="SidhuvudUtskott"/>
      </w:rPr>
      <w:instrText>6678</w:instrText>
    </w:r>
    <w:r w:rsidRPr="00881B02">
      <w:rPr>
        <w:rStyle w:val="SidhuvudUtskott"/>
      </w:rPr>
      <w:fldChar w:fldCharType="end"/>
    </w:r>
    <w:r w:rsidRPr="00881B02">
      <w:instrText xml:space="preserve">    </w:instrText>
    </w:r>
  </w:p>
  <w:p w:rsidR="007E7936" w:rsidRPr="00881B02" w:rsidRDefault="007E7936">
    <w:pPr>
      <w:pStyle w:val="SidhuvudKantJmn"/>
      <w:framePr w:w="8732" w:h="567" w:hRule="exact" w:vSpace="0" w:wrap="around" w:vAnchor="page" w:y="341" w:anchorLock="0"/>
    </w:pPr>
    <w:r w:rsidRPr="00881B02">
      <w:rPr>
        <w:rStyle w:val="SidhuvudUtskott"/>
      </w:rPr>
      <w:fldChar w:fldCharType="begin" w:fldLock="1"/>
    </w:r>
    <w:r w:rsidRPr="00881B02">
      <w:rPr>
        <w:rStyle w:val="SidhuvudUtskott"/>
      </w:rPr>
      <w:instrText xml:space="preserve"> DOCPROPERTY Status</w:instrText>
    </w:r>
    <w:r w:rsidRPr="00881B02">
      <w:rPr>
        <w:rStyle w:val="SidhuvudUtskott"/>
      </w:rPr>
      <w:fldChar w:fldCharType="separate"/>
    </w:r>
    <w:r w:rsidRPr="00881B02">
      <w:rPr>
        <w:rStyle w:val="SidhuvudUtskott"/>
      </w:rPr>
      <w:instrText>Utkast</w:instrText>
    </w:r>
    <w:r w:rsidRPr="00881B02">
      <w:rPr>
        <w:rStyle w:val="SidhuvudUtskott"/>
      </w:rPr>
      <w:fldChar w:fldCharType="end"/>
    </w:r>
    <w:r w:rsidRPr="00881B02">
      <w:rPr>
        <w:rStyle w:val="SidhuvudUtskott"/>
      </w:rPr>
      <w:fldChar w:fldCharType="begin" w:fldLock="1"/>
    </w:r>
    <w:r w:rsidRPr="00881B02">
      <w:rPr>
        <w:rStyle w:val="SidhuvudUtskott"/>
      </w:rPr>
      <w:instrText xml:space="preserve"> if </w:instrText>
    </w:r>
    <w:r w:rsidRPr="00881B02">
      <w:rPr>
        <w:rStyle w:val="SidhuvudUtskott"/>
      </w:rPr>
      <w:fldChar w:fldCharType="begin" w:fldLock="1"/>
    </w:r>
    <w:r w:rsidRPr="00881B02">
      <w:rPr>
        <w:rStyle w:val="SidhuvudUtskott"/>
      </w:rPr>
      <w:instrText xml:space="preserve"> DOCPROPERTY "UtkastDatum"</w:instrText>
    </w:r>
    <w:r w:rsidRPr="00881B02">
      <w:rPr>
        <w:rStyle w:val="SidhuvudUtskott"/>
      </w:rPr>
      <w:fldChar w:fldCharType="separate"/>
    </w:r>
    <w:r w:rsidRPr="00881B02">
      <w:rPr>
        <w:rStyle w:val="SidhuvudUtskott"/>
      </w:rPr>
      <w:instrText>Nej</w:instrText>
    </w:r>
    <w:r w:rsidRPr="00881B02">
      <w:rPr>
        <w:rStyle w:val="SidhuvudUtskott"/>
      </w:rPr>
      <w:fldChar w:fldCharType="end"/>
    </w:r>
    <w:r w:rsidRPr="00881B02">
      <w:rPr>
        <w:rStyle w:val="SidhuvudUtskott"/>
      </w:rPr>
      <w:instrText xml:space="preserve"> = "Ja" "    </w:instrText>
    </w:r>
    <w:r w:rsidRPr="00881B02">
      <w:rPr>
        <w:rStyle w:val="SidhuvudUtskott"/>
      </w:rPr>
      <w:fldChar w:fldCharType="begin" w:fldLock="1"/>
    </w:r>
    <w:r w:rsidRPr="00881B02">
      <w:rPr>
        <w:rStyle w:val="SidhuvudUtskott"/>
      </w:rPr>
      <w:instrText xml:space="preserve"> PRINTDATE \@ "yyyy-MM-dd HH.mm" </w:instrText>
    </w:r>
    <w:r w:rsidRPr="00881B02">
      <w:rPr>
        <w:rStyle w:val="SidhuvudUtskott"/>
      </w:rPr>
      <w:fldChar w:fldCharType="separate"/>
    </w:r>
    <w:r w:rsidRPr="00881B02">
      <w:rPr>
        <w:rStyle w:val="SidhuvudUtskott"/>
      </w:rPr>
      <w:instrText>2000-08-11 16.42</w:instrText>
    </w:r>
    <w:r w:rsidRPr="00881B02">
      <w:rPr>
        <w:rStyle w:val="SidhuvudUtskott"/>
      </w:rPr>
      <w:fldChar w:fldCharType="end"/>
    </w:r>
    <w:r w:rsidRPr="00881B02">
      <w:rPr>
        <w:rStyle w:val="SidhuvudUtskott"/>
      </w:rPr>
      <w:instrText xml:space="preserve">" </w:instrText>
    </w:r>
    <w:r w:rsidRPr="00881B02">
      <w:rPr>
        <w:rStyle w:val="SidhuvudUtskott"/>
      </w:rPr>
      <w:fldChar w:fldCharType="separate"/>
    </w:r>
    <w:r w:rsidRPr="00881B02">
      <w:rPr>
        <w:rStyle w:val="SidhuvudUtskott"/>
      </w:rPr>
      <w:fldChar w:fldCharType="end"/>
    </w:r>
  </w:p>
  <w:p w:rsidR="007E7936" w:rsidRPr="00881B02" w:rsidRDefault="007E7936">
    <w:pPr>
      <w:pStyle w:val="SidhuvudKantUdda"/>
      <w:framePr w:w="8732" w:h="567" w:hRule="exact" w:vSpace="0" w:wrap="around" w:vAnchor="page" w:y="341" w:anchorLock="0"/>
    </w:pPr>
    <w:r w:rsidRPr="00881B02">
      <w:rPr>
        <w:rStyle w:val="SidhuvudRubrikReferens"/>
        <w:smallCaps w:val="0"/>
      </w:rPr>
      <w:instrText xml:space="preserve"> </w:instrText>
    </w:r>
    <w:r w:rsidRPr="00881B02">
      <w:instrText xml:space="preserve">"  "  </w:instrText>
    </w:r>
    <w:r w:rsidRPr="00881B02">
      <w:rPr>
        <w:rStyle w:val="SidhuvudUtskott"/>
      </w:rPr>
      <w:fldChar w:fldCharType="begin" w:fldLock="1"/>
    </w:r>
    <w:r w:rsidRPr="00881B02">
      <w:rPr>
        <w:rStyle w:val="SidhuvudUtskott"/>
      </w:rPr>
      <w:instrText xml:space="preserve"> DOCPROPERTY BetänkandeÅr</w:instrText>
    </w:r>
    <w:r w:rsidRPr="00881B02">
      <w:rPr>
        <w:rStyle w:val="SidhuvudUtskott"/>
      </w:rPr>
      <w:fldChar w:fldCharType="separate"/>
    </w:r>
    <w:r w:rsidRPr="00881B02">
      <w:rPr>
        <w:rStyle w:val="SidhuvudUtskott"/>
      </w:rPr>
      <w:instrText>1999/2000</w:instrText>
    </w:r>
    <w:r w:rsidRPr="00881B02">
      <w:rPr>
        <w:rStyle w:val="SidhuvudUtskott"/>
      </w:rPr>
      <w:fldChar w:fldCharType="end"/>
    </w:r>
    <w:r w:rsidRPr="00881B02">
      <w:rPr>
        <w:rStyle w:val="SidhuvudUtskott"/>
      </w:rPr>
      <w:instrText>:</w:instrText>
    </w:r>
    <w:r w:rsidRPr="00881B02">
      <w:rPr>
        <w:rStyle w:val="SidhuvudUtskott"/>
      </w:rPr>
      <w:fldChar w:fldCharType="begin" w:fldLock="1"/>
    </w:r>
    <w:r w:rsidRPr="00881B02">
      <w:rPr>
        <w:rStyle w:val="SidhuvudUtskott"/>
      </w:rPr>
      <w:instrText xml:space="preserve"> DOCPROPERTY Utskott</w:instrText>
    </w:r>
    <w:r w:rsidRPr="00881B02">
      <w:rPr>
        <w:rStyle w:val="SidhuvudUtskott"/>
      </w:rPr>
      <w:fldChar w:fldCharType="separate"/>
    </w:r>
    <w:r w:rsidRPr="00881B02">
      <w:rPr>
        <w:rStyle w:val="SidhuvudUtskott"/>
      </w:rPr>
      <w:instrText>BoU</w:instrText>
    </w:r>
    <w:r w:rsidRPr="00881B02">
      <w:rPr>
        <w:rStyle w:val="SidhuvudUtskott"/>
      </w:rPr>
      <w:fldChar w:fldCharType="end"/>
    </w:r>
    <w:r w:rsidRPr="00881B02">
      <w:rPr>
        <w:rStyle w:val="SidhuvudUtskott"/>
      </w:rPr>
      <w:fldChar w:fldCharType="begin" w:fldLock="1"/>
    </w:r>
    <w:r w:rsidRPr="00881B02">
      <w:rPr>
        <w:rStyle w:val="SidhuvudUtskott"/>
      </w:rPr>
      <w:instrText xml:space="preserve"> DOCPROPERTY BetänkandeNr</w:instrText>
    </w:r>
    <w:r w:rsidRPr="00881B02">
      <w:rPr>
        <w:rStyle w:val="SidhuvudUtskott"/>
      </w:rPr>
      <w:fldChar w:fldCharType="separate"/>
    </w:r>
    <w:r w:rsidRPr="00881B02">
      <w:rPr>
        <w:rStyle w:val="SidhuvudUtskott"/>
      </w:rPr>
      <w:instrText>6678</w:instrText>
    </w:r>
    <w:r w:rsidRPr="00881B02">
      <w:rPr>
        <w:rStyle w:val="SidhuvudUtskott"/>
      </w:rPr>
      <w:fldChar w:fldCharType="end"/>
    </w:r>
  </w:p>
  <w:p w:rsidR="007E7936" w:rsidRPr="00881B02" w:rsidRDefault="007E7936">
    <w:pPr>
      <w:pStyle w:val="SidhuvudKantUdda"/>
      <w:framePr w:w="8732" w:h="567" w:hRule="exact" w:vSpace="0" w:wrap="around" w:vAnchor="page" w:y="341" w:anchorLock="0"/>
    </w:pPr>
    <w:r w:rsidRPr="00881B02">
      <w:rPr>
        <w:rStyle w:val="SidhuvudUtskott"/>
      </w:rPr>
      <w:fldChar w:fldCharType="begin" w:fldLock="1"/>
    </w:r>
    <w:r w:rsidRPr="00881B02">
      <w:rPr>
        <w:rStyle w:val="SidhuvudUtskott"/>
      </w:rPr>
      <w:instrText xml:space="preserve"> if </w:instrText>
    </w:r>
    <w:r w:rsidRPr="00881B02">
      <w:rPr>
        <w:rStyle w:val="SidhuvudUtskott"/>
      </w:rPr>
      <w:fldChar w:fldCharType="begin" w:fldLock="1"/>
    </w:r>
    <w:r w:rsidRPr="00881B02">
      <w:rPr>
        <w:rStyle w:val="SidhuvudUtskott"/>
      </w:rPr>
      <w:instrText xml:space="preserve"> DOCPROPERTY "UtkastDatum"</w:instrText>
    </w:r>
    <w:r w:rsidRPr="00881B02">
      <w:rPr>
        <w:rStyle w:val="SidhuvudUtskott"/>
      </w:rPr>
      <w:fldChar w:fldCharType="separate"/>
    </w:r>
    <w:r w:rsidRPr="00881B02">
      <w:rPr>
        <w:rStyle w:val="SidhuvudUtskott"/>
      </w:rPr>
      <w:instrText>Nej</w:instrText>
    </w:r>
    <w:r w:rsidRPr="00881B02">
      <w:rPr>
        <w:rStyle w:val="SidhuvudUtskott"/>
      </w:rPr>
      <w:fldChar w:fldCharType="end"/>
    </w:r>
    <w:r w:rsidRPr="00881B02">
      <w:rPr>
        <w:rStyle w:val="SidhuvudUtskott"/>
      </w:rPr>
      <w:instrText xml:space="preserve"> = "Ja" "</w:instrText>
    </w:r>
    <w:r w:rsidRPr="00881B02">
      <w:rPr>
        <w:rStyle w:val="SidhuvudUtskott"/>
      </w:rPr>
      <w:fldChar w:fldCharType="begin" w:fldLock="1"/>
    </w:r>
    <w:r w:rsidRPr="00881B02">
      <w:rPr>
        <w:rStyle w:val="SidhuvudUtskott"/>
      </w:rPr>
      <w:instrText xml:space="preserve"> PRINTDATE \@ "yyyy-MM-dd HH.mm    " </w:instrText>
    </w:r>
    <w:r w:rsidRPr="00881B02">
      <w:rPr>
        <w:rStyle w:val="SidhuvudUtskott"/>
      </w:rPr>
      <w:fldChar w:fldCharType="separate"/>
    </w:r>
    <w:r w:rsidRPr="00881B02">
      <w:rPr>
        <w:rStyle w:val="SidhuvudUtskott"/>
      </w:rPr>
      <w:instrText>2000-08-11 16.42</w:instrText>
    </w:r>
    <w:r w:rsidRPr="00881B02">
      <w:rPr>
        <w:rStyle w:val="SidhuvudUtskott"/>
      </w:rPr>
      <w:fldChar w:fldCharType="end"/>
    </w:r>
    <w:r w:rsidRPr="00881B02">
      <w:rPr>
        <w:rStyle w:val="SidhuvudUtskott"/>
      </w:rPr>
      <w:instrText xml:space="preserve">" </w:instrText>
    </w:r>
    <w:r w:rsidRPr="00881B02">
      <w:rPr>
        <w:rStyle w:val="SidhuvudUtskott"/>
      </w:rPr>
      <w:fldChar w:fldCharType="separate"/>
    </w:r>
    <w:r w:rsidRPr="00881B02">
      <w:rPr>
        <w:rStyle w:val="SidhuvudUtskott"/>
      </w:rPr>
      <w:fldChar w:fldCharType="end"/>
    </w:r>
    <w:r w:rsidRPr="00881B02">
      <w:rPr>
        <w:rStyle w:val="SidhuvudUtskott"/>
      </w:rPr>
      <w:fldChar w:fldCharType="begin" w:fldLock="1"/>
    </w:r>
    <w:r w:rsidRPr="00881B02">
      <w:rPr>
        <w:rStyle w:val="SidhuvudUtskott"/>
      </w:rPr>
      <w:instrText xml:space="preserve"> DOCPR</w:instrText>
    </w:r>
    <w:r w:rsidRPr="00881B02">
      <w:rPr>
        <w:rStyle w:val="SidhuvudUtskott"/>
      </w:rPr>
      <w:instrText>O</w:instrText>
    </w:r>
    <w:r w:rsidRPr="00881B02">
      <w:rPr>
        <w:rStyle w:val="SidhuvudUtskott"/>
      </w:rPr>
      <w:instrText>PERTY Status</w:instrText>
    </w:r>
    <w:r w:rsidRPr="00881B02">
      <w:rPr>
        <w:rStyle w:val="SidhuvudUtskott"/>
      </w:rPr>
      <w:fldChar w:fldCharType="separate"/>
    </w:r>
    <w:r w:rsidRPr="00881B02">
      <w:rPr>
        <w:rStyle w:val="SidhuvudUtskott"/>
      </w:rPr>
      <w:instrText>Utkast 2</w:instrText>
    </w:r>
    <w:r w:rsidRPr="00881B02">
      <w:rPr>
        <w:rStyle w:val="SidhuvudUtskott"/>
      </w:rPr>
      <w:fldChar w:fldCharType="end"/>
    </w:r>
    <w:r w:rsidRPr="00881B02">
      <w:instrText>"</w:instrText>
    </w:r>
    <w:r w:rsidRPr="00881B02">
      <w:fldChar w:fldCharType="separate"/>
    </w:r>
    <w:r w:rsidRPr="00881B02">
      <w:rPr>
        <w:position w:val="4"/>
        <w:sz w:val="28"/>
      </w:rPr>
      <w:instrText>|</w:instrText>
    </w:r>
    <w:r w:rsidRPr="00881B02">
      <w:instrText xml:space="preserve">  </w:instrText>
    </w:r>
    <w:r w:rsidRPr="00881B02">
      <w:rPr>
        <w:rStyle w:val="SidhuvudUtskott"/>
      </w:rPr>
      <w:fldChar w:fldCharType="begin" w:fldLock="1"/>
    </w:r>
    <w:r w:rsidRPr="00881B02">
      <w:rPr>
        <w:rStyle w:val="SidhuvudUtskott"/>
      </w:rPr>
      <w:instrText xml:space="preserve"> DOCPROPERTY BetänkandeÅr</w:instrText>
    </w:r>
    <w:r w:rsidRPr="00881B02">
      <w:rPr>
        <w:rStyle w:val="SidhuvudUtskott"/>
      </w:rPr>
      <w:fldChar w:fldCharType="separate"/>
    </w:r>
    <w:r w:rsidRPr="00881B02">
      <w:rPr>
        <w:rStyle w:val="SidhuvudUtskott"/>
      </w:rPr>
      <w:instrText>1999/2000</w:instrText>
    </w:r>
    <w:r w:rsidRPr="00881B02">
      <w:rPr>
        <w:rStyle w:val="SidhuvudUtskott"/>
      </w:rPr>
      <w:fldChar w:fldCharType="end"/>
    </w:r>
    <w:r w:rsidRPr="00881B02">
      <w:rPr>
        <w:rStyle w:val="SidhuvudUtskott"/>
      </w:rPr>
      <w:instrText>:</w:instrText>
    </w:r>
    <w:r w:rsidRPr="00881B02">
      <w:rPr>
        <w:rStyle w:val="SidhuvudUtskott"/>
      </w:rPr>
      <w:fldChar w:fldCharType="begin" w:fldLock="1"/>
    </w:r>
    <w:r w:rsidRPr="00881B02">
      <w:rPr>
        <w:rStyle w:val="SidhuvudUtskott"/>
      </w:rPr>
      <w:instrText xml:space="preserve"> DOCPROPERTY Utskott</w:instrText>
    </w:r>
    <w:r w:rsidRPr="00881B02">
      <w:rPr>
        <w:rStyle w:val="SidhuvudUtskott"/>
      </w:rPr>
      <w:fldChar w:fldCharType="separate"/>
    </w:r>
    <w:r w:rsidRPr="00881B02">
      <w:rPr>
        <w:rStyle w:val="SidhuvudUtskott"/>
      </w:rPr>
      <w:instrText>BoU</w:instrText>
    </w:r>
    <w:r w:rsidRPr="00881B02">
      <w:rPr>
        <w:rStyle w:val="SidhuvudUtskott"/>
      </w:rPr>
      <w:fldChar w:fldCharType="end"/>
    </w:r>
    <w:r w:rsidRPr="00881B02">
      <w:rPr>
        <w:rStyle w:val="SidhuvudUtskott"/>
      </w:rPr>
      <w:fldChar w:fldCharType="begin" w:fldLock="1"/>
    </w:r>
    <w:r w:rsidRPr="00881B02">
      <w:rPr>
        <w:rStyle w:val="SidhuvudUtskott"/>
      </w:rPr>
      <w:instrText xml:space="preserve"> DOCPROPERTY BetänkandeNr</w:instrText>
    </w:r>
    <w:r w:rsidRPr="00881B02">
      <w:rPr>
        <w:rStyle w:val="SidhuvudUtskott"/>
      </w:rPr>
      <w:fldChar w:fldCharType="separate"/>
    </w:r>
    <w:r w:rsidRPr="00881B02">
      <w:rPr>
        <w:rStyle w:val="SidhuvudUtskott"/>
      </w:rPr>
      <w:instrText>6678</w:instrText>
    </w:r>
    <w:r w:rsidRPr="00881B02">
      <w:rPr>
        <w:rStyle w:val="SidhuvudUtskott"/>
      </w:rPr>
      <w:fldChar w:fldCharType="end"/>
    </w:r>
  </w:p>
  <w:p w:rsidR="007E7936" w:rsidRPr="00881B02" w:rsidRDefault="007E7936">
    <w:pPr>
      <w:pStyle w:val="SidhuvudKantUdda"/>
      <w:framePr w:w="8732" w:h="567" w:hRule="exact" w:vSpace="0" w:wrap="around" w:vAnchor="page" w:y="341" w:anchorLock="0"/>
    </w:pPr>
    <w:r w:rsidRPr="00881B02">
      <w:rPr>
        <w:rStyle w:val="SidhuvudUtskott"/>
      </w:rPr>
      <w:fldChar w:fldCharType="begin" w:fldLock="1"/>
    </w:r>
    <w:r w:rsidRPr="00881B02">
      <w:rPr>
        <w:rStyle w:val="SidhuvudUtskott"/>
      </w:rPr>
      <w:instrText xml:space="preserve"> DOCPROPERTY Status</w:instrText>
    </w:r>
    <w:r w:rsidRPr="00881B02">
      <w:rPr>
        <w:rStyle w:val="SidhuvudUtskott"/>
      </w:rPr>
      <w:fldChar w:fldCharType="separate"/>
    </w:r>
    <w:r w:rsidRPr="00881B02">
      <w:rPr>
        <w:rStyle w:val="SidhuvudUtskott"/>
      </w:rPr>
      <w:instrText>Utkast 2</w:instrText>
    </w:r>
    <w:r w:rsidRPr="00881B02">
      <w:rPr>
        <w:rStyle w:val="SidhuvudUtskott"/>
      </w:rPr>
      <w:fldChar w:fldCharType="end"/>
    </w:r>
    <w:r w:rsidRPr="00881B02">
      <w:fldChar w:fldCharType="end"/>
    </w:r>
    <w:r w:rsidRPr="00881B02">
      <w:instrText>" " "</w:instrText>
    </w:r>
    <w:r w:rsidRPr="00881B02">
      <w:fldChar w:fldCharType="separate"/>
    </w:r>
    <w:r w:rsidR="00881B02" w:rsidRPr="00881B02">
      <w:rPr>
        <w:noProof/>
      </w:rPr>
      <w:t xml:space="preserve"> </w:t>
    </w:r>
    <w:r w:rsidRPr="00881B02">
      <w:fldChar w:fldCharType="end"/>
    </w:r>
  </w:p>
  <w:p w:rsidR="007E7936" w:rsidRPr="00881B02" w:rsidRDefault="007E793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936" w:rsidRPr="00881B02" w:rsidRDefault="007E7936">
    <w:pPr>
      <w:pStyle w:val="SidhuvudKantJmn"/>
      <w:framePr w:w="8732" w:h="567" w:hRule="exact" w:vSpace="0" w:wrap="around" w:vAnchor="page" w:y="341" w:anchorLock="0"/>
    </w:pPr>
    <w:r w:rsidRPr="00881B02">
      <w:rPr>
        <w:rStyle w:val="SidhuvudUtskott"/>
      </w:rPr>
      <w:fldChar w:fldCharType="begin" w:fldLock="1"/>
    </w:r>
    <w:r w:rsidRPr="00881B02">
      <w:rPr>
        <w:rStyle w:val="SidhuvudUtskott"/>
      </w:rPr>
      <w:instrText xml:space="preserve"> DOCPROPERTY BetänkandeÅr</w:instrText>
    </w:r>
    <w:r w:rsidRPr="00881B02">
      <w:rPr>
        <w:rStyle w:val="SidhuvudUtskott"/>
      </w:rPr>
      <w:fldChar w:fldCharType="separate"/>
    </w:r>
    <w:r w:rsidRPr="00881B02">
      <w:rPr>
        <w:rStyle w:val="SidhuvudUtskott"/>
      </w:rPr>
      <w:t>2004/05</w:t>
    </w:r>
    <w:r w:rsidRPr="00881B02">
      <w:rPr>
        <w:rStyle w:val="SidhuvudUtskott"/>
      </w:rPr>
      <w:fldChar w:fldCharType="end"/>
    </w:r>
    <w:r w:rsidRPr="00881B02">
      <w:rPr>
        <w:rStyle w:val="SidhuvudUtskott"/>
      </w:rPr>
      <w:t>:</w:t>
    </w:r>
    <w:r w:rsidRPr="00881B02">
      <w:rPr>
        <w:rStyle w:val="SidhuvudUtskott"/>
      </w:rPr>
      <w:fldChar w:fldCharType="begin" w:fldLock="1"/>
    </w:r>
    <w:r w:rsidRPr="00881B02">
      <w:rPr>
        <w:rStyle w:val="SidhuvudUtskott"/>
      </w:rPr>
      <w:instrText xml:space="preserve"> DOCPROPERTY Utskott</w:instrText>
    </w:r>
    <w:r w:rsidRPr="00881B02">
      <w:rPr>
        <w:rStyle w:val="SidhuvudUtskott"/>
      </w:rPr>
      <w:fldChar w:fldCharType="separate"/>
    </w:r>
    <w:r w:rsidRPr="00881B02">
      <w:rPr>
        <w:rStyle w:val="SidhuvudUtskott"/>
      </w:rPr>
      <w:t>SfU</w:t>
    </w:r>
    <w:r w:rsidRPr="00881B02">
      <w:rPr>
        <w:rStyle w:val="SidhuvudUtskott"/>
      </w:rPr>
      <w:fldChar w:fldCharType="end"/>
    </w:r>
    <w:r w:rsidRPr="00881B02">
      <w:rPr>
        <w:rStyle w:val="SidhuvudUtskott"/>
      </w:rPr>
      <w:fldChar w:fldCharType="begin" w:fldLock="1"/>
    </w:r>
    <w:r w:rsidRPr="00881B02">
      <w:rPr>
        <w:rStyle w:val="SidhuvudUtskott"/>
      </w:rPr>
      <w:instrText xml:space="preserve"> DOCPROPERTY BetänkandeNr</w:instrText>
    </w:r>
    <w:r w:rsidRPr="00881B02">
      <w:rPr>
        <w:rStyle w:val="SidhuvudUtskott"/>
      </w:rPr>
      <w:fldChar w:fldCharType="separate"/>
    </w:r>
    <w:r w:rsidRPr="00881B02">
      <w:rPr>
        <w:rStyle w:val="SidhuvudUtskott"/>
      </w:rPr>
      <w:t>2y</w:t>
    </w:r>
    <w:r w:rsidRPr="00881B02">
      <w:rPr>
        <w:rStyle w:val="SidhuvudUtskott"/>
      </w:rPr>
      <w:fldChar w:fldCharType="end"/>
    </w:r>
    <w:r w:rsidRPr="00881B02">
      <w:t xml:space="preserve">     </w:t>
    </w:r>
    <w:r w:rsidRPr="00881B02">
      <w:rPr>
        <w:rStyle w:val="SidhuvudBilaga"/>
      </w:rPr>
      <w:t xml:space="preserve"> </w:t>
    </w:r>
    <w:r w:rsidRPr="00881B02">
      <w:rPr>
        <w:rStyle w:val="SidhuvudRubrikReferens"/>
      </w:rPr>
      <w:fldChar w:fldCharType="begin" w:fldLock="1"/>
    </w:r>
    <w:r w:rsidRPr="00881B02">
      <w:rPr>
        <w:rStyle w:val="SidhuvudRubrikReferens"/>
      </w:rPr>
      <w:instrText xml:space="preserve"> StyleREF "Rubrik 1" </w:instrText>
    </w:r>
    <w:r w:rsidRPr="00881B02">
      <w:rPr>
        <w:rStyle w:val="SidhuvudRubrikReferens"/>
      </w:rPr>
      <w:fldChar w:fldCharType="separate"/>
    </w:r>
    <w:r w:rsidRPr="00881B02">
      <w:rPr>
        <w:rStyle w:val="SidhuvudRubrikReferens"/>
      </w:rPr>
      <w:t>Socialförsäkringsutskottets yttrande</w:t>
    </w:r>
    <w:r w:rsidRPr="00881B02">
      <w:rPr>
        <w:rStyle w:val="SidhuvudRubrikReferens"/>
      </w:rPr>
      <w:fldChar w:fldCharType="end"/>
    </w:r>
  </w:p>
  <w:p w:rsidR="007E7936" w:rsidRPr="00881B02" w:rsidRDefault="007E7936">
    <w:pPr>
      <w:pStyle w:val="SidhuvudKantJmn"/>
      <w:framePr w:w="8732" w:h="567" w:hRule="exact" w:vSpace="0" w:wrap="around" w:vAnchor="page" w:y="341" w:anchorLock="0"/>
    </w:pPr>
    <w:r w:rsidRPr="00881B02">
      <w:rPr>
        <w:rStyle w:val="SidhuvudUtskott"/>
      </w:rPr>
      <w:fldChar w:fldCharType="begin" w:fldLock="1"/>
    </w:r>
    <w:r w:rsidRPr="00881B02">
      <w:rPr>
        <w:rStyle w:val="SidhuvudUtskott"/>
      </w:rPr>
      <w:instrText xml:space="preserve"> DOCPROPERTY Status</w:instrText>
    </w:r>
    <w:r w:rsidRPr="00881B02">
      <w:rPr>
        <w:rStyle w:val="SidhuvudUtskott"/>
      </w:rPr>
      <w:fldChar w:fldCharType="end"/>
    </w:r>
    <w:r w:rsidRPr="00881B02">
      <w:rPr>
        <w:rStyle w:val="SidhuvudUtskott"/>
      </w:rPr>
      <w:fldChar w:fldCharType="begin" w:fldLock="1"/>
    </w:r>
    <w:r w:rsidRPr="00881B02">
      <w:rPr>
        <w:rStyle w:val="SidhuvudUtskott"/>
      </w:rPr>
      <w:instrText xml:space="preserve"> if </w:instrText>
    </w:r>
    <w:r w:rsidRPr="00881B02">
      <w:rPr>
        <w:rStyle w:val="SidhuvudUtskott"/>
      </w:rPr>
      <w:fldChar w:fldCharType="begin" w:fldLock="1"/>
    </w:r>
    <w:r w:rsidRPr="00881B02">
      <w:rPr>
        <w:rStyle w:val="SidhuvudUtskott"/>
      </w:rPr>
      <w:instrText xml:space="preserve"> DOCPROPERTY "UtkastDatum"</w:instrText>
    </w:r>
    <w:r w:rsidRPr="00881B02">
      <w:rPr>
        <w:rStyle w:val="SidhuvudUtskott"/>
      </w:rPr>
      <w:fldChar w:fldCharType="separate"/>
    </w:r>
    <w:r w:rsidRPr="00881B02">
      <w:rPr>
        <w:rStyle w:val="SidhuvudUtskott"/>
      </w:rPr>
      <w:instrText>Nej</w:instrText>
    </w:r>
    <w:r w:rsidRPr="00881B02">
      <w:rPr>
        <w:rStyle w:val="SidhuvudUtskott"/>
      </w:rPr>
      <w:fldChar w:fldCharType="end"/>
    </w:r>
    <w:r w:rsidRPr="00881B02">
      <w:rPr>
        <w:rStyle w:val="SidhuvudUtskott"/>
      </w:rPr>
      <w:instrText xml:space="preserve"> = "Ja" "    </w:instrText>
    </w:r>
    <w:r w:rsidRPr="00881B02">
      <w:rPr>
        <w:rStyle w:val="SidhuvudUtskott"/>
      </w:rPr>
      <w:fldChar w:fldCharType="begin" w:fldLock="1"/>
    </w:r>
    <w:r w:rsidRPr="00881B02">
      <w:rPr>
        <w:rStyle w:val="SidhuvudUtskott"/>
      </w:rPr>
      <w:instrText xml:space="preserve"> PRINTDATE \@ "yyyy-MM-dd HH.mm" </w:instrText>
    </w:r>
    <w:r w:rsidRPr="00881B02">
      <w:rPr>
        <w:rStyle w:val="SidhuvudUtskott"/>
      </w:rPr>
      <w:fldChar w:fldCharType="separate"/>
    </w:r>
    <w:r w:rsidRPr="00881B02">
      <w:rPr>
        <w:rStyle w:val="SidhuvudUtskott"/>
      </w:rPr>
      <w:instrText>2000-08-11 16.42</w:instrText>
    </w:r>
    <w:r w:rsidRPr="00881B02">
      <w:rPr>
        <w:rStyle w:val="SidhuvudUtskott"/>
      </w:rPr>
      <w:fldChar w:fldCharType="end"/>
    </w:r>
    <w:r w:rsidRPr="00881B02">
      <w:rPr>
        <w:rStyle w:val="SidhuvudUtskott"/>
      </w:rPr>
      <w:instrText xml:space="preserve">" </w:instrText>
    </w:r>
    <w:r w:rsidRPr="00881B02">
      <w:rPr>
        <w:rStyle w:val="SidhuvudUtskott"/>
      </w:rPr>
      <w:fldChar w:fldCharType="end"/>
    </w:r>
  </w:p>
  <w:p w:rsidR="007E7936" w:rsidRPr="00881B02" w:rsidRDefault="007E793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936" w:rsidRPr="00881B02" w:rsidRDefault="007E7936">
    <w:pPr>
      <w:pStyle w:val="SidhuvudKantUdda"/>
      <w:framePr w:w="8732" w:h="567" w:hRule="exact" w:vSpace="0" w:wrap="around" w:vAnchor="page" w:y="341" w:anchorLock="0"/>
    </w:pPr>
    <w:r w:rsidRPr="00881B02">
      <w:rPr>
        <w:rStyle w:val="SidhuvudRubrikReferens"/>
      </w:rPr>
      <w:fldChar w:fldCharType="begin" w:fldLock="1"/>
    </w:r>
    <w:r w:rsidRPr="00881B02">
      <w:rPr>
        <w:rStyle w:val="SidhuvudRubrikReferens"/>
      </w:rPr>
      <w:instrText xml:space="preserve"> StyleREF "Rubrik 1" </w:instrText>
    </w:r>
    <w:r w:rsidRPr="00881B02">
      <w:rPr>
        <w:rStyle w:val="SidhuvudRubrikReferens"/>
      </w:rPr>
      <w:fldChar w:fldCharType="separate"/>
    </w:r>
    <w:r w:rsidRPr="00881B02">
      <w:rPr>
        <w:rStyle w:val="SidhuvudRubrikReferens"/>
      </w:rPr>
      <w:t>Socialförsäkringsutskottets yttrande</w:t>
    </w:r>
    <w:r w:rsidRPr="00881B02">
      <w:rPr>
        <w:rStyle w:val="SidhuvudRubrikReferens"/>
      </w:rPr>
      <w:fldChar w:fldCharType="end"/>
    </w:r>
    <w:r w:rsidRPr="00881B02">
      <w:rPr>
        <w:rStyle w:val="SidhuvudBilaga"/>
      </w:rPr>
      <w:t xml:space="preserve"> </w:t>
    </w:r>
    <w:r w:rsidRPr="00881B02">
      <w:t xml:space="preserve">     </w:t>
    </w:r>
    <w:r w:rsidRPr="00881B02">
      <w:rPr>
        <w:rStyle w:val="SidhuvudUtskott"/>
      </w:rPr>
      <w:fldChar w:fldCharType="begin" w:fldLock="1"/>
    </w:r>
    <w:r w:rsidRPr="00881B02">
      <w:rPr>
        <w:rStyle w:val="SidhuvudUtskott"/>
      </w:rPr>
      <w:instrText xml:space="preserve"> DOCPROPERTY BetänkandeÅr</w:instrText>
    </w:r>
    <w:r w:rsidRPr="00881B02">
      <w:rPr>
        <w:rStyle w:val="SidhuvudUtskott"/>
      </w:rPr>
      <w:fldChar w:fldCharType="separate"/>
    </w:r>
    <w:r w:rsidRPr="00881B02">
      <w:rPr>
        <w:rStyle w:val="SidhuvudUtskott"/>
      </w:rPr>
      <w:t>2004/05</w:t>
    </w:r>
    <w:r w:rsidRPr="00881B02">
      <w:rPr>
        <w:rStyle w:val="SidhuvudUtskott"/>
      </w:rPr>
      <w:fldChar w:fldCharType="end"/>
    </w:r>
    <w:r w:rsidRPr="00881B02">
      <w:rPr>
        <w:rStyle w:val="SidhuvudUtskott"/>
      </w:rPr>
      <w:t>:</w:t>
    </w:r>
    <w:r w:rsidRPr="00881B02">
      <w:rPr>
        <w:rStyle w:val="SidhuvudUtskott"/>
      </w:rPr>
      <w:fldChar w:fldCharType="begin" w:fldLock="1"/>
    </w:r>
    <w:r w:rsidRPr="00881B02">
      <w:rPr>
        <w:rStyle w:val="SidhuvudUtskott"/>
      </w:rPr>
      <w:instrText xml:space="preserve"> DOCPROPERTY</w:instrText>
    </w:r>
    <w:r w:rsidRPr="00881B02">
      <w:instrText xml:space="preserve"> </w:instrText>
    </w:r>
    <w:r w:rsidRPr="00881B02">
      <w:rPr>
        <w:rStyle w:val="SidhuvudUtskott"/>
      </w:rPr>
      <w:instrText>Utskott</w:instrText>
    </w:r>
    <w:r w:rsidRPr="00881B02">
      <w:rPr>
        <w:rStyle w:val="SidhuvudUtskott"/>
      </w:rPr>
      <w:fldChar w:fldCharType="separate"/>
    </w:r>
    <w:r w:rsidRPr="00881B02">
      <w:rPr>
        <w:rStyle w:val="SidhuvudUtskott"/>
      </w:rPr>
      <w:t>SfU</w:t>
    </w:r>
    <w:r w:rsidRPr="00881B02">
      <w:rPr>
        <w:rStyle w:val="SidhuvudUtskott"/>
      </w:rPr>
      <w:fldChar w:fldCharType="end"/>
    </w:r>
    <w:r w:rsidRPr="00881B02">
      <w:rPr>
        <w:rStyle w:val="SidhuvudUtskott"/>
      </w:rPr>
      <w:fldChar w:fldCharType="begin" w:fldLock="1"/>
    </w:r>
    <w:r w:rsidRPr="00881B02">
      <w:rPr>
        <w:rStyle w:val="SidhuvudUtskott"/>
      </w:rPr>
      <w:instrText xml:space="preserve"> DOCPROPERTY Betä</w:instrText>
    </w:r>
    <w:r w:rsidRPr="00881B02">
      <w:rPr>
        <w:rStyle w:val="SidhuvudUtskott"/>
      </w:rPr>
      <w:instrText>n</w:instrText>
    </w:r>
    <w:r w:rsidRPr="00881B02">
      <w:rPr>
        <w:rStyle w:val="SidhuvudUtskott"/>
      </w:rPr>
      <w:instrText>kandeNr</w:instrText>
    </w:r>
    <w:r w:rsidRPr="00881B02">
      <w:rPr>
        <w:rStyle w:val="SidhuvudUtskott"/>
      </w:rPr>
      <w:fldChar w:fldCharType="separate"/>
    </w:r>
    <w:r w:rsidRPr="00881B02">
      <w:rPr>
        <w:rStyle w:val="SidhuvudUtskott"/>
      </w:rPr>
      <w:t>2y</w:t>
    </w:r>
    <w:r w:rsidRPr="00881B02">
      <w:rPr>
        <w:rStyle w:val="SidhuvudUtskott"/>
      </w:rPr>
      <w:fldChar w:fldCharType="end"/>
    </w:r>
  </w:p>
  <w:p w:rsidR="007E7936" w:rsidRPr="00881B02" w:rsidRDefault="007E7936">
    <w:pPr>
      <w:pStyle w:val="SidhuvudKantUdda"/>
      <w:framePr w:w="8732" w:h="567" w:hRule="exact" w:vSpace="0" w:wrap="around" w:vAnchor="page" w:y="341" w:anchorLock="0"/>
    </w:pPr>
    <w:r w:rsidRPr="00881B02">
      <w:rPr>
        <w:rStyle w:val="SidhuvudUtskott"/>
      </w:rPr>
      <w:fldChar w:fldCharType="begin" w:fldLock="1"/>
    </w:r>
    <w:r w:rsidRPr="00881B02">
      <w:rPr>
        <w:rStyle w:val="SidhuvudUtskott"/>
      </w:rPr>
      <w:instrText xml:space="preserve"> if </w:instrText>
    </w:r>
    <w:r w:rsidRPr="00881B02">
      <w:rPr>
        <w:rStyle w:val="SidhuvudUtskott"/>
      </w:rPr>
      <w:fldChar w:fldCharType="begin" w:fldLock="1"/>
    </w:r>
    <w:r w:rsidRPr="00881B02">
      <w:rPr>
        <w:rStyle w:val="SidhuvudUtskott"/>
      </w:rPr>
      <w:instrText xml:space="preserve"> DOCPROPERTY "UtkastDatum"</w:instrText>
    </w:r>
    <w:r w:rsidRPr="00881B02">
      <w:rPr>
        <w:rStyle w:val="SidhuvudUtskott"/>
      </w:rPr>
      <w:fldChar w:fldCharType="separate"/>
    </w:r>
    <w:r w:rsidRPr="00881B02">
      <w:rPr>
        <w:rStyle w:val="SidhuvudUtskott"/>
      </w:rPr>
      <w:instrText>Nej</w:instrText>
    </w:r>
    <w:r w:rsidRPr="00881B02">
      <w:rPr>
        <w:rStyle w:val="SidhuvudUtskott"/>
      </w:rPr>
      <w:fldChar w:fldCharType="end"/>
    </w:r>
    <w:r w:rsidRPr="00881B02">
      <w:rPr>
        <w:rStyle w:val="SidhuvudUtskott"/>
      </w:rPr>
      <w:instrText xml:space="preserve"> = "Ja" "</w:instrText>
    </w:r>
    <w:r w:rsidRPr="00881B02">
      <w:rPr>
        <w:rStyle w:val="SidhuvudUtskott"/>
      </w:rPr>
      <w:fldChar w:fldCharType="begin" w:fldLock="1"/>
    </w:r>
    <w:r w:rsidRPr="00881B02">
      <w:rPr>
        <w:rStyle w:val="SidhuvudUtskott"/>
      </w:rPr>
      <w:instrText xml:space="preserve"> PRINTDATE \@ "yyyy-MM-dd HH.mm    " </w:instrText>
    </w:r>
    <w:r w:rsidRPr="00881B02">
      <w:rPr>
        <w:rStyle w:val="SidhuvudUtskott"/>
      </w:rPr>
      <w:fldChar w:fldCharType="separate"/>
    </w:r>
    <w:r w:rsidRPr="00881B02">
      <w:rPr>
        <w:rStyle w:val="SidhuvudUtskott"/>
      </w:rPr>
      <w:instrText>2000-08-11 16.42</w:instrText>
    </w:r>
    <w:r w:rsidRPr="00881B02">
      <w:rPr>
        <w:rStyle w:val="SidhuvudUtskott"/>
      </w:rPr>
      <w:fldChar w:fldCharType="end"/>
    </w:r>
    <w:r w:rsidRPr="00881B02">
      <w:rPr>
        <w:rStyle w:val="SidhuvudUtskott"/>
      </w:rPr>
      <w:instrText xml:space="preserve">" </w:instrText>
    </w:r>
    <w:r w:rsidRPr="00881B02">
      <w:rPr>
        <w:rStyle w:val="SidhuvudUtskott"/>
      </w:rPr>
      <w:fldChar w:fldCharType="end"/>
    </w:r>
    <w:r w:rsidRPr="00881B02">
      <w:rPr>
        <w:rStyle w:val="SidhuvudUtskott"/>
      </w:rPr>
      <w:fldChar w:fldCharType="begin" w:fldLock="1"/>
    </w:r>
    <w:r w:rsidRPr="00881B02">
      <w:rPr>
        <w:rStyle w:val="SidhuvudUtskott"/>
      </w:rPr>
      <w:instrText xml:space="preserve"> DOCPR</w:instrText>
    </w:r>
    <w:r w:rsidRPr="00881B02">
      <w:rPr>
        <w:rStyle w:val="SidhuvudUtskott"/>
      </w:rPr>
      <w:instrText>O</w:instrText>
    </w:r>
    <w:r w:rsidRPr="00881B02">
      <w:rPr>
        <w:rStyle w:val="SidhuvudUtskott"/>
      </w:rPr>
      <w:instrText>PERTY Status</w:instrText>
    </w:r>
    <w:r w:rsidRPr="00881B02">
      <w:rPr>
        <w:rStyle w:val="SidhuvudUtskott"/>
      </w:rPr>
      <w:fldChar w:fldCharType="end"/>
    </w:r>
  </w:p>
  <w:p w:rsidR="007E7936" w:rsidRPr="00881B02" w:rsidRDefault="007E793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936" w:rsidRPr="00881B02" w:rsidRDefault="007E7936">
    <w:pPr>
      <w:pStyle w:val="SidhuvudKantUdda"/>
      <w:framePr w:w="8732" w:h="567" w:hRule="exact" w:vSpace="0" w:wrap="around" w:vAnchor="page" w:y="341" w:anchorLock="0"/>
    </w:pPr>
    <w:r w:rsidRPr="00881B02">
      <w:t xml:space="preserve">  </w:t>
    </w:r>
    <w:r w:rsidRPr="00881B02">
      <w:rPr>
        <w:rStyle w:val="SidhuvudUtskott"/>
      </w:rPr>
      <w:t>2004/05:SfU2y</w:t>
    </w:r>
  </w:p>
  <w:p w:rsidR="007E7936" w:rsidRPr="00881B02" w:rsidRDefault="007E7936">
    <w:pPr>
      <w:pStyle w:val="SidhuvudKantUdda"/>
      <w:framePr w:w="8732" w:h="567" w:hRule="exact" w:vSpace="0" w:wrap="around" w:vAnchor="page" w:y="341" w:anchorLock="0"/>
    </w:pPr>
  </w:p>
  <w:p w:rsidR="007E7936" w:rsidRPr="00881B02" w:rsidRDefault="007E793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735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3D4646"/>
    <w:multiLevelType w:val="singleLevel"/>
    <w:tmpl w:val="041D000F"/>
    <w:lvl w:ilvl="0">
      <w:start w:val="1"/>
      <w:numFmt w:val="decimal"/>
      <w:lvlText w:val="%1."/>
      <w:lvlJc w:val="left"/>
      <w:pPr>
        <w:tabs>
          <w:tab w:val="num" w:pos="360"/>
        </w:tabs>
        <w:ind w:left="360" w:hanging="360"/>
      </w:pPr>
    </w:lvl>
  </w:abstractNum>
  <w:abstractNum w:abstractNumId="1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3" w15:restartNumberingAfterBreak="0">
    <w:nsid w:val="22427C93"/>
    <w:multiLevelType w:val="singleLevel"/>
    <w:tmpl w:val="041D000F"/>
    <w:lvl w:ilvl="0">
      <w:start w:val="1"/>
      <w:numFmt w:val="decimal"/>
      <w:lvlText w:val="%1."/>
      <w:lvlJc w:val="left"/>
      <w:pPr>
        <w:tabs>
          <w:tab w:val="num" w:pos="360"/>
        </w:tabs>
        <w:ind w:left="360" w:hanging="360"/>
      </w:pPr>
      <w:rPr>
        <w:rFonts w:hint="default"/>
      </w:rPr>
    </w:lvl>
  </w:abstractNum>
  <w:abstractNum w:abstractNumId="14" w15:restartNumberingAfterBreak="0">
    <w:nsid w:val="4FDF57C3"/>
    <w:multiLevelType w:val="singleLevel"/>
    <w:tmpl w:val="041D000F"/>
    <w:lvl w:ilvl="0">
      <w:start w:val="1"/>
      <w:numFmt w:val="decimal"/>
      <w:lvlText w:val="%1."/>
      <w:lvlJc w:val="left"/>
      <w:pPr>
        <w:tabs>
          <w:tab w:val="num" w:pos="360"/>
        </w:tabs>
        <w:ind w:left="360" w:hanging="360"/>
      </w:pPr>
    </w:lvl>
  </w:abstractNum>
  <w:num w:numId="1" w16cid:durableId="1374429294">
    <w:abstractNumId w:val="12"/>
  </w:num>
  <w:num w:numId="2" w16cid:durableId="1227451739">
    <w:abstractNumId w:val="8"/>
  </w:num>
  <w:num w:numId="3" w16cid:durableId="324630840">
    <w:abstractNumId w:val="3"/>
  </w:num>
  <w:num w:numId="4" w16cid:durableId="488718037">
    <w:abstractNumId w:val="2"/>
  </w:num>
  <w:num w:numId="5" w16cid:durableId="674386654">
    <w:abstractNumId w:val="1"/>
  </w:num>
  <w:num w:numId="6" w16cid:durableId="1426263387">
    <w:abstractNumId w:val="0"/>
  </w:num>
  <w:num w:numId="7" w16cid:durableId="39016884">
    <w:abstractNumId w:val="9"/>
  </w:num>
  <w:num w:numId="8" w16cid:durableId="254095913">
    <w:abstractNumId w:val="7"/>
  </w:num>
  <w:num w:numId="9" w16cid:durableId="55402483">
    <w:abstractNumId w:val="6"/>
  </w:num>
  <w:num w:numId="10" w16cid:durableId="661548178">
    <w:abstractNumId w:val="5"/>
  </w:num>
  <w:num w:numId="11" w16cid:durableId="1850412980">
    <w:abstractNumId w:val="4"/>
  </w:num>
  <w:num w:numId="12" w16cid:durableId="532958882">
    <w:abstractNumId w:val="10"/>
  </w:num>
  <w:num w:numId="13" w16cid:durableId="1940522456">
    <w:abstractNumId w:val="11"/>
  </w:num>
  <w:num w:numId="14" w16cid:durableId="1873956770">
    <w:abstractNumId w:val="14"/>
  </w:num>
  <w:num w:numId="15" w16cid:durableId="9521271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405"/>
  </w:docVars>
  <w:rsids>
    <w:rsidRoot w:val="002C5E3D"/>
    <w:rsid w:val="002C5E3D"/>
    <w:rsid w:val="007E7936"/>
    <w:rsid w:val="00881B0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43FFAD-3334-4DE8-923D-D65EB361A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semiHidden/>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emiHidden/>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semiHidden/>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semiHidden/>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1365</Words>
  <Characters>9242</Characters>
  <Application>Microsoft Office Word</Application>
  <DocSecurity>4</DocSecurity>
  <Lines>184</Lines>
  <Paragraphs>52</Paragraphs>
  <ScaleCrop>false</ScaleCrop>
  <HeadingPairs>
    <vt:vector size="2" baseType="variant">
      <vt:variant>
        <vt:lpstr>Title</vt:lpstr>
      </vt:variant>
      <vt:variant>
        <vt:i4>1</vt:i4>
      </vt:variant>
    </vt:vector>
  </HeadingPairs>
  <TitlesOfParts>
    <vt:vector size="1" baseType="lpstr">
      <vt:lpstr>Socialförsäkringsutskottets yttrande</vt:lpstr>
    </vt:vector>
  </TitlesOfParts>
  <Company>Riksdagen</Company>
  <LinksUpToDate>false</LinksUpToDate>
  <CharactersWithSpaces>10555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yttrande</dc:title>
  <dc:subject>Socialförsäkringsutskottets yttrande</dc:subject>
  <dc:creator>Riksdagen</dc:creator>
  <cp:keywords>Riksdagen</cp:keywords>
  <dc:description/>
  <cp:lastModifiedBy>Lars Brink</cp:lastModifiedBy>
  <cp:revision>2</cp:revision>
  <cp:lastPrinted>2005-02-10T07:59:00Z</cp:lastPrinted>
  <dcterms:created xsi:type="dcterms:W3CDTF">2025-12-16T18:40:00Z</dcterms:created>
  <dcterms:modified xsi:type="dcterms:W3CDTF">2025-12-16T18:40:00Z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SfU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