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67CED" w14:textId="77777777" w:rsidR="00FB32B9" w:rsidRDefault="00035D6E" w:rsidP="00FB32B9">
      <w:pPr>
        <w:pStyle w:val="UDrubrik"/>
        <w:tabs>
          <w:tab w:val="left" w:pos="1701"/>
          <w:tab w:val="left" w:pos="1985"/>
        </w:tabs>
        <w:rPr>
          <w:rFonts w:cs="Arial"/>
          <w:sz w:val="28"/>
        </w:rPr>
      </w:pPr>
    </w:p>
    <w:p w14:paraId="54367CEE" w14:textId="77777777" w:rsidR="00FB32B9" w:rsidRDefault="00035D6E" w:rsidP="00FB32B9">
      <w:pPr>
        <w:pStyle w:val="UDrubrik"/>
        <w:tabs>
          <w:tab w:val="left" w:pos="1701"/>
          <w:tab w:val="left" w:pos="1985"/>
        </w:tabs>
        <w:rPr>
          <w:rFonts w:cs="Arial"/>
          <w:sz w:val="28"/>
        </w:rPr>
      </w:pPr>
    </w:p>
    <w:p w14:paraId="54367CEF" w14:textId="77777777" w:rsidR="00FB32B9" w:rsidRDefault="00035D6E" w:rsidP="00FB32B9">
      <w:pPr>
        <w:pStyle w:val="UDrubrik"/>
        <w:tabs>
          <w:tab w:val="left" w:pos="1701"/>
          <w:tab w:val="left" w:pos="1985"/>
        </w:tabs>
        <w:rPr>
          <w:rFonts w:cs="Arial"/>
          <w:sz w:val="28"/>
        </w:rPr>
      </w:pPr>
    </w:p>
    <w:p w14:paraId="54367CF0" w14:textId="77777777" w:rsidR="00FB32B9" w:rsidRDefault="00035D6E" w:rsidP="00FB32B9">
      <w:pPr>
        <w:pStyle w:val="UDrubrik"/>
        <w:tabs>
          <w:tab w:val="left" w:pos="1701"/>
          <w:tab w:val="left" w:pos="1985"/>
        </w:tabs>
        <w:rPr>
          <w:rFonts w:cs="Arial"/>
          <w:sz w:val="28"/>
        </w:rPr>
      </w:pPr>
    </w:p>
    <w:p w14:paraId="54367CF1" w14:textId="6DB5745B" w:rsidR="00FB32B9" w:rsidRDefault="00DE6A5B"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 </w:t>
      </w:r>
      <w:r w:rsidR="00D1188D">
        <w:rPr>
          <w:rFonts w:cs="Arial"/>
          <w:sz w:val="28"/>
        </w:rPr>
        <w:t>den 5 november 2014 vecka 45.</w:t>
      </w:r>
    </w:p>
    <w:p w14:paraId="54367CF2" w14:textId="77777777" w:rsidR="00FB32B9" w:rsidRDefault="00035D6E" w:rsidP="00FB32B9">
      <w:pPr>
        <w:pStyle w:val="Brdtext"/>
      </w:pPr>
    </w:p>
    <w:p w14:paraId="54367CF3" w14:textId="4CA0B966" w:rsidR="00FB32B9" w:rsidRDefault="00DE6A5B" w:rsidP="00FB32B9">
      <w:pPr>
        <w:pStyle w:val="Brdtext"/>
      </w:pPr>
      <w:r>
        <w:t xml:space="preserve">Överlämnas för skriftligt samråd till </w:t>
      </w:r>
      <w:r w:rsidR="00D1188D">
        <w:t>torsdagen den 6 november 2014, kl 14.00.</w:t>
      </w:r>
    </w:p>
    <w:p w14:paraId="54367CF4" w14:textId="77777777" w:rsidR="00FB32B9" w:rsidRDefault="00DE6A5B">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4367CF5" w14:textId="77777777" w:rsidR="00D957FB" w:rsidRPr="00FB32B9" w:rsidRDefault="00DE6A5B">
          <w:pPr>
            <w:pStyle w:val="Innehllsfrteckningsrubrik"/>
            <w:rPr>
              <w:color w:val="auto"/>
            </w:rPr>
          </w:pPr>
          <w:r w:rsidRPr="00FB32B9">
            <w:rPr>
              <w:color w:val="auto"/>
            </w:rPr>
            <w:t>Innehållsförteckning</w:t>
          </w:r>
        </w:p>
        <w:p w14:paraId="54367CF6" w14:textId="77777777" w:rsidR="00DA7250" w:rsidRPr="00DA7250" w:rsidRDefault="00035D6E" w:rsidP="00DA7250">
          <w:pPr>
            <w:rPr>
              <w:lang w:val="en-US" w:eastAsia="ja-JP"/>
            </w:rPr>
          </w:pPr>
        </w:p>
        <w:bookmarkStart w:id="0" w:name="_GoBack"/>
        <w:bookmarkEnd w:id="0"/>
        <w:p w14:paraId="574669B8" w14:textId="77777777" w:rsidR="00035D6E" w:rsidRDefault="00DE6A5B">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2948273" w:history="1">
            <w:r w:rsidR="00035D6E" w:rsidRPr="006A4A73">
              <w:rPr>
                <w:rStyle w:val="Hyperlnk"/>
                <w:noProof/>
              </w:rPr>
              <w:t>1.</w:t>
            </w:r>
            <w:r w:rsidR="00035D6E">
              <w:rPr>
                <w:rFonts w:asciiTheme="minorHAnsi" w:eastAsiaTheme="minorEastAsia" w:hAnsiTheme="minorHAnsi" w:cstheme="minorBidi"/>
                <w:noProof/>
                <w:lang w:eastAsia="sv-SE"/>
              </w:rPr>
              <w:tab/>
            </w:r>
            <w:r w:rsidR="00035D6E" w:rsidRPr="006A4A73">
              <w:rPr>
                <w:rStyle w:val="Hyperlnk"/>
                <w:noProof/>
              </w:rPr>
              <w:t>Replies to written questions put to the Council by Members of the European Parliament (+)</w:t>
            </w:r>
            <w:r w:rsidR="00035D6E">
              <w:rPr>
                <w:noProof/>
                <w:webHidden/>
              </w:rPr>
              <w:tab/>
            </w:r>
            <w:r w:rsidR="00035D6E">
              <w:rPr>
                <w:noProof/>
                <w:webHidden/>
              </w:rPr>
              <w:fldChar w:fldCharType="begin"/>
            </w:r>
            <w:r w:rsidR="00035D6E">
              <w:rPr>
                <w:noProof/>
                <w:webHidden/>
              </w:rPr>
              <w:instrText xml:space="preserve"> PAGEREF _Toc402948273 \h </w:instrText>
            </w:r>
            <w:r w:rsidR="00035D6E">
              <w:rPr>
                <w:noProof/>
                <w:webHidden/>
              </w:rPr>
            </w:r>
            <w:r w:rsidR="00035D6E">
              <w:rPr>
                <w:noProof/>
                <w:webHidden/>
              </w:rPr>
              <w:fldChar w:fldCharType="separate"/>
            </w:r>
            <w:r w:rsidR="00035D6E">
              <w:rPr>
                <w:noProof/>
                <w:webHidden/>
              </w:rPr>
              <w:t>4</w:t>
            </w:r>
            <w:r w:rsidR="00035D6E">
              <w:rPr>
                <w:noProof/>
                <w:webHidden/>
              </w:rPr>
              <w:fldChar w:fldCharType="end"/>
            </w:r>
          </w:hyperlink>
        </w:p>
        <w:p w14:paraId="4352ACE2" w14:textId="77777777" w:rsidR="00035D6E" w:rsidRDefault="00035D6E">
          <w:pPr>
            <w:pStyle w:val="Innehll1"/>
            <w:tabs>
              <w:tab w:val="left" w:pos="440"/>
              <w:tab w:val="right" w:leader="dot" w:pos="9062"/>
            </w:tabs>
            <w:rPr>
              <w:rFonts w:asciiTheme="minorHAnsi" w:eastAsiaTheme="minorEastAsia" w:hAnsiTheme="minorHAnsi" w:cstheme="minorBidi"/>
              <w:noProof/>
              <w:lang w:eastAsia="sv-SE"/>
            </w:rPr>
          </w:pPr>
          <w:hyperlink w:anchor="_Toc402948274" w:history="1">
            <w:r w:rsidRPr="006A4A73">
              <w:rPr>
                <w:rStyle w:val="Hyperlnk"/>
                <w:noProof/>
                <w:lang w:val="pt-PT" w:eastAsia="fr-BE"/>
              </w:rPr>
              <w:t>a)</w:t>
            </w:r>
            <w:r>
              <w:rPr>
                <w:rFonts w:asciiTheme="minorHAnsi" w:eastAsiaTheme="minorEastAsia" w:hAnsiTheme="minorHAnsi" w:cstheme="minorBidi"/>
                <w:noProof/>
                <w:lang w:eastAsia="sv-SE"/>
              </w:rPr>
              <w:tab/>
            </w:r>
            <w:r w:rsidRPr="006A4A73">
              <w:rPr>
                <w:rStyle w:val="Hyperlnk"/>
                <w:noProof/>
                <w:lang w:val="pt-PT" w:eastAsia="fr-BE"/>
              </w:rPr>
              <w:t>E-005926/2014 - Charles Tannock (ECR) and Anna Elżbieta Fotyga (ECR) Possibility of adding the Lugansk People's Republic and the Donetsk People's Republic with their leaders to the EU's banned terrorist organisations list</w:t>
            </w:r>
            <w:r>
              <w:rPr>
                <w:noProof/>
                <w:webHidden/>
              </w:rPr>
              <w:tab/>
            </w:r>
            <w:r>
              <w:rPr>
                <w:noProof/>
                <w:webHidden/>
              </w:rPr>
              <w:fldChar w:fldCharType="begin"/>
            </w:r>
            <w:r>
              <w:rPr>
                <w:noProof/>
                <w:webHidden/>
              </w:rPr>
              <w:instrText xml:space="preserve"> PAGEREF _Toc402948274 \h </w:instrText>
            </w:r>
            <w:r>
              <w:rPr>
                <w:noProof/>
                <w:webHidden/>
              </w:rPr>
            </w:r>
            <w:r>
              <w:rPr>
                <w:noProof/>
                <w:webHidden/>
              </w:rPr>
              <w:fldChar w:fldCharType="separate"/>
            </w:r>
            <w:r>
              <w:rPr>
                <w:noProof/>
                <w:webHidden/>
              </w:rPr>
              <w:t>4</w:t>
            </w:r>
            <w:r>
              <w:rPr>
                <w:noProof/>
                <w:webHidden/>
              </w:rPr>
              <w:fldChar w:fldCharType="end"/>
            </w:r>
          </w:hyperlink>
        </w:p>
        <w:p w14:paraId="55BF294D" w14:textId="77777777" w:rsidR="00035D6E" w:rsidRDefault="00035D6E">
          <w:pPr>
            <w:pStyle w:val="Innehll1"/>
            <w:tabs>
              <w:tab w:val="left" w:pos="440"/>
              <w:tab w:val="right" w:leader="dot" w:pos="9062"/>
            </w:tabs>
            <w:rPr>
              <w:rFonts w:asciiTheme="minorHAnsi" w:eastAsiaTheme="minorEastAsia" w:hAnsiTheme="minorHAnsi" w:cstheme="minorBidi"/>
              <w:noProof/>
              <w:lang w:eastAsia="sv-SE"/>
            </w:rPr>
          </w:pPr>
          <w:hyperlink w:anchor="_Toc402948275" w:history="1">
            <w:r w:rsidRPr="006A4A73">
              <w:rPr>
                <w:rStyle w:val="Hyperlnk"/>
                <w:noProof/>
                <w:lang w:val="pt-PT" w:eastAsia="fr-BE"/>
              </w:rPr>
              <w:t>b)</w:t>
            </w:r>
            <w:r>
              <w:rPr>
                <w:rFonts w:asciiTheme="minorHAnsi" w:eastAsiaTheme="minorEastAsia" w:hAnsiTheme="minorHAnsi" w:cstheme="minorBidi"/>
                <w:noProof/>
                <w:lang w:eastAsia="sv-SE"/>
              </w:rPr>
              <w:tab/>
            </w:r>
            <w:r w:rsidRPr="006A4A73">
              <w:rPr>
                <w:rStyle w:val="Hyperlnk"/>
                <w:noProof/>
                <w:lang w:val="pt-PT" w:eastAsia="fr-BE"/>
              </w:rPr>
              <w:t>E-006403/2014 - James Carver (EFDD)</w:t>
            </w:r>
            <w:r>
              <w:rPr>
                <w:noProof/>
                <w:webHidden/>
              </w:rPr>
              <w:tab/>
            </w:r>
            <w:r>
              <w:rPr>
                <w:noProof/>
                <w:webHidden/>
              </w:rPr>
              <w:fldChar w:fldCharType="begin"/>
            </w:r>
            <w:r>
              <w:rPr>
                <w:noProof/>
                <w:webHidden/>
              </w:rPr>
              <w:instrText xml:space="preserve"> PAGEREF _Toc402948275 \h </w:instrText>
            </w:r>
            <w:r>
              <w:rPr>
                <w:noProof/>
                <w:webHidden/>
              </w:rPr>
            </w:r>
            <w:r>
              <w:rPr>
                <w:noProof/>
                <w:webHidden/>
              </w:rPr>
              <w:fldChar w:fldCharType="separate"/>
            </w:r>
            <w:r>
              <w:rPr>
                <w:noProof/>
                <w:webHidden/>
              </w:rPr>
              <w:t>4</w:t>
            </w:r>
            <w:r>
              <w:rPr>
                <w:noProof/>
                <w:webHidden/>
              </w:rPr>
              <w:fldChar w:fldCharType="end"/>
            </w:r>
          </w:hyperlink>
        </w:p>
        <w:p w14:paraId="21A04897" w14:textId="77777777" w:rsidR="00035D6E" w:rsidRDefault="00035D6E">
          <w:pPr>
            <w:pStyle w:val="Innehll1"/>
            <w:tabs>
              <w:tab w:val="left" w:pos="440"/>
              <w:tab w:val="right" w:leader="dot" w:pos="9062"/>
            </w:tabs>
            <w:rPr>
              <w:rFonts w:asciiTheme="minorHAnsi" w:eastAsiaTheme="minorEastAsia" w:hAnsiTheme="minorHAnsi" w:cstheme="minorBidi"/>
              <w:noProof/>
              <w:lang w:eastAsia="sv-SE"/>
            </w:rPr>
          </w:pPr>
          <w:hyperlink w:anchor="_Toc402948276" w:history="1">
            <w:r w:rsidRPr="006A4A73">
              <w:rPr>
                <w:rStyle w:val="Hyperlnk"/>
                <w:noProof/>
                <w:lang w:eastAsia="fr-BE"/>
              </w:rPr>
              <w:t>c)</w:t>
            </w:r>
            <w:r>
              <w:rPr>
                <w:rFonts w:asciiTheme="minorHAnsi" w:eastAsiaTheme="minorEastAsia" w:hAnsiTheme="minorHAnsi" w:cstheme="minorBidi"/>
                <w:noProof/>
                <w:lang w:eastAsia="sv-SE"/>
              </w:rPr>
              <w:tab/>
            </w:r>
            <w:r w:rsidRPr="006A4A73">
              <w:rPr>
                <w:rStyle w:val="Hyperlnk"/>
                <w:noProof/>
                <w:lang w:eastAsia="fr-BE"/>
              </w:rPr>
              <w:t>E-006405/2014 - James Carver (EFDD)</w:t>
            </w:r>
            <w:r>
              <w:rPr>
                <w:noProof/>
                <w:webHidden/>
              </w:rPr>
              <w:tab/>
            </w:r>
            <w:r>
              <w:rPr>
                <w:noProof/>
                <w:webHidden/>
              </w:rPr>
              <w:fldChar w:fldCharType="begin"/>
            </w:r>
            <w:r>
              <w:rPr>
                <w:noProof/>
                <w:webHidden/>
              </w:rPr>
              <w:instrText xml:space="preserve"> PAGEREF _Toc402948276 \h </w:instrText>
            </w:r>
            <w:r>
              <w:rPr>
                <w:noProof/>
                <w:webHidden/>
              </w:rPr>
            </w:r>
            <w:r>
              <w:rPr>
                <w:noProof/>
                <w:webHidden/>
              </w:rPr>
              <w:fldChar w:fldCharType="separate"/>
            </w:r>
            <w:r>
              <w:rPr>
                <w:noProof/>
                <w:webHidden/>
              </w:rPr>
              <w:t>4</w:t>
            </w:r>
            <w:r>
              <w:rPr>
                <w:noProof/>
                <w:webHidden/>
              </w:rPr>
              <w:fldChar w:fldCharType="end"/>
            </w:r>
          </w:hyperlink>
        </w:p>
        <w:p w14:paraId="1D0D85A0" w14:textId="77777777" w:rsidR="00035D6E" w:rsidRDefault="00035D6E">
          <w:pPr>
            <w:pStyle w:val="Innehll1"/>
            <w:tabs>
              <w:tab w:val="left" w:pos="440"/>
              <w:tab w:val="right" w:leader="dot" w:pos="9062"/>
            </w:tabs>
            <w:rPr>
              <w:rFonts w:asciiTheme="minorHAnsi" w:eastAsiaTheme="minorEastAsia" w:hAnsiTheme="minorHAnsi" w:cstheme="minorBidi"/>
              <w:noProof/>
              <w:lang w:eastAsia="sv-SE"/>
            </w:rPr>
          </w:pPr>
          <w:hyperlink w:anchor="_Toc402948277" w:history="1">
            <w:r w:rsidRPr="006A4A73">
              <w:rPr>
                <w:rStyle w:val="Hyperlnk"/>
                <w:noProof/>
                <w:lang w:eastAsia="fr-BE"/>
              </w:rPr>
              <w:t>d)</w:t>
            </w:r>
            <w:r>
              <w:rPr>
                <w:rFonts w:asciiTheme="minorHAnsi" w:eastAsiaTheme="minorEastAsia" w:hAnsiTheme="minorHAnsi" w:cstheme="minorBidi"/>
                <w:noProof/>
                <w:lang w:eastAsia="sv-SE"/>
              </w:rPr>
              <w:tab/>
            </w:r>
            <w:r w:rsidRPr="006A4A73">
              <w:rPr>
                <w:rStyle w:val="Hyperlnk"/>
                <w:noProof/>
                <w:lang w:eastAsia="fr-BE"/>
              </w:rPr>
              <w:t>P-006438/2014 - Fernando Maura Barandiarán (ALDE)</w:t>
            </w:r>
            <w:r>
              <w:rPr>
                <w:noProof/>
                <w:webHidden/>
              </w:rPr>
              <w:tab/>
            </w:r>
            <w:r>
              <w:rPr>
                <w:noProof/>
                <w:webHidden/>
              </w:rPr>
              <w:fldChar w:fldCharType="begin"/>
            </w:r>
            <w:r>
              <w:rPr>
                <w:noProof/>
                <w:webHidden/>
              </w:rPr>
              <w:instrText xml:space="preserve"> PAGEREF _Toc402948277 \h </w:instrText>
            </w:r>
            <w:r>
              <w:rPr>
                <w:noProof/>
                <w:webHidden/>
              </w:rPr>
            </w:r>
            <w:r>
              <w:rPr>
                <w:noProof/>
                <w:webHidden/>
              </w:rPr>
              <w:fldChar w:fldCharType="separate"/>
            </w:r>
            <w:r>
              <w:rPr>
                <w:noProof/>
                <w:webHidden/>
              </w:rPr>
              <w:t>4</w:t>
            </w:r>
            <w:r>
              <w:rPr>
                <w:noProof/>
                <w:webHidden/>
              </w:rPr>
              <w:fldChar w:fldCharType="end"/>
            </w:r>
          </w:hyperlink>
        </w:p>
        <w:p w14:paraId="2ACC0A84" w14:textId="77777777" w:rsidR="00035D6E" w:rsidRDefault="00035D6E">
          <w:pPr>
            <w:pStyle w:val="Innehll1"/>
            <w:tabs>
              <w:tab w:val="left" w:pos="440"/>
              <w:tab w:val="right" w:leader="dot" w:pos="9062"/>
            </w:tabs>
            <w:rPr>
              <w:rFonts w:asciiTheme="minorHAnsi" w:eastAsiaTheme="minorEastAsia" w:hAnsiTheme="minorHAnsi" w:cstheme="minorBidi"/>
              <w:noProof/>
              <w:lang w:eastAsia="sv-SE"/>
            </w:rPr>
          </w:pPr>
          <w:hyperlink w:anchor="_Toc402948278" w:history="1">
            <w:r w:rsidRPr="006A4A73">
              <w:rPr>
                <w:rStyle w:val="Hyperlnk"/>
                <w:noProof/>
                <w:lang w:eastAsia="fr-BE"/>
              </w:rPr>
              <w:t>e)</w:t>
            </w:r>
            <w:r>
              <w:rPr>
                <w:rFonts w:asciiTheme="minorHAnsi" w:eastAsiaTheme="minorEastAsia" w:hAnsiTheme="minorHAnsi" w:cstheme="minorBidi"/>
                <w:noProof/>
                <w:lang w:eastAsia="sv-SE"/>
              </w:rPr>
              <w:tab/>
            </w:r>
            <w:r w:rsidRPr="006A4A73">
              <w:rPr>
                <w:rStyle w:val="Hyperlnk"/>
                <w:noProof/>
                <w:lang w:eastAsia="fr-BE"/>
              </w:rPr>
              <w:t>E-006604/2014 - Nicola Caputo (S&amp;D)</w:t>
            </w:r>
            <w:r>
              <w:rPr>
                <w:noProof/>
                <w:webHidden/>
              </w:rPr>
              <w:tab/>
            </w:r>
            <w:r>
              <w:rPr>
                <w:noProof/>
                <w:webHidden/>
              </w:rPr>
              <w:fldChar w:fldCharType="begin"/>
            </w:r>
            <w:r>
              <w:rPr>
                <w:noProof/>
                <w:webHidden/>
              </w:rPr>
              <w:instrText xml:space="preserve"> PAGEREF _Toc402948278 \h </w:instrText>
            </w:r>
            <w:r>
              <w:rPr>
                <w:noProof/>
                <w:webHidden/>
              </w:rPr>
            </w:r>
            <w:r>
              <w:rPr>
                <w:noProof/>
                <w:webHidden/>
              </w:rPr>
              <w:fldChar w:fldCharType="separate"/>
            </w:r>
            <w:r>
              <w:rPr>
                <w:noProof/>
                <w:webHidden/>
              </w:rPr>
              <w:t>4</w:t>
            </w:r>
            <w:r>
              <w:rPr>
                <w:noProof/>
                <w:webHidden/>
              </w:rPr>
              <w:fldChar w:fldCharType="end"/>
            </w:r>
          </w:hyperlink>
        </w:p>
        <w:p w14:paraId="70BC370D" w14:textId="77777777" w:rsidR="00035D6E" w:rsidRDefault="00035D6E">
          <w:pPr>
            <w:pStyle w:val="Innehll1"/>
            <w:tabs>
              <w:tab w:val="left" w:pos="440"/>
              <w:tab w:val="right" w:leader="dot" w:pos="9062"/>
            </w:tabs>
            <w:rPr>
              <w:rFonts w:asciiTheme="minorHAnsi" w:eastAsiaTheme="minorEastAsia" w:hAnsiTheme="minorHAnsi" w:cstheme="minorBidi"/>
              <w:noProof/>
              <w:lang w:eastAsia="sv-SE"/>
            </w:rPr>
          </w:pPr>
          <w:hyperlink w:anchor="_Toc402948279" w:history="1">
            <w:r w:rsidRPr="006A4A73">
              <w:rPr>
                <w:rStyle w:val="Hyperlnk"/>
                <w:noProof/>
                <w:lang w:eastAsia="fr-BE"/>
              </w:rPr>
              <w:t>f)</w:t>
            </w:r>
            <w:r>
              <w:rPr>
                <w:rFonts w:asciiTheme="minorHAnsi" w:eastAsiaTheme="minorEastAsia" w:hAnsiTheme="minorHAnsi" w:cstheme="minorBidi"/>
                <w:noProof/>
                <w:lang w:eastAsia="sv-SE"/>
              </w:rPr>
              <w:tab/>
            </w:r>
            <w:r w:rsidRPr="006A4A73">
              <w:rPr>
                <w:rStyle w:val="Hyperlnk"/>
                <w:noProof/>
                <w:lang w:eastAsia="fr-BE"/>
              </w:rPr>
              <w:t>P-006617/2014 - Philippe Juvin (PPE)</w:t>
            </w:r>
            <w:r>
              <w:rPr>
                <w:noProof/>
                <w:webHidden/>
              </w:rPr>
              <w:tab/>
            </w:r>
            <w:r>
              <w:rPr>
                <w:noProof/>
                <w:webHidden/>
              </w:rPr>
              <w:fldChar w:fldCharType="begin"/>
            </w:r>
            <w:r>
              <w:rPr>
                <w:noProof/>
                <w:webHidden/>
              </w:rPr>
              <w:instrText xml:space="preserve"> PAGEREF _Toc402948279 \h </w:instrText>
            </w:r>
            <w:r>
              <w:rPr>
                <w:noProof/>
                <w:webHidden/>
              </w:rPr>
            </w:r>
            <w:r>
              <w:rPr>
                <w:noProof/>
                <w:webHidden/>
              </w:rPr>
              <w:fldChar w:fldCharType="separate"/>
            </w:r>
            <w:r>
              <w:rPr>
                <w:noProof/>
                <w:webHidden/>
              </w:rPr>
              <w:t>4</w:t>
            </w:r>
            <w:r>
              <w:rPr>
                <w:noProof/>
                <w:webHidden/>
              </w:rPr>
              <w:fldChar w:fldCharType="end"/>
            </w:r>
          </w:hyperlink>
        </w:p>
        <w:p w14:paraId="7F98EA66" w14:textId="77777777" w:rsidR="00035D6E" w:rsidRDefault="00035D6E">
          <w:pPr>
            <w:pStyle w:val="Innehll1"/>
            <w:tabs>
              <w:tab w:val="left" w:pos="440"/>
              <w:tab w:val="right" w:leader="dot" w:pos="9062"/>
            </w:tabs>
            <w:rPr>
              <w:rFonts w:asciiTheme="minorHAnsi" w:eastAsiaTheme="minorEastAsia" w:hAnsiTheme="minorHAnsi" w:cstheme="minorBidi"/>
              <w:noProof/>
              <w:lang w:eastAsia="sv-SE"/>
            </w:rPr>
          </w:pPr>
          <w:hyperlink w:anchor="_Toc402948280" w:history="1">
            <w:r w:rsidRPr="006A4A73">
              <w:rPr>
                <w:rStyle w:val="Hyperlnk"/>
                <w:noProof/>
                <w:lang w:eastAsia="fr-BE"/>
              </w:rPr>
              <w:t>g)</w:t>
            </w:r>
            <w:r>
              <w:rPr>
                <w:rFonts w:asciiTheme="minorHAnsi" w:eastAsiaTheme="minorEastAsia" w:hAnsiTheme="minorHAnsi" w:cstheme="minorBidi"/>
                <w:noProof/>
                <w:lang w:eastAsia="sv-SE"/>
              </w:rPr>
              <w:tab/>
            </w:r>
            <w:r w:rsidRPr="006A4A73">
              <w:rPr>
                <w:rStyle w:val="Hyperlnk"/>
                <w:noProof/>
                <w:lang w:eastAsia="fr-BE"/>
              </w:rPr>
              <w:t>E-006670/2014 - Ramón Jáuregui Atondo (S&amp;D), Iratxe García Pérez (S&amp;D) and Soledad Cabezón Ruiz (S&amp;D)</w:t>
            </w:r>
            <w:r>
              <w:rPr>
                <w:noProof/>
                <w:webHidden/>
              </w:rPr>
              <w:tab/>
            </w:r>
            <w:r>
              <w:rPr>
                <w:noProof/>
                <w:webHidden/>
              </w:rPr>
              <w:fldChar w:fldCharType="begin"/>
            </w:r>
            <w:r>
              <w:rPr>
                <w:noProof/>
                <w:webHidden/>
              </w:rPr>
              <w:instrText xml:space="preserve"> PAGEREF _Toc402948280 \h </w:instrText>
            </w:r>
            <w:r>
              <w:rPr>
                <w:noProof/>
                <w:webHidden/>
              </w:rPr>
            </w:r>
            <w:r>
              <w:rPr>
                <w:noProof/>
                <w:webHidden/>
              </w:rPr>
              <w:fldChar w:fldCharType="separate"/>
            </w:r>
            <w:r>
              <w:rPr>
                <w:noProof/>
                <w:webHidden/>
              </w:rPr>
              <w:t>4</w:t>
            </w:r>
            <w:r>
              <w:rPr>
                <w:noProof/>
                <w:webHidden/>
              </w:rPr>
              <w:fldChar w:fldCharType="end"/>
            </w:r>
          </w:hyperlink>
        </w:p>
        <w:p w14:paraId="286554D9" w14:textId="77777777" w:rsidR="00035D6E" w:rsidRDefault="00035D6E">
          <w:pPr>
            <w:pStyle w:val="Innehll1"/>
            <w:tabs>
              <w:tab w:val="left" w:pos="440"/>
              <w:tab w:val="right" w:leader="dot" w:pos="9062"/>
            </w:tabs>
            <w:rPr>
              <w:rFonts w:asciiTheme="minorHAnsi" w:eastAsiaTheme="minorEastAsia" w:hAnsiTheme="minorHAnsi" w:cstheme="minorBidi"/>
              <w:noProof/>
              <w:lang w:eastAsia="sv-SE"/>
            </w:rPr>
          </w:pPr>
          <w:hyperlink w:anchor="_Toc402948281" w:history="1">
            <w:r w:rsidRPr="006A4A73">
              <w:rPr>
                <w:rStyle w:val="Hyperlnk"/>
                <w:noProof/>
                <w:lang w:eastAsia="fr-BE"/>
              </w:rPr>
              <w:t>h)</w:t>
            </w:r>
            <w:r>
              <w:rPr>
                <w:rFonts w:asciiTheme="minorHAnsi" w:eastAsiaTheme="minorEastAsia" w:hAnsiTheme="minorHAnsi" w:cstheme="minorBidi"/>
                <w:noProof/>
                <w:lang w:eastAsia="sv-SE"/>
              </w:rPr>
              <w:tab/>
            </w:r>
            <w:r w:rsidRPr="006A4A73">
              <w:rPr>
                <w:rStyle w:val="Hyperlnk"/>
                <w:noProof/>
                <w:lang w:eastAsia="fr-BE"/>
              </w:rPr>
              <w:t>E-006708/2014 - Elissavet Vozemberg (PPE)</w:t>
            </w:r>
            <w:r>
              <w:rPr>
                <w:noProof/>
                <w:webHidden/>
              </w:rPr>
              <w:tab/>
            </w:r>
            <w:r>
              <w:rPr>
                <w:noProof/>
                <w:webHidden/>
              </w:rPr>
              <w:fldChar w:fldCharType="begin"/>
            </w:r>
            <w:r>
              <w:rPr>
                <w:noProof/>
                <w:webHidden/>
              </w:rPr>
              <w:instrText xml:space="preserve"> PAGEREF _Toc402948281 \h </w:instrText>
            </w:r>
            <w:r>
              <w:rPr>
                <w:noProof/>
                <w:webHidden/>
              </w:rPr>
            </w:r>
            <w:r>
              <w:rPr>
                <w:noProof/>
                <w:webHidden/>
              </w:rPr>
              <w:fldChar w:fldCharType="separate"/>
            </w:r>
            <w:r>
              <w:rPr>
                <w:noProof/>
                <w:webHidden/>
              </w:rPr>
              <w:t>4</w:t>
            </w:r>
            <w:r>
              <w:rPr>
                <w:noProof/>
                <w:webHidden/>
              </w:rPr>
              <w:fldChar w:fldCharType="end"/>
            </w:r>
          </w:hyperlink>
        </w:p>
        <w:p w14:paraId="5274E42B" w14:textId="77777777" w:rsidR="00035D6E" w:rsidRDefault="00035D6E">
          <w:pPr>
            <w:pStyle w:val="Innehll1"/>
            <w:tabs>
              <w:tab w:val="left" w:pos="440"/>
              <w:tab w:val="right" w:leader="dot" w:pos="9062"/>
            </w:tabs>
            <w:rPr>
              <w:rFonts w:asciiTheme="minorHAnsi" w:eastAsiaTheme="minorEastAsia" w:hAnsiTheme="minorHAnsi" w:cstheme="minorBidi"/>
              <w:noProof/>
              <w:lang w:eastAsia="sv-SE"/>
            </w:rPr>
          </w:pPr>
          <w:hyperlink w:anchor="_Toc402948282" w:history="1">
            <w:r w:rsidRPr="006A4A73">
              <w:rPr>
                <w:rStyle w:val="Hyperlnk"/>
                <w:noProof/>
                <w:lang w:val="pt-PT" w:eastAsia="fr-BE"/>
              </w:rPr>
              <w:t>i)</w:t>
            </w:r>
            <w:r>
              <w:rPr>
                <w:rFonts w:asciiTheme="minorHAnsi" w:eastAsiaTheme="minorEastAsia" w:hAnsiTheme="minorHAnsi" w:cstheme="minorBidi"/>
                <w:noProof/>
                <w:lang w:eastAsia="sv-SE"/>
              </w:rPr>
              <w:tab/>
            </w:r>
            <w:r w:rsidRPr="006A4A73">
              <w:rPr>
                <w:rStyle w:val="Hyperlnk"/>
                <w:noProof/>
                <w:lang w:val="pt-PT" w:eastAsia="fr-BE"/>
              </w:rPr>
              <w:t>P-007234/2014 - Csaba Molnár (S&amp;D)</w:t>
            </w:r>
            <w:r>
              <w:rPr>
                <w:noProof/>
                <w:webHidden/>
              </w:rPr>
              <w:tab/>
            </w:r>
            <w:r>
              <w:rPr>
                <w:noProof/>
                <w:webHidden/>
              </w:rPr>
              <w:fldChar w:fldCharType="begin"/>
            </w:r>
            <w:r>
              <w:rPr>
                <w:noProof/>
                <w:webHidden/>
              </w:rPr>
              <w:instrText xml:space="preserve"> PAGEREF _Toc402948282 \h </w:instrText>
            </w:r>
            <w:r>
              <w:rPr>
                <w:noProof/>
                <w:webHidden/>
              </w:rPr>
            </w:r>
            <w:r>
              <w:rPr>
                <w:noProof/>
                <w:webHidden/>
              </w:rPr>
              <w:fldChar w:fldCharType="separate"/>
            </w:r>
            <w:r>
              <w:rPr>
                <w:noProof/>
                <w:webHidden/>
              </w:rPr>
              <w:t>4</w:t>
            </w:r>
            <w:r>
              <w:rPr>
                <w:noProof/>
                <w:webHidden/>
              </w:rPr>
              <w:fldChar w:fldCharType="end"/>
            </w:r>
          </w:hyperlink>
        </w:p>
        <w:p w14:paraId="69622F91" w14:textId="77777777" w:rsidR="00035D6E" w:rsidRDefault="00035D6E">
          <w:pPr>
            <w:pStyle w:val="Innehll1"/>
            <w:tabs>
              <w:tab w:val="left" w:pos="440"/>
              <w:tab w:val="right" w:leader="dot" w:pos="9062"/>
            </w:tabs>
            <w:rPr>
              <w:rFonts w:asciiTheme="minorHAnsi" w:eastAsiaTheme="minorEastAsia" w:hAnsiTheme="minorHAnsi" w:cstheme="minorBidi"/>
              <w:noProof/>
              <w:lang w:eastAsia="sv-SE"/>
            </w:rPr>
          </w:pPr>
          <w:hyperlink w:anchor="_Toc402948283" w:history="1">
            <w:r w:rsidRPr="006A4A73">
              <w:rPr>
                <w:rStyle w:val="Hyperlnk"/>
                <w:noProof/>
                <w:lang w:eastAsia="fr-BE"/>
              </w:rPr>
              <w:t>j)</w:t>
            </w:r>
            <w:r>
              <w:rPr>
                <w:rFonts w:asciiTheme="minorHAnsi" w:eastAsiaTheme="minorEastAsia" w:hAnsiTheme="minorHAnsi" w:cstheme="minorBidi"/>
                <w:noProof/>
                <w:lang w:eastAsia="sv-SE"/>
              </w:rPr>
              <w:tab/>
            </w:r>
            <w:r w:rsidRPr="006A4A73">
              <w:rPr>
                <w:rStyle w:val="Hyperlnk"/>
                <w:noProof/>
                <w:lang w:eastAsia="fr-BE"/>
              </w:rPr>
              <w:t>E-007436/2014 - Raymond Finch (EFDD)</w:t>
            </w:r>
            <w:r>
              <w:rPr>
                <w:noProof/>
                <w:webHidden/>
              </w:rPr>
              <w:tab/>
            </w:r>
            <w:r>
              <w:rPr>
                <w:noProof/>
                <w:webHidden/>
              </w:rPr>
              <w:fldChar w:fldCharType="begin"/>
            </w:r>
            <w:r>
              <w:rPr>
                <w:noProof/>
                <w:webHidden/>
              </w:rPr>
              <w:instrText xml:space="preserve"> PAGEREF _Toc402948283 \h </w:instrText>
            </w:r>
            <w:r>
              <w:rPr>
                <w:noProof/>
                <w:webHidden/>
              </w:rPr>
            </w:r>
            <w:r>
              <w:rPr>
                <w:noProof/>
                <w:webHidden/>
              </w:rPr>
              <w:fldChar w:fldCharType="separate"/>
            </w:r>
            <w:r>
              <w:rPr>
                <w:noProof/>
                <w:webHidden/>
              </w:rPr>
              <w:t>4</w:t>
            </w:r>
            <w:r>
              <w:rPr>
                <w:noProof/>
                <w:webHidden/>
              </w:rPr>
              <w:fldChar w:fldCharType="end"/>
            </w:r>
          </w:hyperlink>
        </w:p>
        <w:p w14:paraId="76C7C7BB" w14:textId="77777777" w:rsidR="00035D6E" w:rsidRDefault="00035D6E">
          <w:pPr>
            <w:pStyle w:val="Innehll1"/>
            <w:tabs>
              <w:tab w:val="left" w:pos="440"/>
              <w:tab w:val="right" w:leader="dot" w:pos="9062"/>
            </w:tabs>
            <w:rPr>
              <w:rFonts w:asciiTheme="minorHAnsi" w:eastAsiaTheme="minorEastAsia" w:hAnsiTheme="minorHAnsi" w:cstheme="minorBidi"/>
              <w:noProof/>
              <w:lang w:eastAsia="sv-SE"/>
            </w:rPr>
          </w:pPr>
          <w:hyperlink w:anchor="_Toc402948284" w:history="1">
            <w:r w:rsidRPr="006A4A73">
              <w:rPr>
                <w:rStyle w:val="Hyperlnk"/>
                <w:noProof/>
              </w:rPr>
              <w:t>2.</w:t>
            </w:r>
            <w:r>
              <w:rPr>
                <w:rFonts w:asciiTheme="minorHAnsi" w:eastAsiaTheme="minorEastAsia" w:hAnsiTheme="minorHAnsi" w:cstheme="minorBidi"/>
                <w:noProof/>
                <w:lang w:eastAsia="sv-SE"/>
              </w:rPr>
              <w:tab/>
            </w:r>
            <w:r w:rsidRPr="006A4A73">
              <w:rPr>
                <w:rStyle w:val="Hyperlnk"/>
                <w:noProof/>
              </w:rPr>
              <w:t>Court of Justice Request for an Opinion made under Article 218(11) TFEU by the Republic of Malta</w:t>
            </w:r>
            <w:r>
              <w:rPr>
                <w:noProof/>
                <w:webHidden/>
              </w:rPr>
              <w:tab/>
            </w:r>
            <w:r>
              <w:rPr>
                <w:noProof/>
                <w:webHidden/>
              </w:rPr>
              <w:fldChar w:fldCharType="begin"/>
            </w:r>
            <w:r>
              <w:rPr>
                <w:noProof/>
                <w:webHidden/>
              </w:rPr>
              <w:instrText xml:space="preserve"> PAGEREF _Toc402948284 \h </w:instrText>
            </w:r>
            <w:r>
              <w:rPr>
                <w:noProof/>
                <w:webHidden/>
              </w:rPr>
            </w:r>
            <w:r>
              <w:rPr>
                <w:noProof/>
                <w:webHidden/>
              </w:rPr>
              <w:fldChar w:fldCharType="separate"/>
            </w:r>
            <w:r>
              <w:rPr>
                <w:noProof/>
                <w:webHidden/>
              </w:rPr>
              <w:t>4</w:t>
            </w:r>
            <w:r>
              <w:rPr>
                <w:noProof/>
                <w:webHidden/>
              </w:rPr>
              <w:fldChar w:fldCharType="end"/>
            </w:r>
          </w:hyperlink>
        </w:p>
        <w:p w14:paraId="69464D03" w14:textId="77777777" w:rsidR="00035D6E" w:rsidRDefault="00035D6E">
          <w:pPr>
            <w:pStyle w:val="Innehll1"/>
            <w:tabs>
              <w:tab w:val="left" w:pos="440"/>
              <w:tab w:val="right" w:leader="dot" w:pos="9062"/>
            </w:tabs>
            <w:rPr>
              <w:rFonts w:asciiTheme="minorHAnsi" w:eastAsiaTheme="minorEastAsia" w:hAnsiTheme="minorHAnsi" w:cstheme="minorBidi"/>
              <w:noProof/>
              <w:lang w:eastAsia="sv-SE"/>
            </w:rPr>
          </w:pPr>
          <w:hyperlink w:anchor="_Toc402948285" w:history="1">
            <w:r w:rsidRPr="006A4A73">
              <w:rPr>
                <w:rStyle w:val="Hyperlnk"/>
                <w:noProof/>
              </w:rPr>
              <w:t>3.</w:t>
            </w:r>
            <w:r>
              <w:rPr>
                <w:rFonts w:asciiTheme="minorHAnsi" w:eastAsiaTheme="minorEastAsia" w:hAnsiTheme="minorHAnsi" w:cstheme="minorBidi"/>
                <w:noProof/>
                <w:lang w:eastAsia="sv-SE"/>
              </w:rPr>
              <w:tab/>
            </w:r>
            <w:r w:rsidRPr="006A4A73">
              <w:rPr>
                <w:rStyle w:val="Hyperlnk"/>
                <w:noProof/>
              </w:rPr>
              <w:t>Advisory Committee on Freedom of Movement for Workers  Appointment of members and alternate members for Cyprus, Hungary and Portugal</w:t>
            </w:r>
            <w:r>
              <w:rPr>
                <w:noProof/>
                <w:webHidden/>
              </w:rPr>
              <w:tab/>
            </w:r>
            <w:r>
              <w:rPr>
                <w:noProof/>
                <w:webHidden/>
              </w:rPr>
              <w:fldChar w:fldCharType="begin"/>
            </w:r>
            <w:r>
              <w:rPr>
                <w:noProof/>
                <w:webHidden/>
              </w:rPr>
              <w:instrText xml:space="preserve"> PAGEREF _Toc402948285 \h </w:instrText>
            </w:r>
            <w:r>
              <w:rPr>
                <w:noProof/>
                <w:webHidden/>
              </w:rPr>
            </w:r>
            <w:r>
              <w:rPr>
                <w:noProof/>
                <w:webHidden/>
              </w:rPr>
              <w:fldChar w:fldCharType="separate"/>
            </w:r>
            <w:r>
              <w:rPr>
                <w:noProof/>
                <w:webHidden/>
              </w:rPr>
              <w:t>5</w:t>
            </w:r>
            <w:r>
              <w:rPr>
                <w:noProof/>
                <w:webHidden/>
              </w:rPr>
              <w:fldChar w:fldCharType="end"/>
            </w:r>
          </w:hyperlink>
        </w:p>
        <w:p w14:paraId="49056480" w14:textId="77777777" w:rsidR="00035D6E" w:rsidRDefault="00035D6E">
          <w:pPr>
            <w:pStyle w:val="Innehll1"/>
            <w:tabs>
              <w:tab w:val="left" w:pos="440"/>
              <w:tab w:val="right" w:leader="dot" w:pos="9062"/>
            </w:tabs>
            <w:rPr>
              <w:rFonts w:asciiTheme="minorHAnsi" w:eastAsiaTheme="minorEastAsia" w:hAnsiTheme="minorHAnsi" w:cstheme="minorBidi"/>
              <w:noProof/>
              <w:lang w:eastAsia="sv-SE"/>
            </w:rPr>
          </w:pPr>
          <w:hyperlink w:anchor="_Toc402948286" w:history="1">
            <w:r w:rsidRPr="006A4A73">
              <w:rPr>
                <w:rStyle w:val="Hyperlnk"/>
                <w:noProof/>
              </w:rPr>
              <w:t>4.</w:t>
            </w:r>
            <w:r>
              <w:rPr>
                <w:rFonts w:asciiTheme="minorHAnsi" w:eastAsiaTheme="minorEastAsia" w:hAnsiTheme="minorHAnsi" w:cstheme="minorBidi"/>
                <w:noProof/>
                <w:lang w:eastAsia="sv-SE"/>
              </w:rPr>
              <w:tab/>
            </w:r>
            <w:r w:rsidRPr="006A4A73">
              <w:rPr>
                <w:rStyle w:val="Hyperlnk"/>
                <w:noProof/>
              </w:rPr>
              <w:t>Governing Board of the European Foundation for the Improvement of Living and Working Conditions Appointment of Mr Pio Angelico CAROTENUTO, alternate member for Italy, in place of Ms Carla ANTONUCCI, who has resigned</w:t>
            </w:r>
            <w:r>
              <w:rPr>
                <w:noProof/>
                <w:webHidden/>
              </w:rPr>
              <w:tab/>
            </w:r>
            <w:r>
              <w:rPr>
                <w:noProof/>
                <w:webHidden/>
              </w:rPr>
              <w:fldChar w:fldCharType="begin"/>
            </w:r>
            <w:r>
              <w:rPr>
                <w:noProof/>
                <w:webHidden/>
              </w:rPr>
              <w:instrText xml:space="preserve"> PAGEREF _Toc402948286 \h </w:instrText>
            </w:r>
            <w:r>
              <w:rPr>
                <w:noProof/>
                <w:webHidden/>
              </w:rPr>
            </w:r>
            <w:r>
              <w:rPr>
                <w:noProof/>
                <w:webHidden/>
              </w:rPr>
              <w:fldChar w:fldCharType="separate"/>
            </w:r>
            <w:r>
              <w:rPr>
                <w:noProof/>
                <w:webHidden/>
              </w:rPr>
              <w:t>5</w:t>
            </w:r>
            <w:r>
              <w:rPr>
                <w:noProof/>
                <w:webHidden/>
              </w:rPr>
              <w:fldChar w:fldCharType="end"/>
            </w:r>
          </w:hyperlink>
        </w:p>
        <w:p w14:paraId="6EED585E" w14:textId="77777777" w:rsidR="00035D6E" w:rsidRDefault="00035D6E">
          <w:pPr>
            <w:pStyle w:val="Innehll1"/>
            <w:tabs>
              <w:tab w:val="left" w:pos="440"/>
              <w:tab w:val="right" w:leader="dot" w:pos="9062"/>
            </w:tabs>
            <w:rPr>
              <w:rFonts w:asciiTheme="minorHAnsi" w:eastAsiaTheme="minorEastAsia" w:hAnsiTheme="minorHAnsi" w:cstheme="minorBidi"/>
              <w:noProof/>
              <w:lang w:eastAsia="sv-SE"/>
            </w:rPr>
          </w:pPr>
          <w:hyperlink w:anchor="_Toc402948287" w:history="1">
            <w:r w:rsidRPr="006A4A73">
              <w:rPr>
                <w:rStyle w:val="Hyperlnk"/>
                <w:noProof/>
              </w:rPr>
              <w:t>5.</w:t>
            </w:r>
            <w:r>
              <w:rPr>
                <w:rFonts w:asciiTheme="minorHAnsi" w:eastAsiaTheme="minorEastAsia" w:hAnsiTheme="minorHAnsi" w:cstheme="minorBidi"/>
                <w:noProof/>
                <w:lang w:eastAsia="sv-SE"/>
              </w:rPr>
              <w:tab/>
            </w:r>
            <w:r w:rsidRPr="006A4A73">
              <w:rPr>
                <w:rStyle w:val="Hyperlnk"/>
                <w:noProof/>
              </w:rPr>
              <w:t>World Anti-Doping Agency (WADA) meetings (Paris, 15-16 November 2014)</w:t>
            </w:r>
            <w:r>
              <w:rPr>
                <w:noProof/>
                <w:webHidden/>
              </w:rPr>
              <w:tab/>
            </w:r>
            <w:r>
              <w:rPr>
                <w:noProof/>
                <w:webHidden/>
              </w:rPr>
              <w:fldChar w:fldCharType="begin"/>
            </w:r>
            <w:r>
              <w:rPr>
                <w:noProof/>
                <w:webHidden/>
              </w:rPr>
              <w:instrText xml:space="preserve"> PAGEREF _Toc402948287 \h </w:instrText>
            </w:r>
            <w:r>
              <w:rPr>
                <w:noProof/>
                <w:webHidden/>
              </w:rPr>
            </w:r>
            <w:r>
              <w:rPr>
                <w:noProof/>
                <w:webHidden/>
              </w:rPr>
              <w:fldChar w:fldCharType="separate"/>
            </w:r>
            <w:r>
              <w:rPr>
                <w:noProof/>
                <w:webHidden/>
              </w:rPr>
              <w:t>5</w:t>
            </w:r>
            <w:r>
              <w:rPr>
                <w:noProof/>
                <w:webHidden/>
              </w:rPr>
              <w:fldChar w:fldCharType="end"/>
            </w:r>
          </w:hyperlink>
        </w:p>
        <w:p w14:paraId="2263EE22" w14:textId="77777777" w:rsidR="00035D6E" w:rsidRDefault="00035D6E">
          <w:pPr>
            <w:pStyle w:val="Innehll1"/>
            <w:tabs>
              <w:tab w:val="left" w:pos="440"/>
              <w:tab w:val="right" w:leader="dot" w:pos="9062"/>
            </w:tabs>
            <w:rPr>
              <w:rFonts w:asciiTheme="minorHAnsi" w:eastAsiaTheme="minorEastAsia" w:hAnsiTheme="minorHAnsi" w:cstheme="minorBidi"/>
              <w:noProof/>
              <w:lang w:eastAsia="sv-SE"/>
            </w:rPr>
          </w:pPr>
          <w:hyperlink w:anchor="_Toc402948288" w:history="1">
            <w:r w:rsidRPr="006A4A73">
              <w:rPr>
                <w:rStyle w:val="Hyperlnk"/>
                <w:noProof/>
              </w:rPr>
              <w:t>6.</w:t>
            </w:r>
            <w:r>
              <w:rPr>
                <w:rFonts w:asciiTheme="minorHAnsi" w:eastAsiaTheme="minorEastAsia" w:hAnsiTheme="minorHAnsi" w:cstheme="minorBidi"/>
                <w:noProof/>
                <w:lang w:eastAsia="sv-SE"/>
              </w:rPr>
              <w:tab/>
            </w:r>
            <w:r w:rsidRPr="006A4A73">
              <w:rPr>
                <w:rStyle w:val="Hyperlnk"/>
                <w:noProof/>
              </w:rPr>
              <w:t>Preparation for the 203rd session of the ICAO Council  (Montreal, 27 October - 14 November 2014)</w:t>
            </w:r>
            <w:r>
              <w:rPr>
                <w:noProof/>
                <w:webHidden/>
              </w:rPr>
              <w:tab/>
            </w:r>
            <w:r>
              <w:rPr>
                <w:noProof/>
                <w:webHidden/>
              </w:rPr>
              <w:fldChar w:fldCharType="begin"/>
            </w:r>
            <w:r>
              <w:rPr>
                <w:noProof/>
                <w:webHidden/>
              </w:rPr>
              <w:instrText xml:space="preserve"> PAGEREF _Toc402948288 \h </w:instrText>
            </w:r>
            <w:r>
              <w:rPr>
                <w:noProof/>
                <w:webHidden/>
              </w:rPr>
            </w:r>
            <w:r>
              <w:rPr>
                <w:noProof/>
                <w:webHidden/>
              </w:rPr>
              <w:fldChar w:fldCharType="separate"/>
            </w:r>
            <w:r>
              <w:rPr>
                <w:noProof/>
                <w:webHidden/>
              </w:rPr>
              <w:t>5</w:t>
            </w:r>
            <w:r>
              <w:rPr>
                <w:noProof/>
                <w:webHidden/>
              </w:rPr>
              <w:fldChar w:fldCharType="end"/>
            </w:r>
          </w:hyperlink>
        </w:p>
        <w:p w14:paraId="6EB35C0D" w14:textId="77777777" w:rsidR="00035D6E" w:rsidRDefault="00035D6E">
          <w:pPr>
            <w:pStyle w:val="Innehll1"/>
            <w:tabs>
              <w:tab w:val="left" w:pos="440"/>
              <w:tab w:val="right" w:leader="dot" w:pos="9062"/>
            </w:tabs>
            <w:rPr>
              <w:rFonts w:asciiTheme="minorHAnsi" w:eastAsiaTheme="minorEastAsia" w:hAnsiTheme="minorHAnsi" w:cstheme="minorBidi"/>
              <w:noProof/>
              <w:lang w:eastAsia="sv-SE"/>
            </w:rPr>
          </w:pPr>
          <w:hyperlink w:anchor="_Toc402948289" w:history="1">
            <w:r w:rsidRPr="006A4A73">
              <w:rPr>
                <w:rStyle w:val="Hyperlnk"/>
                <w:noProof/>
              </w:rPr>
              <w:t>7.</w:t>
            </w:r>
            <w:r>
              <w:rPr>
                <w:rFonts w:asciiTheme="minorHAnsi" w:eastAsiaTheme="minorEastAsia" w:hAnsiTheme="minorHAnsi" w:cstheme="minorBidi"/>
                <w:noProof/>
                <w:lang w:eastAsia="sv-SE"/>
              </w:rPr>
              <w:tab/>
            </w:r>
            <w:r w:rsidRPr="006A4A73">
              <w:rPr>
                <w:rStyle w:val="Hyperlnk"/>
                <w:noProof/>
              </w:rPr>
              <w:t>Preparations for the ICAO High Level Safety Conference (Montreal, 2 - 5 February 2015)</w:t>
            </w:r>
            <w:r>
              <w:rPr>
                <w:noProof/>
                <w:webHidden/>
              </w:rPr>
              <w:tab/>
            </w:r>
            <w:r>
              <w:rPr>
                <w:noProof/>
                <w:webHidden/>
              </w:rPr>
              <w:fldChar w:fldCharType="begin"/>
            </w:r>
            <w:r>
              <w:rPr>
                <w:noProof/>
                <w:webHidden/>
              </w:rPr>
              <w:instrText xml:space="preserve"> PAGEREF _Toc402948289 \h </w:instrText>
            </w:r>
            <w:r>
              <w:rPr>
                <w:noProof/>
                <w:webHidden/>
              </w:rPr>
            </w:r>
            <w:r>
              <w:rPr>
                <w:noProof/>
                <w:webHidden/>
              </w:rPr>
              <w:fldChar w:fldCharType="separate"/>
            </w:r>
            <w:r>
              <w:rPr>
                <w:noProof/>
                <w:webHidden/>
              </w:rPr>
              <w:t>6</w:t>
            </w:r>
            <w:r>
              <w:rPr>
                <w:noProof/>
                <w:webHidden/>
              </w:rPr>
              <w:fldChar w:fldCharType="end"/>
            </w:r>
          </w:hyperlink>
        </w:p>
        <w:p w14:paraId="71DF466C" w14:textId="77777777" w:rsidR="00035D6E" w:rsidRDefault="00035D6E">
          <w:pPr>
            <w:pStyle w:val="Innehll1"/>
            <w:tabs>
              <w:tab w:val="left" w:pos="440"/>
              <w:tab w:val="right" w:leader="dot" w:pos="9062"/>
            </w:tabs>
            <w:rPr>
              <w:rFonts w:asciiTheme="minorHAnsi" w:eastAsiaTheme="minorEastAsia" w:hAnsiTheme="minorHAnsi" w:cstheme="minorBidi"/>
              <w:noProof/>
              <w:lang w:eastAsia="sv-SE"/>
            </w:rPr>
          </w:pPr>
          <w:hyperlink w:anchor="_Toc402948290" w:history="1">
            <w:r w:rsidRPr="006A4A73">
              <w:rPr>
                <w:rStyle w:val="Hyperlnk"/>
                <w:noProof/>
              </w:rPr>
              <w:t>8.</w:t>
            </w:r>
            <w:r>
              <w:rPr>
                <w:rFonts w:asciiTheme="minorHAnsi" w:eastAsiaTheme="minorEastAsia" w:hAnsiTheme="minorHAnsi" w:cstheme="minorBidi"/>
                <w:noProof/>
                <w:lang w:eastAsia="sv-SE"/>
              </w:rPr>
              <w:tab/>
            </w:r>
            <w:r w:rsidRPr="006A4A73">
              <w:rPr>
                <w:rStyle w:val="Hyperlnk"/>
                <w:noProof/>
              </w:rPr>
              <w:t>Commission Regulation (EU) No …/.. of XXX amending Annexes II and III to Regulation (EC) No 110/2008 of the European Parliament and of the Council on the definition, description, presentation, labelling and the protection of geographical indications of spirit drinks</w:t>
            </w:r>
            <w:r>
              <w:rPr>
                <w:noProof/>
                <w:webHidden/>
              </w:rPr>
              <w:tab/>
            </w:r>
            <w:r>
              <w:rPr>
                <w:noProof/>
                <w:webHidden/>
              </w:rPr>
              <w:fldChar w:fldCharType="begin"/>
            </w:r>
            <w:r>
              <w:rPr>
                <w:noProof/>
                <w:webHidden/>
              </w:rPr>
              <w:instrText xml:space="preserve"> PAGEREF _Toc402948290 \h </w:instrText>
            </w:r>
            <w:r>
              <w:rPr>
                <w:noProof/>
                <w:webHidden/>
              </w:rPr>
            </w:r>
            <w:r>
              <w:rPr>
                <w:noProof/>
                <w:webHidden/>
              </w:rPr>
              <w:fldChar w:fldCharType="separate"/>
            </w:r>
            <w:r>
              <w:rPr>
                <w:noProof/>
                <w:webHidden/>
              </w:rPr>
              <w:t>6</w:t>
            </w:r>
            <w:r>
              <w:rPr>
                <w:noProof/>
                <w:webHidden/>
              </w:rPr>
              <w:fldChar w:fldCharType="end"/>
            </w:r>
          </w:hyperlink>
        </w:p>
        <w:p w14:paraId="1D9D8610" w14:textId="77777777" w:rsidR="00035D6E" w:rsidRDefault="00035D6E">
          <w:pPr>
            <w:pStyle w:val="Innehll1"/>
            <w:tabs>
              <w:tab w:val="left" w:pos="440"/>
              <w:tab w:val="right" w:leader="dot" w:pos="9062"/>
            </w:tabs>
            <w:rPr>
              <w:rFonts w:asciiTheme="minorHAnsi" w:eastAsiaTheme="minorEastAsia" w:hAnsiTheme="minorHAnsi" w:cstheme="minorBidi"/>
              <w:noProof/>
              <w:lang w:eastAsia="sv-SE"/>
            </w:rPr>
          </w:pPr>
          <w:hyperlink w:anchor="_Toc402948291" w:history="1">
            <w:r w:rsidRPr="006A4A73">
              <w:rPr>
                <w:rStyle w:val="Hyperlnk"/>
                <w:noProof/>
              </w:rPr>
              <w:t>9.</w:t>
            </w:r>
            <w:r>
              <w:rPr>
                <w:rFonts w:asciiTheme="minorHAnsi" w:eastAsiaTheme="minorEastAsia" w:hAnsiTheme="minorHAnsi" w:cstheme="minorBidi"/>
                <w:noProof/>
                <w:lang w:eastAsia="sv-SE"/>
              </w:rPr>
              <w:tab/>
            </w:r>
            <w:r w:rsidRPr="006A4A73">
              <w:rPr>
                <w:rStyle w:val="Hyperlnk"/>
                <w:noProof/>
              </w:rPr>
              <w:t>Commission Regulation (EU) No …/.. of XXX implementing Regulation (EC) No 1338/2008 of the European Parliament and of the Council as regards statistics on health care expenditure and financing</w:t>
            </w:r>
            <w:r>
              <w:rPr>
                <w:noProof/>
                <w:webHidden/>
              </w:rPr>
              <w:tab/>
            </w:r>
            <w:r>
              <w:rPr>
                <w:noProof/>
                <w:webHidden/>
              </w:rPr>
              <w:fldChar w:fldCharType="begin"/>
            </w:r>
            <w:r>
              <w:rPr>
                <w:noProof/>
                <w:webHidden/>
              </w:rPr>
              <w:instrText xml:space="preserve"> PAGEREF _Toc402948291 \h </w:instrText>
            </w:r>
            <w:r>
              <w:rPr>
                <w:noProof/>
                <w:webHidden/>
              </w:rPr>
            </w:r>
            <w:r>
              <w:rPr>
                <w:noProof/>
                <w:webHidden/>
              </w:rPr>
              <w:fldChar w:fldCharType="separate"/>
            </w:r>
            <w:r>
              <w:rPr>
                <w:noProof/>
                <w:webHidden/>
              </w:rPr>
              <w:t>7</w:t>
            </w:r>
            <w:r>
              <w:rPr>
                <w:noProof/>
                <w:webHidden/>
              </w:rPr>
              <w:fldChar w:fldCharType="end"/>
            </w:r>
          </w:hyperlink>
        </w:p>
        <w:p w14:paraId="3F2CCBC9" w14:textId="77777777" w:rsidR="00035D6E" w:rsidRDefault="00035D6E">
          <w:pPr>
            <w:pStyle w:val="Innehll1"/>
            <w:tabs>
              <w:tab w:val="left" w:pos="660"/>
              <w:tab w:val="right" w:leader="dot" w:pos="9062"/>
            </w:tabs>
            <w:rPr>
              <w:rFonts w:asciiTheme="minorHAnsi" w:eastAsiaTheme="minorEastAsia" w:hAnsiTheme="minorHAnsi" w:cstheme="minorBidi"/>
              <w:noProof/>
              <w:lang w:eastAsia="sv-SE"/>
            </w:rPr>
          </w:pPr>
          <w:hyperlink w:anchor="_Toc402948292" w:history="1">
            <w:r w:rsidRPr="006A4A73">
              <w:rPr>
                <w:rStyle w:val="Hyperlnk"/>
                <w:noProof/>
              </w:rPr>
              <w:t>10.</w:t>
            </w:r>
            <w:r>
              <w:rPr>
                <w:rFonts w:asciiTheme="minorHAnsi" w:eastAsiaTheme="minorEastAsia" w:hAnsiTheme="minorHAnsi" w:cstheme="minorBidi"/>
                <w:noProof/>
                <w:lang w:eastAsia="sv-SE"/>
              </w:rPr>
              <w:tab/>
            </w:r>
            <w:r w:rsidRPr="006A4A73">
              <w:rPr>
                <w:rStyle w:val="Hyperlnk"/>
                <w:noProof/>
              </w:rPr>
              <w:t>Proposal for a Council Regulation fixing for 2015 the fishing opportunities for certain fish stocks and groups of fish stocks applicable in the Baltic Sea and amending Regulation 43/2014 and Regulation 1180/2013</w:t>
            </w:r>
            <w:r>
              <w:rPr>
                <w:noProof/>
                <w:webHidden/>
              </w:rPr>
              <w:tab/>
            </w:r>
            <w:r>
              <w:rPr>
                <w:noProof/>
                <w:webHidden/>
              </w:rPr>
              <w:fldChar w:fldCharType="begin"/>
            </w:r>
            <w:r>
              <w:rPr>
                <w:noProof/>
                <w:webHidden/>
              </w:rPr>
              <w:instrText xml:space="preserve"> PAGEREF _Toc402948292 \h </w:instrText>
            </w:r>
            <w:r>
              <w:rPr>
                <w:noProof/>
                <w:webHidden/>
              </w:rPr>
            </w:r>
            <w:r>
              <w:rPr>
                <w:noProof/>
                <w:webHidden/>
              </w:rPr>
              <w:fldChar w:fldCharType="separate"/>
            </w:r>
            <w:r>
              <w:rPr>
                <w:noProof/>
                <w:webHidden/>
              </w:rPr>
              <w:t>7</w:t>
            </w:r>
            <w:r>
              <w:rPr>
                <w:noProof/>
                <w:webHidden/>
              </w:rPr>
              <w:fldChar w:fldCharType="end"/>
            </w:r>
          </w:hyperlink>
        </w:p>
        <w:p w14:paraId="3492ABCC" w14:textId="77777777" w:rsidR="00035D6E" w:rsidRDefault="00035D6E">
          <w:pPr>
            <w:pStyle w:val="Innehll1"/>
            <w:tabs>
              <w:tab w:val="left" w:pos="660"/>
              <w:tab w:val="right" w:leader="dot" w:pos="9062"/>
            </w:tabs>
            <w:rPr>
              <w:rFonts w:asciiTheme="minorHAnsi" w:eastAsiaTheme="minorEastAsia" w:hAnsiTheme="minorHAnsi" w:cstheme="minorBidi"/>
              <w:noProof/>
              <w:lang w:eastAsia="sv-SE"/>
            </w:rPr>
          </w:pPr>
          <w:hyperlink w:anchor="_Toc402948293" w:history="1">
            <w:r w:rsidRPr="006A4A73">
              <w:rPr>
                <w:rStyle w:val="Hyperlnk"/>
                <w:noProof/>
              </w:rPr>
              <w:t>11.</w:t>
            </w:r>
            <w:r>
              <w:rPr>
                <w:rFonts w:asciiTheme="minorHAnsi" w:eastAsiaTheme="minorEastAsia" w:hAnsiTheme="minorHAnsi" w:cstheme="minorBidi"/>
                <w:noProof/>
                <w:lang w:eastAsia="sv-SE"/>
              </w:rPr>
              <w:tab/>
            </w:r>
            <w:r w:rsidRPr="006A4A73">
              <w:rPr>
                <w:rStyle w:val="Hyperlnk"/>
                <w:noProof/>
              </w:rPr>
              <w:t>Proposal for a Council Decision on the signature and provisional application of the Agreement for scientific and technological cooperation between the European Union and the Faroe Islands associating the Faroe Islands to Horizon 2020 - the Framework Programme for Research and Innovations (2014-2020)</w:t>
            </w:r>
            <w:r>
              <w:rPr>
                <w:noProof/>
                <w:webHidden/>
              </w:rPr>
              <w:tab/>
            </w:r>
            <w:r>
              <w:rPr>
                <w:noProof/>
                <w:webHidden/>
              </w:rPr>
              <w:fldChar w:fldCharType="begin"/>
            </w:r>
            <w:r>
              <w:rPr>
                <w:noProof/>
                <w:webHidden/>
              </w:rPr>
              <w:instrText xml:space="preserve"> PAGEREF _Toc402948293 \h </w:instrText>
            </w:r>
            <w:r>
              <w:rPr>
                <w:noProof/>
                <w:webHidden/>
              </w:rPr>
            </w:r>
            <w:r>
              <w:rPr>
                <w:noProof/>
                <w:webHidden/>
              </w:rPr>
              <w:fldChar w:fldCharType="separate"/>
            </w:r>
            <w:r>
              <w:rPr>
                <w:noProof/>
                <w:webHidden/>
              </w:rPr>
              <w:t>8</w:t>
            </w:r>
            <w:r>
              <w:rPr>
                <w:noProof/>
                <w:webHidden/>
              </w:rPr>
              <w:fldChar w:fldCharType="end"/>
            </w:r>
          </w:hyperlink>
        </w:p>
        <w:p w14:paraId="79D57969" w14:textId="77777777" w:rsidR="00035D6E" w:rsidRDefault="00035D6E">
          <w:pPr>
            <w:pStyle w:val="Innehll1"/>
            <w:tabs>
              <w:tab w:val="left" w:pos="660"/>
              <w:tab w:val="right" w:leader="dot" w:pos="9062"/>
            </w:tabs>
            <w:rPr>
              <w:rFonts w:asciiTheme="minorHAnsi" w:eastAsiaTheme="minorEastAsia" w:hAnsiTheme="minorHAnsi" w:cstheme="minorBidi"/>
              <w:noProof/>
              <w:lang w:eastAsia="sv-SE"/>
            </w:rPr>
          </w:pPr>
          <w:hyperlink w:anchor="_Toc402948294" w:history="1">
            <w:r w:rsidRPr="006A4A73">
              <w:rPr>
                <w:rStyle w:val="Hyperlnk"/>
                <w:noProof/>
              </w:rPr>
              <w:t>12.</w:t>
            </w:r>
            <w:r>
              <w:rPr>
                <w:rFonts w:asciiTheme="minorHAnsi" w:eastAsiaTheme="minorEastAsia" w:hAnsiTheme="minorHAnsi" w:cstheme="minorBidi"/>
                <w:noProof/>
                <w:lang w:eastAsia="sv-SE"/>
              </w:rPr>
              <w:tab/>
            </w:r>
            <w:r w:rsidRPr="006A4A73">
              <w:rPr>
                <w:rStyle w:val="Hyperlnk"/>
                <w:noProof/>
              </w:rPr>
              <w:t>Proposal for a Council Decision establishing the position to be adopted on the Union's behalf in the Administrative Committee of the United Nations Economic Commission for Europe on the draft new Regulation on hydrogen and fuel cell vehicles</w:t>
            </w:r>
            <w:r>
              <w:rPr>
                <w:noProof/>
                <w:webHidden/>
              </w:rPr>
              <w:tab/>
            </w:r>
            <w:r>
              <w:rPr>
                <w:noProof/>
                <w:webHidden/>
              </w:rPr>
              <w:fldChar w:fldCharType="begin"/>
            </w:r>
            <w:r>
              <w:rPr>
                <w:noProof/>
                <w:webHidden/>
              </w:rPr>
              <w:instrText xml:space="preserve"> PAGEREF _Toc402948294 \h </w:instrText>
            </w:r>
            <w:r>
              <w:rPr>
                <w:noProof/>
                <w:webHidden/>
              </w:rPr>
            </w:r>
            <w:r>
              <w:rPr>
                <w:noProof/>
                <w:webHidden/>
              </w:rPr>
              <w:fldChar w:fldCharType="separate"/>
            </w:r>
            <w:r>
              <w:rPr>
                <w:noProof/>
                <w:webHidden/>
              </w:rPr>
              <w:t>8</w:t>
            </w:r>
            <w:r>
              <w:rPr>
                <w:noProof/>
                <w:webHidden/>
              </w:rPr>
              <w:fldChar w:fldCharType="end"/>
            </w:r>
          </w:hyperlink>
        </w:p>
        <w:p w14:paraId="0D9FBC37" w14:textId="77777777" w:rsidR="00035D6E" w:rsidRDefault="00035D6E">
          <w:pPr>
            <w:pStyle w:val="Innehll1"/>
            <w:tabs>
              <w:tab w:val="left" w:pos="660"/>
              <w:tab w:val="right" w:leader="dot" w:pos="9062"/>
            </w:tabs>
            <w:rPr>
              <w:rFonts w:asciiTheme="minorHAnsi" w:eastAsiaTheme="minorEastAsia" w:hAnsiTheme="minorHAnsi" w:cstheme="minorBidi"/>
              <w:noProof/>
              <w:lang w:eastAsia="sv-SE"/>
            </w:rPr>
          </w:pPr>
          <w:hyperlink w:anchor="_Toc402948295" w:history="1">
            <w:r w:rsidRPr="006A4A73">
              <w:rPr>
                <w:rStyle w:val="Hyperlnk"/>
                <w:noProof/>
              </w:rPr>
              <w:t>13.</w:t>
            </w:r>
            <w:r>
              <w:rPr>
                <w:rFonts w:asciiTheme="minorHAnsi" w:eastAsiaTheme="minorEastAsia" w:hAnsiTheme="minorHAnsi" w:cstheme="minorBidi"/>
                <w:noProof/>
                <w:lang w:eastAsia="sv-SE"/>
              </w:rPr>
              <w:tab/>
            </w:r>
            <w:r w:rsidRPr="006A4A73">
              <w:rPr>
                <w:rStyle w:val="Hyperlnk"/>
                <w:noProof/>
              </w:rPr>
              <w:t>Proposal for a Council Decision establishing the position to be adopted on the Union's behalf in the relevant Committees of the United Nations Economic Commission for Europe as regards the proposals for amendments to UN Regulations Nos. 4, 6, 11, 13, 13H, 19, 25, 34, 37, 43, 44, 48, 53, 70, 96, 98, 104, 105, 106, 107, 112, 113, 121, 128, on the new UN Global Technical Regulation on tyres, on Amendment 3 to UN GTR No 4 with regard to the Worldwide Heavy-Duty Certification Procedure and on an amendment to Mutual Resolution No 1</w:t>
            </w:r>
            <w:r>
              <w:rPr>
                <w:noProof/>
                <w:webHidden/>
              </w:rPr>
              <w:tab/>
            </w:r>
            <w:r>
              <w:rPr>
                <w:noProof/>
                <w:webHidden/>
              </w:rPr>
              <w:fldChar w:fldCharType="begin"/>
            </w:r>
            <w:r>
              <w:rPr>
                <w:noProof/>
                <w:webHidden/>
              </w:rPr>
              <w:instrText xml:space="preserve"> PAGEREF _Toc402948295 \h </w:instrText>
            </w:r>
            <w:r>
              <w:rPr>
                <w:noProof/>
                <w:webHidden/>
              </w:rPr>
            </w:r>
            <w:r>
              <w:rPr>
                <w:noProof/>
                <w:webHidden/>
              </w:rPr>
              <w:fldChar w:fldCharType="separate"/>
            </w:r>
            <w:r>
              <w:rPr>
                <w:noProof/>
                <w:webHidden/>
              </w:rPr>
              <w:t>9</w:t>
            </w:r>
            <w:r>
              <w:rPr>
                <w:noProof/>
                <w:webHidden/>
              </w:rPr>
              <w:fldChar w:fldCharType="end"/>
            </w:r>
          </w:hyperlink>
        </w:p>
        <w:p w14:paraId="44044240" w14:textId="77777777" w:rsidR="00035D6E" w:rsidRDefault="00035D6E">
          <w:pPr>
            <w:pStyle w:val="Innehll1"/>
            <w:tabs>
              <w:tab w:val="left" w:pos="660"/>
              <w:tab w:val="right" w:leader="dot" w:pos="9062"/>
            </w:tabs>
            <w:rPr>
              <w:rFonts w:asciiTheme="minorHAnsi" w:eastAsiaTheme="minorEastAsia" w:hAnsiTheme="minorHAnsi" w:cstheme="minorBidi"/>
              <w:noProof/>
              <w:lang w:eastAsia="sv-SE"/>
            </w:rPr>
          </w:pPr>
          <w:hyperlink w:anchor="_Toc402948296" w:history="1">
            <w:r w:rsidRPr="006A4A73">
              <w:rPr>
                <w:rStyle w:val="Hyperlnk"/>
                <w:noProof/>
              </w:rPr>
              <w:t>14.</w:t>
            </w:r>
            <w:r>
              <w:rPr>
                <w:rFonts w:asciiTheme="minorHAnsi" w:eastAsiaTheme="minorEastAsia" w:hAnsiTheme="minorHAnsi" w:cstheme="minorBidi"/>
                <w:noProof/>
                <w:lang w:eastAsia="sv-SE"/>
              </w:rPr>
              <w:tab/>
            </w:r>
            <w:r w:rsidRPr="006A4A73">
              <w:rPr>
                <w:rStyle w:val="Hyperlnk"/>
                <w:noProof/>
              </w:rPr>
              <w:t>Proposal for a Council Decision establishing the position to be adopted on the Union's behalf in the Administrative Committee of the United Nations Economic Commission for Europe on the draft new Regulation on pole side impact and on the draft amendments to the new Regulation on pole side impact</w:t>
            </w:r>
            <w:r>
              <w:rPr>
                <w:noProof/>
                <w:webHidden/>
              </w:rPr>
              <w:tab/>
            </w:r>
            <w:r>
              <w:rPr>
                <w:noProof/>
                <w:webHidden/>
              </w:rPr>
              <w:fldChar w:fldCharType="begin"/>
            </w:r>
            <w:r>
              <w:rPr>
                <w:noProof/>
                <w:webHidden/>
              </w:rPr>
              <w:instrText xml:space="preserve"> PAGEREF _Toc402948296 \h </w:instrText>
            </w:r>
            <w:r>
              <w:rPr>
                <w:noProof/>
                <w:webHidden/>
              </w:rPr>
            </w:r>
            <w:r>
              <w:rPr>
                <w:noProof/>
                <w:webHidden/>
              </w:rPr>
              <w:fldChar w:fldCharType="separate"/>
            </w:r>
            <w:r>
              <w:rPr>
                <w:noProof/>
                <w:webHidden/>
              </w:rPr>
              <w:t>10</w:t>
            </w:r>
            <w:r>
              <w:rPr>
                <w:noProof/>
                <w:webHidden/>
              </w:rPr>
              <w:fldChar w:fldCharType="end"/>
            </w:r>
          </w:hyperlink>
        </w:p>
        <w:p w14:paraId="726E7AE5" w14:textId="77777777" w:rsidR="00035D6E" w:rsidRDefault="00035D6E">
          <w:pPr>
            <w:pStyle w:val="Innehll1"/>
            <w:tabs>
              <w:tab w:val="left" w:pos="660"/>
              <w:tab w:val="right" w:leader="dot" w:pos="9062"/>
            </w:tabs>
            <w:rPr>
              <w:rFonts w:asciiTheme="minorHAnsi" w:eastAsiaTheme="minorEastAsia" w:hAnsiTheme="minorHAnsi" w:cstheme="minorBidi"/>
              <w:noProof/>
              <w:lang w:eastAsia="sv-SE"/>
            </w:rPr>
          </w:pPr>
          <w:hyperlink w:anchor="_Toc402948297" w:history="1">
            <w:r w:rsidRPr="006A4A73">
              <w:rPr>
                <w:rStyle w:val="Hyperlnk"/>
                <w:noProof/>
              </w:rPr>
              <w:t>15.</w:t>
            </w:r>
            <w:r>
              <w:rPr>
                <w:rFonts w:asciiTheme="minorHAnsi" w:eastAsiaTheme="minorEastAsia" w:hAnsiTheme="minorHAnsi" w:cstheme="minorBidi"/>
                <w:noProof/>
                <w:lang w:eastAsia="sv-SE"/>
              </w:rPr>
              <w:tab/>
            </w:r>
            <w:r w:rsidRPr="006A4A73">
              <w:rPr>
                <w:rStyle w:val="Hyperlnk"/>
                <w:noProof/>
              </w:rPr>
              <w:t>Proposal for a Council Decision on the conclusion of an Agreement between the European Union and the Swiss Confederation concerning cooperation on the application of their competition laws</w:t>
            </w:r>
            <w:r>
              <w:rPr>
                <w:noProof/>
                <w:webHidden/>
              </w:rPr>
              <w:tab/>
            </w:r>
            <w:r>
              <w:rPr>
                <w:noProof/>
                <w:webHidden/>
              </w:rPr>
              <w:fldChar w:fldCharType="begin"/>
            </w:r>
            <w:r>
              <w:rPr>
                <w:noProof/>
                <w:webHidden/>
              </w:rPr>
              <w:instrText xml:space="preserve"> PAGEREF _Toc402948297 \h </w:instrText>
            </w:r>
            <w:r>
              <w:rPr>
                <w:noProof/>
                <w:webHidden/>
              </w:rPr>
            </w:r>
            <w:r>
              <w:rPr>
                <w:noProof/>
                <w:webHidden/>
              </w:rPr>
              <w:fldChar w:fldCharType="separate"/>
            </w:r>
            <w:r>
              <w:rPr>
                <w:noProof/>
                <w:webHidden/>
              </w:rPr>
              <w:t>10</w:t>
            </w:r>
            <w:r>
              <w:rPr>
                <w:noProof/>
                <w:webHidden/>
              </w:rPr>
              <w:fldChar w:fldCharType="end"/>
            </w:r>
          </w:hyperlink>
        </w:p>
        <w:p w14:paraId="136DA7BE" w14:textId="77777777" w:rsidR="00035D6E" w:rsidRDefault="00035D6E">
          <w:pPr>
            <w:pStyle w:val="Innehll1"/>
            <w:tabs>
              <w:tab w:val="left" w:pos="660"/>
              <w:tab w:val="right" w:leader="dot" w:pos="9062"/>
            </w:tabs>
            <w:rPr>
              <w:rFonts w:asciiTheme="minorHAnsi" w:eastAsiaTheme="minorEastAsia" w:hAnsiTheme="minorHAnsi" w:cstheme="minorBidi"/>
              <w:noProof/>
              <w:lang w:eastAsia="sv-SE"/>
            </w:rPr>
          </w:pPr>
          <w:hyperlink w:anchor="_Toc402948298" w:history="1">
            <w:r w:rsidRPr="006A4A73">
              <w:rPr>
                <w:rStyle w:val="Hyperlnk"/>
                <w:noProof/>
              </w:rPr>
              <w:t>16.</w:t>
            </w:r>
            <w:r>
              <w:rPr>
                <w:rFonts w:asciiTheme="minorHAnsi" w:eastAsiaTheme="minorEastAsia" w:hAnsiTheme="minorHAnsi" w:cstheme="minorBidi"/>
                <w:noProof/>
                <w:lang w:eastAsia="sv-SE"/>
              </w:rPr>
              <w:tab/>
            </w:r>
            <w:r w:rsidRPr="006A4A73">
              <w:rPr>
                <w:rStyle w:val="Hyperlnk"/>
                <w:noProof/>
              </w:rPr>
              <w:t>Proposal for a Directive of the European Parliament and of the Council on certain rules governing actions for damages under national law for infringements of the competition law provisions of the Member States and of the European Union (First reading) (Legislative deliberation + Statement)</w:t>
            </w:r>
            <w:r>
              <w:rPr>
                <w:noProof/>
                <w:webHidden/>
              </w:rPr>
              <w:tab/>
            </w:r>
            <w:r>
              <w:rPr>
                <w:noProof/>
                <w:webHidden/>
              </w:rPr>
              <w:fldChar w:fldCharType="begin"/>
            </w:r>
            <w:r>
              <w:rPr>
                <w:noProof/>
                <w:webHidden/>
              </w:rPr>
              <w:instrText xml:space="preserve"> PAGEREF _Toc402948298 \h </w:instrText>
            </w:r>
            <w:r>
              <w:rPr>
                <w:noProof/>
                <w:webHidden/>
              </w:rPr>
            </w:r>
            <w:r>
              <w:rPr>
                <w:noProof/>
                <w:webHidden/>
              </w:rPr>
              <w:fldChar w:fldCharType="separate"/>
            </w:r>
            <w:r>
              <w:rPr>
                <w:noProof/>
                <w:webHidden/>
              </w:rPr>
              <w:t>11</w:t>
            </w:r>
            <w:r>
              <w:rPr>
                <w:noProof/>
                <w:webHidden/>
              </w:rPr>
              <w:fldChar w:fldCharType="end"/>
            </w:r>
          </w:hyperlink>
        </w:p>
        <w:p w14:paraId="70C8E3EF" w14:textId="77777777" w:rsidR="00035D6E" w:rsidRDefault="00035D6E">
          <w:pPr>
            <w:pStyle w:val="Innehll1"/>
            <w:tabs>
              <w:tab w:val="left" w:pos="660"/>
              <w:tab w:val="right" w:leader="dot" w:pos="9062"/>
            </w:tabs>
            <w:rPr>
              <w:rFonts w:asciiTheme="minorHAnsi" w:eastAsiaTheme="minorEastAsia" w:hAnsiTheme="minorHAnsi" w:cstheme="minorBidi"/>
              <w:noProof/>
              <w:lang w:eastAsia="sv-SE"/>
            </w:rPr>
          </w:pPr>
          <w:hyperlink w:anchor="_Toc402948299" w:history="1">
            <w:r w:rsidRPr="006A4A73">
              <w:rPr>
                <w:rStyle w:val="Hyperlnk"/>
                <w:noProof/>
                <w:lang w:val="en-US"/>
              </w:rPr>
              <w:t>17.</w:t>
            </w:r>
            <w:r>
              <w:rPr>
                <w:rFonts w:asciiTheme="minorHAnsi" w:eastAsiaTheme="minorEastAsia" w:hAnsiTheme="minorHAnsi" w:cstheme="minorBidi"/>
                <w:noProof/>
                <w:lang w:eastAsia="sv-SE"/>
              </w:rPr>
              <w:tab/>
            </w:r>
            <w:r w:rsidRPr="006A4A73">
              <w:rPr>
                <w:rStyle w:val="Hyperlnk"/>
                <w:noProof/>
              </w:rPr>
              <w:t xml:space="preserve">Proposal for a Council Decision on the position to be adopted on behalf of the European Union at the International Maritime Organization during the 94th session of the Maritime Safety Committee on the adoption of amendments to the 2011 Enhanced Survey Programme Code - </w:t>
            </w:r>
            <w:r w:rsidRPr="006A4A73">
              <w:rPr>
                <w:rStyle w:val="Hyperlnk"/>
                <w:noProof/>
                <w:lang w:val="en-US"/>
              </w:rPr>
              <w:t>Adoption</w:t>
            </w:r>
            <w:r>
              <w:rPr>
                <w:noProof/>
                <w:webHidden/>
              </w:rPr>
              <w:tab/>
            </w:r>
            <w:r>
              <w:rPr>
                <w:noProof/>
                <w:webHidden/>
              </w:rPr>
              <w:fldChar w:fldCharType="begin"/>
            </w:r>
            <w:r>
              <w:rPr>
                <w:noProof/>
                <w:webHidden/>
              </w:rPr>
              <w:instrText xml:space="preserve"> PAGEREF _Toc402948299 \h </w:instrText>
            </w:r>
            <w:r>
              <w:rPr>
                <w:noProof/>
                <w:webHidden/>
              </w:rPr>
            </w:r>
            <w:r>
              <w:rPr>
                <w:noProof/>
                <w:webHidden/>
              </w:rPr>
              <w:fldChar w:fldCharType="separate"/>
            </w:r>
            <w:r>
              <w:rPr>
                <w:noProof/>
                <w:webHidden/>
              </w:rPr>
              <w:t>11</w:t>
            </w:r>
            <w:r>
              <w:rPr>
                <w:noProof/>
                <w:webHidden/>
              </w:rPr>
              <w:fldChar w:fldCharType="end"/>
            </w:r>
          </w:hyperlink>
        </w:p>
        <w:p w14:paraId="54367D08" w14:textId="77777777" w:rsidR="00D957FB" w:rsidRDefault="00DE6A5B">
          <w:r>
            <w:rPr>
              <w:b/>
              <w:bCs/>
              <w:noProof/>
            </w:rPr>
            <w:fldChar w:fldCharType="end"/>
          </w:r>
        </w:p>
      </w:sdtContent>
    </w:sdt>
    <w:p w14:paraId="54367D09" w14:textId="77777777" w:rsidR="00D957FB" w:rsidRDefault="00DE6A5B">
      <w:pPr>
        <w:ind w:left="0"/>
      </w:pPr>
      <w:r>
        <w:br w:type="page"/>
      </w:r>
    </w:p>
    <w:p w14:paraId="54367D0A" w14:textId="77777777" w:rsidR="00643D86" w:rsidRDefault="00035D6E" w:rsidP="00643D86">
      <w:pPr>
        <w:pStyle w:val="Rubrik1"/>
        <w:numPr>
          <w:ilvl w:val="0"/>
          <w:numId w:val="0"/>
        </w:numPr>
      </w:pPr>
      <w:bookmarkStart w:id="1" w:name="_Toc364854645"/>
    </w:p>
    <w:p w14:paraId="54367D0B" w14:textId="77777777" w:rsidR="00643D86" w:rsidRDefault="00DE6A5B" w:rsidP="00643D86">
      <w:pPr>
        <w:pStyle w:val="Rubrik1"/>
      </w:pPr>
      <w:bookmarkStart w:id="2" w:name="_Toc402948273"/>
      <w:r>
        <w:rPr>
          <w:noProof/>
        </w:rPr>
        <w:t>Replies</w:t>
      </w:r>
      <w:r>
        <w:t xml:space="preserve"> to written questions put to the Council by Members of the European Parliament (+)</w:t>
      </w:r>
      <w:bookmarkEnd w:id="2"/>
    </w:p>
    <w:p w14:paraId="7FF3617A" w14:textId="6205C061" w:rsidR="00D1188D" w:rsidRPr="00D1188D" w:rsidRDefault="00D1188D" w:rsidP="00D1188D">
      <w:pPr>
        <w:pStyle w:val="Pointabc1"/>
        <w:rPr>
          <w:noProof/>
          <w:lang w:val="pt-PT" w:eastAsia="fr-BE"/>
        </w:rPr>
      </w:pPr>
      <w:bookmarkStart w:id="3" w:name="_Toc402948274"/>
      <w:r w:rsidRPr="00D1188D">
        <w:rPr>
          <w:noProof/>
          <w:lang w:val="pt-PT" w:eastAsia="fr-BE"/>
        </w:rPr>
        <w:t>E-005926/2014 - Charles Tannock (ECR) and Anna Elżbieta Fotyga (ECR) Possibility of adding the Lugansk People's Republic and the Donetsk People's Republic with their leaders to the EU's banned terrorist organisations list</w:t>
      </w:r>
      <w:bookmarkEnd w:id="3"/>
    </w:p>
    <w:p w14:paraId="1B6F939F" w14:textId="77777777" w:rsidR="00D1188D" w:rsidRPr="005B4798" w:rsidRDefault="00D1188D" w:rsidP="00D1188D">
      <w:pPr>
        <w:pStyle w:val="Pointabc1"/>
        <w:rPr>
          <w:lang w:val="pt-PT" w:eastAsia="fr-BE"/>
        </w:rPr>
      </w:pPr>
      <w:bookmarkStart w:id="4" w:name="_Toc402948275"/>
      <w:r w:rsidRPr="005B4798">
        <w:rPr>
          <w:noProof/>
          <w:lang w:val="pt-PT" w:eastAsia="fr-BE"/>
        </w:rPr>
        <w:t>E</w:t>
      </w:r>
      <w:r w:rsidRPr="005B4798">
        <w:rPr>
          <w:lang w:val="pt-PT" w:eastAsia="fr-BE"/>
        </w:rPr>
        <w:t>-</w:t>
      </w:r>
      <w:r w:rsidRPr="005B4798">
        <w:rPr>
          <w:noProof/>
          <w:lang w:val="pt-PT" w:eastAsia="fr-BE"/>
        </w:rPr>
        <w:t>006403/2014</w:t>
      </w:r>
      <w:r w:rsidRPr="005B4798">
        <w:rPr>
          <w:lang w:val="pt-PT" w:eastAsia="fr-BE"/>
        </w:rPr>
        <w:t xml:space="preserve"> - </w:t>
      </w:r>
      <w:r w:rsidRPr="005B4798">
        <w:rPr>
          <w:noProof/>
          <w:lang w:val="pt-PT" w:eastAsia="fr-BE"/>
        </w:rPr>
        <w:t>James Carver (EFDD)</w:t>
      </w:r>
      <w:bookmarkEnd w:id="4"/>
    </w:p>
    <w:p w14:paraId="227F04CB" w14:textId="77777777" w:rsidR="00D1188D" w:rsidRPr="005B4798" w:rsidRDefault="00D1188D" w:rsidP="00D1188D">
      <w:pPr>
        <w:pStyle w:val="Text2"/>
        <w:rPr>
          <w:lang w:eastAsia="fr-BE"/>
        </w:rPr>
      </w:pPr>
      <w:r w:rsidRPr="005B4798">
        <w:rPr>
          <w:noProof/>
          <w:lang w:eastAsia="fr-BE"/>
        </w:rPr>
        <w:t>EU humanitarian and military operations</w:t>
      </w:r>
    </w:p>
    <w:p w14:paraId="45C8D7D3" w14:textId="77777777" w:rsidR="00D1188D" w:rsidRPr="005B4798" w:rsidRDefault="00D1188D" w:rsidP="00D1188D">
      <w:pPr>
        <w:pStyle w:val="Pointabc1"/>
        <w:rPr>
          <w:lang w:eastAsia="fr-BE"/>
        </w:rPr>
      </w:pPr>
      <w:bookmarkStart w:id="5" w:name="_Toc402948276"/>
      <w:r w:rsidRPr="005B4798">
        <w:rPr>
          <w:noProof/>
          <w:lang w:eastAsia="fr-BE"/>
        </w:rPr>
        <w:t>E</w:t>
      </w:r>
      <w:r w:rsidRPr="005B4798">
        <w:rPr>
          <w:lang w:eastAsia="fr-BE"/>
        </w:rPr>
        <w:t>-</w:t>
      </w:r>
      <w:r w:rsidRPr="005B4798">
        <w:rPr>
          <w:noProof/>
          <w:lang w:eastAsia="fr-BE"/>
        </w:rPr>
        <w:t>006405/2014</w:t>
      </w:r>
      <w:r w:rsidRPr="005B4798">
        <w:rPr>
          <w:lang w:eastAsia="fr-BE"/>
        </w:rPr>
        <w:t xml:space="preserve"> - </w:t>
      </w:r>
      <w:r w:rsidRPr="005B4798">
        <w:rPr>
          <w:noProof/>
          <w:lang w:eastAsia="fr-BE"/>
        </w:rPr>
        <w:t>James Carver (EFDD)</w:t>
      </w:r>
      <w:bookmarkEnd w:id="5"/>
    </w:p>
    <w:p w14:paraId="450C9391" w14:textId="77777777" w:rsidR="00D1188D" w:rsidRPr="005B4798" w:rsidRDefault="00D1188D" w:rsidP="00D1188D">
      <w:pPr>
        <w:pStyle w:val="Text2"/>
        <w:rPr>
          <w:noProof/>
          <w:lang w:eastAsia="fr-BE"/>
        </w:rPr>
      </w:pPr>
      <w:r w:rsidRPr="005B4798">
        <w:rPr>
          <w:noProof/>
          <w:lang w:eastAsia="fr-BE"/>
        </w:rPr>
        <w:t>Purchase by the EU of French warships contracted to Russia</w:t>
      </w:r>
    </w:p>
    <w:p w14:paraId="44E0CAB2" w14:textId="77777777" w:rsidR="00D1188D" w:rsidRPr="005B4798" w:rsidRDefault="00D1188D" w:rsidP="00D1188D">
      <w:pPr>
        <w:pStyle w:val="Pointabc1"/>
        <w:rPr>
          <w:lang w:eastAsia="fr-BE"/>
        </w:rPr>
      </w:pPr>
      <w:bookmarkStart w:id="6" w:name="_Toc402948277"/>
      <w:r w:rsidRPr="005B4798">
        <w:rPr>
          <w:noProof/>
          <w:lang w:eastAsia="fr-BE"/>
        </w:rPr>
        <w:t>P</w:t>
      </w:r>
      <w:r w:rsidRPr="005B4798">
        <w:rPr>
          <w:lang w:eastAsia="fr-BE"/>
        </w:rPr>
        <w:t>-</w:t>
      </w:r>
      <w:r w:rsidRPr="005B4798">
        <w:rPr>
          <w:noProof/>
          <w:lang w:eastAsia="fr-BE"/>
        </w:rPr>
        <w:t>006438/2014</w:t>
      </w:r>
      <w:r w:rsidRPr="005B4798">
        <w:rPr>
          <w:lang w:eastAsia="fr-BE"/>
        </w:rPr>
        <w:t xml:space="preserve"> - </w:t>
      </w:r>
      <w:r w:rsidRPr="005B4798">
        <w:rPr>
          <w:noProof/>
          <w:lang w:eastAsia="fr-BE"/>
        </w:rPr>
        <w:t>Fernando Maura Barandiarán (ALDE)</w:t>
      </w:r>
      <w:bookmarkEnd w:id="6"/>
    </w:p>
    <w:p w14:paraId="7ECCDD43" w14:textId="77777777" w:rsidR="00D1188D" w:rsidRPr="005B4798" w:rsidRDefault="00D1188D" w:rsidP="00D1188D">
      <w:pPr>
        <w:pStyle w:val="Text2"/>
        <w:rPr>
          <w:noProof/>
          <w:lang w:eastAsia="fr-BE"/>
        </w:rPr>
      </w:pPr>
      <w:r w:rsidRPr="005B4798">
        <w:rPr>
          <w:noProof/>
          <w:lang w:eastAsia="fr-BE"/>
        </w:rPr>
        <w:t>Persecution of religious minorities in northern Iraq</w:t>
      </w:r>
    </w:p>
    <w:p w14:paraId="0C5B4B90" w14:textId="77777777" w:rsidR="00D1188D" w:rsidRPr="005B4798" w:rsidRDefault="00D1188D" w:rsidP="00D1188D">
      <w:pPr>
        <w:pStyle w:val="Pointabc1"/>
        <w:rPr>
          <w:lang w:eastAsia="fr-BE"/>
        </w:rPr>
      </w:pPr>
      <w:bookmarkStart w:id="7" w:name="_Toc402948278"/>
      <w:r w:rsidRPr="005B4798">
        <w:rPr>
          <w:noProof/>
          <w:lang w:eastAsia="fr-BE"/>
        </w:rPr>
        <w:t>E</w:t>
      </w:r>
      <w:r w:rsidRPr="005B4798">
        <w:rPr>
          <w:lang w:eastAsia="fr-BE"/>
        </w:rPr>
        <w:t>-</w:t>
      </w:r>
      <w:r w:rsidRPr="005B4798">
        <w:rPr>
          <w:noProof/>
          <w:lang w:eastAsia="fr-BE"/>
        </w:rPr>
        <w:t>006604/2014</w:t>
      </w:r>
      <w:r w:rsidRPr="005B4798">
        <w:rPr>
          <w:lang w:eastAsia="fr-BE"/>
        </w:rPr>
        <w:t xml:space="preserve"> - </w:t>
      </w:r>
      <w:r w:rsidRPr="005B4798">
        <w:rPr>
          <w:noProof/>
          <w:lang w:eastAsia="fr-BE"/>
        </w:rPr>
        <w:t>Nicola Caputo (S&amp;D)</w:t>
      </w:r>
      <w:bookmarkEnd w:id="7"/>
    </w:p>
    <w:p w14:paraId="256E8FB5" w14:textId="77777777" w:rsidR="00D1188D" w:rsidRPr="005B4798" w:rsidRDefault="00D1188D" w:rsidP="00D1188D">
      <w:pPr>
        <w:pStyle w:val="Text2"/>
        <w:rPr>
          <w:noProof/>
          <w:lang w:eastAsia="fr-BE"/>
        </w:rPr>
      </w:pPr>
      <w:r w:rsidRPr="005B4798">
        <w:rPr>
          <w:noProof/>
          <w:lang w:eastAsia="fr-BE"/>
        </w:rPr>
        <w:t>Noise pollution and the upgrading of residential and public buildings with the aim, inter alia, of saving energy</w:t>
      </w:r>
    </w:p>
    <w:p w14:paraId="1890BC78" w14:textId="77777777" w:rsidR="00D1188D" w:rsidRPr="005B4798" w:rsidRDefault="00D1188D" w:rsidP="00D1188D">
      <w:pPr>
        <w:pStyle w:val="Pointabc1"/>
        <w:rPr>
          <w:lang w:eastAsia="fr-BE"/>
        </w:rPr>
      </w:pPr>
      <w:bookmarkStart w:id="8" w:name="_Toc402948279"/>
      <w:r w:rsidRPr="005B4798">
        <w:rPr>
          <w:noProof/>
          <w:lang w:eastAsia="fr-BE"/>
        </w:rPr>
        <w:t>P</w:t>
      </w:r>
      <w:r w:rsidRPr="005B4798">
        <w:rPr>
          <w:lang w:eastAsia="fr-BE"/>
        </w:rPr>
        <w:t>-</w:t>
      </w:r>
      <w:r w:rsidRPr="005B4798">
        <w:rPr>
          <w:noProof/>
          <w:lang w:eastAsia="fr-BE"/>
        </w:rPr>
        <w:t>006617/2014</w:t>
      </w:r>
      <w:r w:rsidRPr="005B4798">
        <w:rPr>
          <w:lang w:eastAsia="fr-BE"/>
        </w:rPr>
        <w:t xml:space="preserve"> - </w:t>
      </w:r>
      <w:r w:rsidRPr="005B4798">
        <w:rPr>
          <w:noProof/>
          <w:lang w:eastAsia="fr-BE"/>
        </w:rPr>
        <w:t>Philippe Juvin (PPE)</w:t>
      </w:r>
      <w:bookmarkEnd w:id="8"/>
    </w:p>
    <w:p w14:paraId="039AF5AE" w14:textId="77777777" w:rsidR="00D1188D" w:rsidRPr="005B4798" w:rsidRDefault="00D1188D" w:rsidP="00D1188D">
      <w:pPr>
        <w:pStyle w:val="Text2"/>
        <w:rPr>
          <w:noProof/>
          <w:lang w:eastAsia="fr-BE"/>
        </w:rPr>
      </w:pPr>
      <w:r w:rsidRPr="005B4798">
        <w:rPr>
          <w:noProof/>
          <w:lang w:eastAsia="fr-BE"/>
        </w:rPr>
        <w:t>Financing Islamic State jihadists</w:t>
      </w:r>
    </w:p>
    <w:p w14:paraId="3E802FE1" w14:textId="77777777" w:rsidR="00D1188D" w:rsidRPr="005B4798" w:rsidRDefault="00D1188D" w:rsidP="00D1188D">
      <w:pPr>
        <w:pStyle w:val="Pointabc1"/>
        <w:rPr>
          <w:lang w:eastAsia="fr-BE"/>
        </w:rPr>
      </w:pPr>
      <w:bookmarkStart w:id="9" w:name="_Toc402948280"/>
      <w:r w:rsidRPr="005B4798">
        <w:rPr>
          <w:noProof/>
          <w:lang w:eastAsia="fr-BE"/>
        </w:rPr>
        <w:t>E</w:t>
      </w:r>
      <w:r w:rsidRPr="005B4798">
        <w:rPr>
          <w:lang w:eastAsia="fr-BE"/>
        </w:rPr>
        <w:t>-</w:t>
      </w:r>
      <w:r w:rsidRPr="005B4798">
        <w:rPr>
          <w:noProof/>
          <w:lang w:eastAsia="fr-BE"/>
        </w:rPr>
        <w:t>006670/2014</w:t>
      </w:r>
      <w:r w:rsidRPr="005B4798">
        <w:rPr>
          <w:lang w:eastAsia="fr-BE"/>
        </w:rPr>
        <w:t xml:space="preserve"> - </w:t>
      </w:r>
      <w:r w:rsidRPr="005B4798">
        <w:rPr>
          <w:noProof/>
          <w:lang w:eastAsia="fr-BE"/>
        </w:rPr>
        <w:t>Ramón Jáuregui Atondo (S&amp;D), Iratxe García Pérez (S&amp;D) and Soledad Cabezón Ruiz (S&amp;D)</w:t>
      </w:r>
      <w:bookmarkEnd w:id="9"/>
    </w:p>
    <w:p w14:paraId="56B9A46D" w14:textId="77777777" w:rsidR="00D1188D" w:rsidRPr="005B4798" w:rsidRDefault="00D1188D" w:rsidP="00D1188D">
      <w:pPr>
        <w:pStyle w:val="Text2"/>
        <w:rPr>
          <w:noProof/>
          <w:lang w:eastAsia="fr-BE"/>
        </w:rPr>
      </w:pPr>
      <w:r w:rsidRPr="005B4798">
        <w:rPr>
          <w:noProof/>
          <w:lang w:eastAsia="fr-BE"/>
        </w:rPr>
        <w:t>Reducing the cost of new drugs for the treatment of hepatitis C</w:t>
      </w:r>
    </w:p>
    <w:p w14:paraId="4DF7354C" w14:textId="77777777" w:rsidR="00D1188D" w:rsidRPr="005B4798" w:rsidRDefault="00D1188D" w:rsidP="00D1188D">
      <w:pPr>
        <w:pStyle w:val="Pointabc1"/>
        <w:rPr>
          <w:lang w:eastAsia="fr-BE"/>
        </w:rPr>
      </w:pPr>
      <w:bookmarkStart w:id="10" w:name="_Toc402948281"/>
      <w:r w:rsidRPr="005B4798">
        <w:rPr>
          <w:noProof/>
          <w:lang w:eastAsia="fr-BE"/>
        </w:rPr>
        <w:t>E</w:t>
      </w:r>
      <w:r w:rsidRPr="005B4798">
        <w:rPr>
          <w:lang w:eastAsia="fr-BE"/>
        </w:rPr>
        <w:t>-</w:t>
      </w:r>
      <w:r w:rsidRPr="005B4798">
        <w:rPr>
          <w:noProof/>
          <w:lang w:eastAsia="fr-BE"/>
        </w:rPr>
        <w:t>006708/2014</w:t>
      </w:r>
      <w:r w:rsidRPr="005B4798">
        <w:rPr>
          <w:lang w:eastAsia="fr-BE"/>
        </w:rPr>
        <w:t xml:space="preserve"> - </w:t>
      </w:r>
      <w:r w:rsidRPr="005B4798">
        <w:rPr>
          <w:noProof/>
          <w:lang w:eastAsia="fr-BE"/>
        </w:rPr>
        <w:t>Elissavet Vozemberg (PPE)</w:t>
      </w:r>
      <w:bookmarkEnd w:id="10"/>
    </w:p>
    <w:p w14:paraId="1FC47216" w14:textId="77777777" w:rsidR="00D1188D" w:rsidRPr="005B4798" w:rsidRDefault="00D1188D" w:rsidP="00D1188D">
      <w:pPr>
        <w:pStyle w:val="Text2"/>
        <w:rPr>
          <w:noProof/>
          <w:lang w:eastAsia="fr-BE"/>
        </w:rPr>
      </w:pPr>
      <w:r w:rsidRPr="005B4798">
        <w:rPr>
          <w:noProof/>
          <w:lang w:eastAsia="fr-BE"/>
        </w:rPr>
        <w:t>Aid for Greek transport operators affected by the Russian embargo</w:t>
      </w:r>
    </w:p>
    <w:p w14:paraId="5BE17C35" w14:textId="77777777" w:rsidR="00D1188D" w:rsidRPr="005B4798" w:rsidRDefault="00D1188D" w:rsidP="00D1188D">
      <w:pPr>
        <w:pStyle w:val="Pointabc1"/>
        <w:rPr>
          <w:lang w:val="pt-PT" w:eastAsia="fr-BE"/>
        </w:rPr>
      </w:pPr>
      <w:bookmarkStart w:id="11" w:name="_Toc402948282"/>
      <w:r w:rsidRPr="005B4798">
        <w:rPr>
          <w:noProof/>
          <w:lang w:val="pt-PT" w:eastAsia="fr-BE"/>
        </w:rPr>
        <w:t>P</w:t>
      </w:r>
      <w:r w:rsidRPr="005B4798">
        <w:rPr>
          <w:lang w:val="pt-PT" w:eastAsia="fr-BE"/>
        </w:rPr>
        <w:t>-</w:t>
      </w:r>
      <w:r w:rsidRPr="005B4798">
        <w:rPr>
          <w:noProof/>
          <w:lang w:val="pt-PT" w:eastAsia="fr-BE"/>
        </w:rPr>
        <w:t>007234/2014</w:t>
      </w:r>
      <w:r w:rsidRPr="005B4798">
        <w:rPr>
          <w:lang w:val="pt-PT" w:eastAsia="fr-BE"/>
        </w:rPr>
        <w:t xml:space="preserve"> - </w:t>
      </w:r>
      <w:r w:rsidRPr="005B4798">
        <w:rPr>
          <w:noProof/>
          <w:lang w:val="pt-PT" w:eastAsia="fr-BE"/>
        </w:rPr>
        <w:t>Csaba Molnár (S&amp;D)</w:t>
      </w:r>
      <w:bookmarkEnd w:id="11"/>
    </w:p>
    <w:p w14:paraId="7466DA63" w14:textId="77777777" w:rsidR="00D1188D" w:rsidRPr="005B4798" w:rsidRDefault="00D1188D" w:rsidP="00D1188D">
      <w:pPr>
        <w:pStyle w:val="Text2"/>
        <w:rPr>
          <w:noProof/>
          <w:lang w:eastAsia="fr-BE"/>
        </w:rPr>
      </w:pPr>
      <w:r w:rsidRPr="005B4798">
        <w:rPr>
          <w:noProof/>
          <w:lang w:eastAsia="fr-BE"/>
        </w:rPr>
        <w:t>Stopping the Hungarian gas supply to Ukraine</w:t>
      </w:r>
    </w:p>
    <w:p w14:paraId="0E6259E9" w14:textId="77777777" w:rsidR="00D1188D" w:rsidRPr="005B4798" w:rsidRDefault="00D1188D" w:rsidP="00D1188D">
      <w:pPr>
        <w:pStyle w:val="Pointabc1"/>
        <w:rPr>
          <w:lang w:eastAsia="fr-BE"/>
        </w:rPr>
      </w:pPr>
      <w:bookmarkStart w:id="12" w:name="_Toc402948283"/>
      <w:r w:rsidRPr="005B4798">
        <w:rPr>
          <w:noProof/>
          <w:lang w:eastAsia="fr-BE"/>
        </w:rPr>
        <w:t>E</w:t>
      </w:r>
      <w:r w:rsidRPr="005B4798">
        <w:rPr>
          <w:lang w:eastAsia="fr-BE"/>
        </w:rPr>
        <w:t>-</w:t>
      </w:r>
      <w:r w:rsidRPr="005B4798">
        <w:rPr>
          <w:noProof/>
          <w:lang w:eastAsia="fr-BE"/>
        </w:rPr>
        <w:t>007436/2014</w:t>
      </w:r>
      <w:r w:rsidRPr="005B4798">
        <w:rPr>
          <w:lang w:eastAsia="fr-BE"/>
        </w:rPr>
        <w:t xml:space="preserve"> - </w:t>
      </w:r>
      <w:r w:rsidRPr="005B4798">
        <w:rPr>
          <w:noProof/>
          <w:lang w:eastAsia="fr-BE"/>
        </w:rPr>
        <w:t>Raymond Finch (EFDD)</w:t>
      </w:r>
      <w:bookmarkEnd w:id="12"/>
    </w:p>
    <w:p w14:paraId="6E1FF7FD" w14:textId="6543B266" w:rsidR="00D1188D" w:rsidRDefault="00D1188D" w:rsidP="00D1188D">
      <w:pPr>
        <w:pStyle w:val="Text2"/>
        <w:rPr>
          <w:noProof/>
          <w:lang w:eastAsia="fr-BE"/>
        </w:rPr>
      </w:pPr>
      <w:r w:rsidRPr="005B4798">
        <w:rPr>
          <w:noProof/>
          <w:lang w:eastAsia="fr-BE"/>
        </w:rPr>
        <w:t>Critical report by European Court of Auditors</w:t>
      </w:r>
    </w:p>
    <w:p w14:paraId="54367D0C" w14:textId="77777777" w:rsidR="00643D86" w:rsidRDefault="00DE6A5B" w:rsidP="00643D86">
      <w:pPr>
        <w:rPr>
          <w:lang w:val="en-US"/>
        </w:rPr>
      </w:pPr>
      <w:r>
        <w:rPr>
          <w:noProof/>
          <w:lang w:val="en-US"/>
        </w:rPr>
        <w:t>14048</w:t>
      </w:r>
      <w:r>
        <w:rPr>
          <w:lang w:val="en-US"/>
        </w:rPr>
        <w:t>/14 PE-QE 275 14201/14 PE-QE 280 14099/14 PE-QE 277 14256/14 PE-QE 282 14039/14 PE-QE 273 14101/14 PE-QE 278 14042/14 PE-QE 274 14211/14 PE-QE 281 14181/14 PE-QE 279 14602/14 PE-QE 294</w:t>
      </w:r>
    </w:p>
    <w:p w14:paraId="45130FC9" w14:textId="5AAC1CB2" w:rsidR="002C7C1E" w:rsidRDefault="00DE6A5B" w:rsidP="00643D86">
      <w:r>
        <w:rPr>
          <w:b/>
        </w:rPr>
        <w:t>Ansvarigt statsråd</w:t>
      </w:r>
      <w:r w:rsidR="002C7C1E">
        <w:rPr>
          <w:b/>
        </w:rPr>
        <w:t xml:space="preserve">; </w:t>
      </w:r>
      <w:r w:rsidR="002C7C1E" w:rsidRPr="002C7C1E">
        <w:t>Margot Wallström</w:t>
      </w:r>
    </w:p>
    <w:p w14:paraId="54367D10" w14:textId="075172C1" w:rsidR="00643D86" w:rsidRDefault="00DE6A5B" w:rsidP="00643D86">
      <w:r>
        <w:t>Föranleder ingen annotering.</w:t>
      </w:r>
    </w:p>
    <w:p w14:paraId="54367D17" w14:textId="77777777" w:rsidR="00643D86" w:rsidRDefault="00DE6A5B" w:rsidP="00643D86">
      <w:pPr>
        <w:pStyle w:val="Rubrik1"/>
      </w:pPr>
      <w:bookmarkStart w:id="13" w:name="_Toc402948284"/>
      <w:r>
        <w:rPr>
          <w:noProof/>
        </w:rPr>
        <w:t>Court</w:t>
      </w:r>
      <w:r>
        <w:t xml:space="preserve"> of Justice</w:t>
      </w:r>
      <w:r>
        <w:br/>
        <w:t>Request for an Opinion made under Article 218(11) TFEU by the Republic of Malta</w:t>
      </w:r>
      <w:bookmarkEnd w:id="13"/>
    </w:p>
    <w:p w14:paraId="54367D18" w14:textId="77777777" w:rsidR="00643D86" w:rsidRDefault="00DE6A5B" w:rsidP="00643D86">
      <w:pPr>
        <w:rPr>
          <w:lang w:val="en-US"/>
        </w:rPr>
      </w:pPr>
      <w:r>
        <w:rPr>
          <w:noProof/>
          <w:lang w:val="en-US"/>
        </w:rPr>
        <w:t>14613</w:t>
      </w:r>
      <w:r>
        <w:rPr>
          <w:lang w:val="en-US"/>
        </w:rPr>
        <w:t>/14 JUR 743 SPORT 49 MI 800</w:t>
      </w:r>
    </w:p>
    <w:p w14:paraId="54367D19" w14:textId="37B41999" w:rsidR="00643D86" w:rsidRDefault="00DE6A5B" w:rsidP="00643D86">
      <w:r>
        <w:rPr>
          <w:b/>
        </w:rPr>
        <w:t>Ansvarigt statsråd</w:t>
      </w:r>
      <w:r w:rsidR="002C7C1E">
        <w:rPr>
          <w:b/>
        </w:rPr>
        <w:t xml:space="preserve">: </w:t>
      </w:r>
      <w:r>
        <w:rPr>
          <w:noProof/>
        </w:rPr>
        <w:t>Margot</w:t>
      </w:r>
      <w:r>
        <w:t xml:space="preserve"> Wallström</w:t>
      </w:r>
    </w:p>
    <w:p w14:paraId="54367D1C" w14:textId="2B919992" w:rsidR="00643D86" w:rsidRDefault="002C7C1E" w:rsidP="00643D86">
      <w:r>
        <w:t>Föranleder i</w:t>
      </w:r>
      <w:r w:rsidR="00DE6A5B">
        <w:t>ngen annotering</w:t>
      </w:r>
      <w:r>
        <w:t>.</w:t>
      </w:r>
    </w:p>
    <w:p w14:paraId="4403CE72" w14:textId="77777777" w:rsidR="00035D6E" w:rsidRDefault="00035D6E">
      <w:pPr>
        <w:ind w:left="0"/>
        <w:rPr>
          <w:b/>
          <w:bCs/>
          <w:noProof/>
          <w:szCs w:val="28"/>
        </w:rPr>
      </w:pPr>
      <w:r>
        <w:rPr>
          <w:noProof/>
        </w:rPr>
        <w:br w:type="page"/>
      </w:r>
    </w:p>
    <w:p w14:paraId="54367D1D" w14:textId="70067D5A" w:rsidR="00643D86" w:rsidRDefault="00DE6A5B" w:rsidP="00643D86">
      <w:pPr>
        <w:pStyle w:val="Rubrik1"/>
      </w:pPr>
      <w:bookmarkStart w:id="14" w:name="_Toc402948285"/>
      <w:r>
        <w:rPr>
          <w:noProof/>
        </w:rPr>
        <w:lastRenderedPageBreak/>
        <w:t>Advisory</w:t>
      </w:r>
      <w:r>
        <w:t xml:space="preserve"> Committee on Freedom of Movement for Workers </w:t>
      </w:r>
      <w:r>
        <w:br/>
        <w:t>Appointment of members and alternate members for Cyprus, Hungary and Portugal</w:t>
      </w:r>
      <w:bookmarkEnd w:id="14"/>
    </w:p>
    <w:p w14:paraId="54367D1E" w14:textId="697177ED" w:rsidR="00643D86" w:rsidRDefault="00DE6A5B" w:rsidP="00643D86">
      <w:pPr>
        <w:rPr>
          <w:lang w:val="en-US"/>
        </w:rPr>
      </w:pPr>
      <w:r>
        <w:rPr>
          <w:noProof/>
          <w:lang w:val="en-US"/>
        </w:rPr>
        <w:t>14382</w:t>
      </w:r>
      <w:r>
        <w:rPr>
          <w:lang w:val="en-US"/>
        </w:rPr>
        <w:t>/14 SOC 696</w:t>
      </w:r>
      <w:r w:rsidR="002C7C1E">
        <w:rPr>
          <w:lang w:val="en-US"/>
        </w:rPr>
        <w:t xml:space="preserve"> </w:t>
      </w:r>
      <w:r>
        <w:rPr>
          <w:lang w:val="en-US"/>
        </w:rPr>
        <w:t>14682/14 SOC 722</w:t>
      </w:r>
    </w:p>
    <w:p w14:paraId="5672C22A" w14:textId="77777777" w:rsidR="002C7C1E" w:rsidRDefault="002C7C1E" w:rsidP="002C7C1E">
      <w:r>
        <w:rPr>
          <w:b/>
        </w:rPr>
        <w:t xml:space="preserve">Ansvarigt statsråd: </w:t>
      </w:r>
      <w:r>
        <w:rPr>
          <w:noProof/>
        </w:rPr>
        <w:t>Ylva</w:t>
      </w:r>
      <w:r>
        <w:t xml:space="preserve"> Johansson</w:t>
      </w:r>
    </w:p>
    <w:p w14:paraId="54367D24" w14:textId="5E78C7FB" w:rsidR="00FB32B9" w:rsidRDefault="002C7C1E">
      <w:pPr>
        <w:spacing w:after="280" w:afterAutospacing="1"/>
        <w:rPr>
          <w:noProof/>
        </w:rPr>
      </w:pPr>
      <w:r>
        <w:t>Föranleder ingen annotering.</w:t>
      </w:r>
    </w:p>
    <w:p w14:paraId="54367D25" w14:textId="77777777" w:rsidR="00643D86" w:rsidRDefault="00DE6A5B" w:rsidP="00643D86">
      <w:pPr>
        <w:pStyle w:val="Rubrik1"/>
      </w:pPr>
      <w:bookmarkStart w:id="15" w:name="_Toc402948286"/>
      <w:r>
        <w:rPr>
          <w:noProof/>
        </w:rPr>
        <w:t>Governing</w:t>
      </w:r>
      <w:r>
        <w:t xml:space="preserve"> Board of the European Foundation for the Improvement of Living and Working Conditions</w:t>
      </w:r>
      <w:r>
        <w:br/>
        <w:t>Appointment of Mr Pio Angelico CAROTENUTO, alternate member for Italy, in place of Ms Carla ANTONUCCI, who has resigned</w:t>
      </w:r>
      <w:bookmarkEnd w:id="15"/>
    </w:p>
    <w:p w14:paraId="54367D26" w14:textId="77777777" w:rsidR="00643D86" w:rsidRDefault="00DE6A5B" w:rsidP="00643D86">
      <w:pPr>
        <w:rPr>
          <w:lang w:val="en-US"/>
        </w:rPr>
      </w:pPr>
      <w:r>
        <w:rPr>
          <w:noProof/>
          <w:lang w:val="en-US"/>
        </w:rPr>
        <w:t>14781</w:t>
      </w:r>
      <w:r>
        <w:rPr>
          <w:lang w:val="en-US"/>
        </w:rPr>
        <w:t>/14 SOC 729</w:t>
      </w:r>
    </w:p>
    <w:p w14:paraId="54367D27" w14:textId="1CC81626" w:rsidR="00643D86" w:rsidRDefault="00DE6A5B" w:rsidP="00643D86">
      <w:r>
        <w:rPr>
          <w:b/>
        </w:rPr>
        <w:t>Ansvarigt statsråd</w:t>
      </w:r>
      <w:r w:rsidR="002C7C1E">
        <w:rPr>
          <w:b/>
        </w:rPr>
        <w:t xml:space="preserve">: </w:t>
      </w:r>
      <w:r>
        <w:rPr>
          <w:noProof/>
        </w:rPr>
        <w:t>Ylva</w:t>
      </w:r>
      <w:r>
        <w:t xml:space="preserve"> Johansson</w:t>
      </w:r>
    </w:p>
    <w:p w14:paraId="54367D2A" w14:textId="5A45D7BE" w:rsidR="00643D86" w:rsidRDefault="00DE6A5B" w:rsidP="00643D86">
      <w:r>
        <w:t>Föranleder ingen annotering.</w:t>
      </w:r>
    </w:p>
    <w:p w14:paraId="54367D2B" w14:textId="77777777" w:rsidR="00643D86" w:rsidRDefault="00DE6A5B" w:rsidP="00643D86">
      <w:pPr>
        <w:pStyle w:val="Rubrik1"/>
      </w:pPr>
      <w:bookmarkStart w:id="16" w:name="_Toc402948287"/>
      <w:r>
        <w:rPr>
          <w:noProof/>
        </w:rPr>
        <w:t>World</w:t>
      </w:r>
      <w:r>
        <w:t xml:space="preserve"> Anti-Doping Agency (WADA) meetings (Paris, 15-16 November 2014)</w:t>
      </w:r>
      <w:bookmarkEnd w:id="16"/>
    </w:p>
    <w:p w14:paraId="54367D2C" w14:textId="77777777" w:rsidR="00643D86" w:rsidRDefault="00DE6A5B" w:rsidP="00643D86">
      <w:pPr>
        <w:rPr>
          <w:lang w:val="en-US"/>
        </w:rPr>
      </w:pPr>
      <w:r>
        <w:rPr>
          <w:noProof/>
          <w:lang w:val="en-US"/>
        </w:rPr>
        <w:t>14843</w:t>
      </w:r>
      <w:r>
        <w:rPr>
          <w:lang w:val="en-US"/>
        </w:rPr>
        <w:t>/14 SPORT 50 DOPAGE 5 SAN 408 JAI 820 DATAPROTECT 156</w:t>
      </w:r>
    </w:p>
    <w:p w14:paraId="54367D2D" w14:textId="7D35F7D6" w:rsidR="00643D86" w:rsidRDefault="00DE6A5B" w:rsidP="00643D86">
      <w:r>
        <w:rPr>
          <w:b/>
        </w:rPr>
        <w:t>Ansvarigt statsråd</w:t>
      </w:r>
      <w:r w:rsidR="002C7C1E">
        <w:rPr>
          <w:b/>
        </w:rPr>
        <w:t xml:space="preserve">: </w:t>
      </w:r>
      <w:r>
        <w:rPr>
          <w:noProof/>
        </w:rPr>
        <w:t>Gabriel</w:t>
      </w:r>
      <w:r>
        <w:t xml:space="preserve"> Wikström</w:t>
      </w:r>
    </w:p>
    <w:p w14:paraId="54367D31" w14:textId="16426CE5" w:rsidR="00742D07" w:rsidRDefault="00DE6A5B" w:rsidP="002C7C1E">
      <w:r>
        <w:rPr>
          <w:b/>
          <w:bCs/>
        </w:rPr>
        <w:t>Avsikt med behandlingen i rådet:</w:t>
      </w:r>
      <w:r w:rsidR="002C7C1E">
        <w:rPr>
          <w:b/>
          <w:bCs/>
        </w:rPr>
        <w:t xml:space="preserve"> </w:t>
      </w:r>
      <w:r>
        <w:t xml:space="preserve">Coreper ska bekräfta unionens och MS ståndpunkter inför mötet i WADA. </w:t>
      </w:r>
    </w:p>
    <w:p w14:paraId="54367D33" w14:textId="577E08D9" w:rsidR="00742D07" w:rsidRDefault="00DE6A5B">
      <w:pPr>
        <w:spacing w:after="280" w:afterAutospacing="1"/>
      </w:pPr>
      <w:r>
        <w:rPr>
          <w:b/>
          <w:bCs/>
        </w:rPr>
        <w:t>Hur regeringen ställer sig till den blivande A-punkten:</w:t>
      </w:r>
      <w:r>
        <w:t xml:space="preserve"> Regeringen stöder förslaget till gemensamma ståndpunkter.</w:t>
      </w:r>
    </w:p>
    <w:p w14:paraId="54367D36" w14:textId="759050B6" w:rsidR="00FB32B9" w:rsidRDefault="00DE6A5B">
      <w:pPr>
        <w:spacing w:after="280" w:afterAutospacing="1"/>
        <w:rPr>
          <w:noProof/>
        </w:rPr>
      </w:pPr>
      <w:r>
        <w:rPr>
          <w:b/>
          <w:bCs/>
        </w:rPr>
        <w:t>Bakgrund:</w:t>
      </w:r>
      <w:r w:rsidR="002C7C1E">
        <w:rPr>
          <w:b/>
          <w:bCs/>
        </w:rPr>
        <w:t xml:space="preserve"> </w:t>
      </w:r>
      <w:r>
        <w:t>Det internationella antidopningsarbetet leds av Världsantidopningsbyrån (WADA) som är ett samarbete mellan den internationella idrotten och världens regeringar. Europas regeringar har fem platser i WADA:s styrelse och den europeiska samordningen inför styrelsemötena sker inom ramen för Europarådet. När dagordningspunkter berör frågor där EU har kompetens sker samordning även inom unionen. Så sker även till viss del för vissa dagordningspunkter där samordningsplikt kan anses föreligga.</w:t>
      </w:r>
    </w:p>
    <w:p w14:paraId="54367D37" w14:textId="77777777" w:rsidR="00643D86" w:rsidRDefault="00DE6A5B" w:rsidP="00643D86">
      <w:pPr>
        <w:pStyle w:val="Rubrik1"/>
      </w:pPr>
      <w:bookmarkStart w:id="17" w:name="_Toc402948288"/>
      <w:r>
        <w:rPr>
          <w:noProof/>
        </w:rPr>
        <w:t>Preparation</w:t>
      </w:r>
      <w:r>
        <w:t xml:space="preserve"> for the 203rd session of the ICAO Council </w:t>
      </w:r>
      <w:r>
        <w:br/>
        <w:t>(Montreal, 27 October - 14 November 2014)</w:t>
      </w:r>
      <w:bookmarkEnd w:id="17"/>
    </w:p>
    <w:p w14:paraId="54367D38" w14:textId="77777777" w:rsidR="00643D86" w:rsidRDefault="00DE6A5B" w:rsidP="00643D86">
      <w:pPr>
        <w:rPr>
          <w:lang w:val="en-US"/>
        </w:rPr>
      </w:pPr>
      <w:r>
        <w:rPr>
          <w:noProof/>
          <w:lang w:val="en-US"/>
        </w:rPr>
        <w:t>14900</w:t>
      </w:r>
      <w:r>
        <w:rPr>
          <w:lang w:val="en-US"/>
        </w:rPr>
        <w:t>/14 AVIATION 204 RELEX 877 ENV 864</w:t>
      </w:r>
    </w:p>
    <w:p w14:paraId="54367D39" w14:textId="30A64B4B" w:rsidR="00643D86" w:rsidRDefault="00DE6A5B" w:rsidP="00643D86">
      <w:r>
        <w:rPr>
          <w:b/>
        </w:rPr>
        <w:t>Ansvarigt statsråd</w:t>
      </w:r>
      <w:r w:rsidR="002C7C1E">
        <w:rPr>
          <w:b/>
        </w:rPr>
        <w:t xml:space="preserve">: </w:t>
      </w:r>
      <w:r>
        <w:rPr>
          <w:noProof/>
        </w:rPr>
        <w:t>Anna</w:t>
      </w:r>
      <w:r>
        <w:t xml:space="preserve"> Johansson</w:t>
      </w:r>
    </w:p>
    <w:p w14:paraId="0122D732" w14:textId="2F56C64E" w:rsidR="002C7C1E" w:rsidRPr="002C7C1E" w:rsidRDefault="002C7C1E" w:rsidP="00643D86">
      <w:r w:rsidRPr="002C7C1E">
        <w:t>Föranleder ingen annotering.</w:t>
      </w:r>
    </w:p>
    <w:p w14:paraId="5E1B36F9" w14:textId="77777777" w:rsidR="00035D6E" w:rsidRDefault="00035D6E">
      <w:pPr>
        <w:ind w:left="0"/>
        <w:rPr>
          <w:b/>
          <w:bCs/>
          <w:noProof/>
          <w:szCs w:val="28"/>
        </w:rPr>
      </w:pPr>
      <w:r>
        <w:rPr>
          <w:noProof/>
        </w:rPr>
        <w:br w:type="page"/>
      </w:r>
    </w:p>
    <w:p w14:paraId="54367D3D" w14:textId="722059A0" w:rsidR="00643D86" w:rsidRDefault="00DE6A5B" w:rsidP="00643D86">
      <w:pPr>
        <w:pStyle w:val="Rubrik1"/>
      </w:pPr>
      <w:bookmarkStart w:id="18" w:name="_Toc402948289"/>
      <w:r>
        <w:rPr>
          <w:noProof/>
        </w:rPr>
        <w:lastRenderedPageBreak/>
        <w:t>Preparations</w:t>
      </w:r>
      <w:r>
        <w:t xml:space="preserve"> for the ICAO High Level Safety Conference (Montreal, 2 - 5 February 2015)</w:t>
      </w:r>
      <w:bookmarkEnd w:id="18"/>
    </w:p>
    <w:p w14:paraId="54367D3E" w14:textId="77777777" w:rsidR="00643D86" w:rsidRDefault="00DE6A5B" w:rsidP="00643D86">
      <w:pPr>
        <w:rPr>
          <w:lang w:val="en-US"/>
        </w:rPr>
      </w:pPr>
      <w:r>
        <w:rPr>
          <w:noProof/>
          <w:lang w:val="en-US"/>
        </w:rPr>
        <w:t>14901</w:t>
      </w:r>
      <w:r>
        <w:rPr>
          <w:lang w:val="en-US"/>
        </w:rPr>
        <w:t>/14 AVIATION 205 RELEX 878</w:t>
      </w:r>
    </w:p>
    <w:p w14:paraId="54367D3F" w14:textId="589CD7A6" w:rsidR="00643D86" w:rsidRDefault="00DE6A5B" w:rsidP="00643D86">
      <w:r>
        <w:rPr>
          <w:b/>
        </w:rPr>
        <w:t>Ansvarigt statsråd</w:t>
      </w:r>
      <w:r w:rsidR="002C7C1E">
        <w:rPr>
          <w:b/>
        </w:rPr>
        <w:t xml:space="preserve">: </w:t>
      </w:r>
      <w:r>
        <w:rPr>
          <w:noProof/>
        </w:rPr>
        <w:t>Anna</w:t>
      </w:r>
      <w:r>
        <w:t xml:space="preserve"> Johansson</w:t>
      </w:r>
    </w:p>
    <w:p w14:paraId="54367D42" w14:textId="064E97EE" w:rsidR="00643D86" w:rsidRDefault="00DE6A5B" w:rsidP="00643D86">
      <w:r>
        <w:rPr>
          <w:b/>
          <w:bCs/>
        </w:rPr>
        <w:t>Avsikt med behandlingen i rådet:</w:t>
      </w:r>
      <w:r>
        <w:t xml:space="preserve"> EU-koordinering av en gemensam position. </w:t>
      </w:r>
    </w:p>
    <w:p w14:paraId="54367D43" w14:textId="77777777" w:rsidR="00742D07" w:rsidRDefault="00DE6A5B">
      <w:pPr>
        <w:spacing w:after="280" w:afterAutospacing="1"/>
      </w:pPr>
      <w:r>
        <w:rPr>
          <w:b/>
          <w:bCs/>
        </w:rPr>
        <w:t>Hur regeringen ställer sig till den blivande A-punkten:</w:t>
      </w:r>
      <w:r>
        <w:t xml:space="preserve"> Regeringen kan stödja förslaget. </w:t>
      </w:r>
    </w:p>
    <w:p w14:paraId="54367D45" w14:textId="36826A98" w:rsidR="00FB32B9" w:rsidRDefault="00DE6A5B">
      <w:pPr>
        <w:spacing w:after="280" w:afterAutospacing="1"/>
        <w:rPr>
          <w:noProof/>
        </w:rPr>
      </w:pPr>
      <w:r>
        <w:rPr>
          <w:b/>
          <w:bCs/>
        </w:rPr>
        <w:t xml:space="preserve">Bakgrund: </w:t>
      </w:r>
      <w:r>
        <w:t>Den internationella civila luftfartsorganisationen ICAO, ett FN-organ baserat i Montreal, arrangerar en högnivåsäkerhetskonferens ungefär vart fjärde år. Inför nästa konferens den 2-5 februari 2015 ska EU skicka in ett antal working papers senast den 1 december i år, som utarbetats av en arbetsgrupp och beretts inom ECAC, KOM, EASA och RAG luftfart. Transportstyrelsen har bevakat utformningen av dokumenten och i ett tidigt skede bl.a. fått in att gynna målstyrda regler och riskbaserad tillsyn, och att se positivt på teknikutveckling för att gynna transporternas tillgänglighet.</w:t>
      </w:r>
    </w:p>
    <w:p w14:paraId="54367D46" w14:textId="77777777" w:rsidR="00643D86" w:rsidRDefault="00DE6A5B" w:rsidP="00643D86">
      <w:pPr>
        <w:pStyle w:val="Rubrik1"/>
      </w:pPr>
      <w:bookmarkStart w:id="19" w:name="_Toc402948290"/>
      <w:r>
        <w:rPr>
          <w:noProof/>
        </w:rPr>
        <w:t>Commission</w:t>
      </w:r>
      <w:r>
        <w:t xml:space="preserve"> Regulation (EU) No …/.. of XXX amending Annexes II and III to Regulation (EC) No 110/2008 of the European Parliament and of the Council on the definition, description, presentation, labelling and the protection of geographical indications of spirit drinks</w:t>
      </w:r>
      <w:bookmarkEnd w:id="19"/>
    </w:p>
    <w:p w14:paraId="54367D47" w14:textId="413B4AD6" w:rsidR="00643D86" w:rsidRDefault="00DE6A5B" w:rsidP="00643D86">
      <w:pPr>
        <w:rPr>
          <w:lang w:val="en-US"/>
        </w:rPr>
      </w:pPr>
      <w:r>
        <w:rPr>
          <w:noProof/>
          <w:lang w:val="en-US"/>
        </w:rPr>
        <w:t>13973</w:t>
      </w:r>
      <w:r>
        <w:rPr>
          <w:lang w:val="en-US"/>
        </w:rPr>
        <w:t>/14 AGRI 617 WTO 270</w:t>
      </w:r>
      <w:r w:rsidR="002C7C1E">
        <w:rPr>
          <w:lang w:val="en-US"/>
        </w:rPr>
        <w:t xml:space="preserve"> </w:t>
      </w:r>
      <w:r>
        <w:rPr>
          <w:lang w:val="en-US"/>
        </w:rPr>
        <w:t>14321/14 AGRI 631 WTO 274</w:t>
      </w:r>
    </w:p>
    <w:p w14:paraId="54367D48" w14:textId="6AFE7A14" w:rsidR="00643D86" w:rsidRDefault="00DE6A5B" w:rsidP="00643D86">
      <w:r>
        <w:rPr>
          <w:b/>
        </w:rPr>
        <w:t>Ansvarigt statsråd</w:t>
      </w:r>
      <w:r w:rsidR="002C7C1E">
        <w:rPr>
          <w:b/>
        </w:rPr>
        <w:t xml:space="preserve">: </w:t>
      </w:r>
      <w:r>
        <w:rPr>
          <w:noProof/>
        </w:rPr>
        <w:t>Sven-Erik</w:t>
      </w:r>
      <w:r>
        <w:t xml:space="preserve"> Bucht</w:t>
      </w:r>
    </w:p>
    <w:p w14:paraId="54367D4C" w14:textId="77777777" w:rsidR="00742D07" w:rsidRDefault="00DE6A5B">
      <w:pPr>
        <w:spacing w:after="280" w:afterAutospacing="1"/>
      </w:pPr>
      <w:r w:rsidRPr="002C7C1E">
        <w:rPr>
          <w:b/>
        </w:rPr>
        <w:t>Avsikt med behandlingen i rådet:</w:t>
      </w:r>
      <w:r>
        <w:t xml:space="preserve"> Rådet föreslås anta beslut om att inte motsätta sig antagandet av akten. </w:t>
      </w:r>
    </w:p>
    <w:p w14:paraId="54367D4D" w14:textId="77777777" w:rsidR="00742D07" w:rsidRDefault="00DE6A5B">
      <w:pPr>
        <w:spacing w:after="280" w:afterAutospacing="1"/>
      </w:pPr>
      <w:r w:rsidRPr="002C7C1E">
        <w:rPr>
          <w:b/>
        </w:rPr>
        <w:t>Hur regeringen ställer sig till den blivande A-punkten:</w:t>
      </w:r>
      <w:r>
        <w:t xml:space="preserve"> Regeringen avser rösta ja till att rådet antar Kommissionens förordning (EU) No …/.. of XXX som ändrar Bilaga II och III till Europaparlamentets och rådets förordning (EC) No 110/2008 om definition, beskrivning, presentation, märkning och skydd av geografiska ursprungsbeteckningar på spritdrycker.</w:t>
      </w:r>
    </w:p>
    <w:p w14:paraId="54367D4F" w14:textId="080D6A1B" w:rsidR="00FB32B9" w:rsidRDefault="00DE6A5B">
      <w:pPr>
        <w:spacing w:after="280" w:afterAutospacing="1"/>
        <w:rPr>
          <w:noProof/>
        </w:rPr>
      </w:pPr>
      <w:r>
        <w:t xml:space="preserve">Bakgrund: Förslaget innebär att bilaga II och III i Europaparlamentets och rådets förordning (EC) No 110/2008 ändras så att beteckningen Pacharán ska få användas istället för slånbärsaromatiserad spritdryck när produkten har tillverkats i Spanien. Pacharán införs alltså som en egen kategori av spritdrycker. Andra länder får också använda beteckningen men då ska försäljningsbeteckningen slånbärsaromatiserad spritdryck även anges på etiketten. Pacharán är en slånbärslikör som ursprungligen kommer från Navarra i Spanien. </w:t>
      </w:r>
    </w:p>
    <w:p w14:paraId="7BD97359" w14:textId="77777777" w:rsidR="00035D6E" w:rsidRDefault="00035D6E">
      <w:pPr>
        <w:ind w:left="0"/>
        <w:rPr>
          <w:b/>
          <w:bCs/>
          <w:noProof/>
          <w:szCs w:val="28"/>
        </w:rPr>
      </w:pPr>
      <w:r>
        <w:rPr>
          <w:noProof/>
        </w:rPr>
        <w:br w:type="page"/>
      </w:r>
    </w:p>
    <w:p w14:paraId="54367D50" w14:textId="25099658" w:rsidR="00643D86" w:rsidRDefault="00DE6A5B" w:rsidP="00643D86">
      <w:pPr>
        <w:pStyle w:val="Rubrik1"/>
      </w:pPr>
      <w:bookmarkStart w:id="20" w:name="_Toc402948291"/>
      <w:r>
        <w:rPr>
          <w:noProof/>
        </w:rPr>
        <w:lastRenderedPageBreak/>
        <w:t>Commission</w:t>
      </w:r>
      <w:r>
        <w:t xml:space="preserve"> Regulation (EU) No …/.. of XXX implementing Regulation (EC) No 1338/2008 of the European Parliament and of the Council as regards statistics on health care expenditure and financing</w:t>
      </w:r>
      <w:bookmarkEnd w:id="20"/>
    </w:p>
    <w:p w14:paraId="54367D51" w14:textId="77777777" w:rsidR="00643D86" w:rsidRDefault="00DE6A5B" w:rsidP="00643D86">
      <w:pPr>
        <w:rPr>
          <w:lang w:val="en-US"/>
        </w:rPr>
      </w:pPr>
      <w:r>
        <w:rPr>
          <w:noProof/>
          <w:lang w:val="en-US"/>
        </w:rPr>
        <w:t>13812</w:t>
      </w:r>
      <w:r>
        <w:rPr>
          <w:lang w:val="en-US"/>
        </w:rPr>
        <w:t>/14 SAN 364 STATIS 100 SOC 664+ ADD 114794/14 SAN 406 STATIS 116 SOC 730</w:t>
      </w:r>
    </w:p>
    <w:p w14:paraId="54367D52" w14:textId="6C1764FC" w:rsidR="00643D86" w:rsidRDefault="00DE6A5B" w:rsidP="00643D86">
      <w:r>
        <w:rPr>
          <w:b/>
        </w:rPr>
        <w:t>Ansvarigt statsråd</w:t>
      </w:r>
      <w:r w:rsidR="002C7C1E">
        <w:rPr>
          <w:b/>
        </w:rPr>
        <w:t xml:space="preserve">: </w:t>
      </w:r>
      <w:r>
        <w:rPr>
          <w:noProof/>
        </w:rPr>
        <w:t>Ardalan</w:t>
      </w:r>
      <w:r>
        <w:t xml:space="preserve"> Shekarabi</w:t>
      </w:r>
    </w:p>
    <w:p w14:paraId="54367D55" w14:textId="2C9801D7" w:rsidR="00643D86" w:rsidRDefault="00DE6A5B" w:rsidP="00643D86">
      <w:r>
        <w:rPr>
          <w:b/>
          <w:bCs/>
        </w:rPr>
        <w:t>Avsikt med behandlingen i rådet:</w:t>
      </w:r>
      <w:r>
        <w:t xml:space="preserve"> Rådet föreslås inte motsätta sig utkastet till förordning i dokument 13812/14 + ADD 1. </w:t>
      </w:r>
    </w:p>
    <w:p w14:paraId="54367D56" w14:textId="77777777" w:rsidR="00742D07" w:rsidRDefault="00DE6A5B">
      <w:pPr>
        <w:spacing w:after="280" w:afterAutospacing="1"/>
      </w:pPr>
      <w:r>
        <w:rPr>
          <w:b/>
          <w:bCs/>
        </w:rPr>
        <w:t>Hur regeringen ställer sig till den blivande A-punkten:</w:t>
      </w:r>
      <w:r>
        <w:t xml:space="preserve"> Regeringen avser att inte motsätta sig utkastet till förordning. </w:t>
      </w:r>
    </w:p>
    <w:p w14:paraId="54367D57" w14:textId="77777777" w:rsidR="00742D07" w:rsidRDefault="00DE6A5B">
      <w:pPr>
        <w:spacing w:after="280" w:afterAutospacing="1"/>
      </w:pPr>
      <w:r>
        <w:rPr>
          <w:b/>
          <w:bCs/>
        </w:rPr>
        <w:t xml:space="preserve">Bakgrund: </w:t>
      </w:r>
      <w:r>
        <w:t>Genom förordning (EG) nr 1338/2008 upprättas en gemensam ram för systematisk framställning av europeisk statistik om folkhälsa och hälsa och säkerhet i arbetet.</w:t>
      </w:r>
    </w:p>
    <w:p w14:paraId="54367D59" w14:textId="5DE85BF2" w:rsidR="00FB32B9" w:rsidRDefault="00DE6A5B">
      <w:pPr>
        <w:spacing w:after="280" w:afterAutospacing="1"/>
        <w:rPr>
          <w:noProof/>
        </w:rPr>
      </w:pPr>
      <w:r>
        <w:t xml:space="preserve">I föreliggande kommissionsförordning fastställs bestämmelser för utveckling och framställning av europeisk statistik när det gäller utgifter för och finansiering av hälso- och sjukvård, ett av de områden för statistik om hälso- och sjukvård som förtecknas i bilaga II till förordning (EG) nr 1338/2008. </w:t>
      </w:r>
    </w:p>
    <w:p w14:paraId="54367D5A" w14:textId="77777777" w:rsidR="00643D86" w:rsidRPr="00EC59F6" w:rsidRDefault="00DE6A5B" w:rsidP="00643D86">
      <w:pPr>
        <w:pStyle w:val="Rubrik1"/>
      </w:pPr>
      <w:bookmarkStart w:id="21" w:name="_Toc402948292"/>
      <w:r w:rsidRPr="00EC59F6">
        <w:rPr>
          <w:noProof/>
        </w:rPr>
        <w:t>Proposal</w:t>
      </w:r>
      <w:r w:rsidRPr="00EC59F6">
        <w:t xml:space="preserve"> for a Council Regulation fixing for 2015 the fishing opportunities for certain fish stocks and groups of fish stocks applicable in the Baltic Sea and amending Regulation 43/2014 and Regulation 1180/2013</w:t>
      </w:r>
      <w:bookmarkEnd w:id="21"/>
    </w:p>
    <w:p w14:paraId="54367D5B" w14:textId="77777777" w:rsidR="00643D86" w:rsidRPr="00EC59F6" w:rsidRDefault="00DE6A5B" w:rsidP="00643D86">
      <w:pPr>
        <w:rPr>
          <w:lang w:val="en-US"/>
        </w:rPr>
      </w:pPr>
      <w:r w:rsidRPr="00EC59F6">
        <w:rPr>
          <w:noProof/>
          <w:lang w:val="en-US"/>
        </w:rPr>
        <w:t>14539</w:t>
      </w:r>
      <w:r w:rsidRPr="00EC59F6">
        <w:rPr>
          <w:lang w:val="en-US"/>
        </w:rPr>
        <w:t>/14 PECHE 48114702/14 PECHE 496 + ADD 1</w:t>
      </w:r>
    </w:p>
    <w:p w14:paraId="54367D5C" w14:textId="13CE02B4" w:rsidR="00643D86" w:rsidRPr="00EC59F6" w:rsidRDefault="00DE6A5B" w:rsidP="00643D86">
      <w:r w:rsidRPr="00EC59F6">
        <w:rPr>
          <w:b/>
        </w:rPr>
        <w:t>Ansvarigt statsråd</w:t>
      </w:r>
      <w:r w:rsidR="002C7C1E" w:rsidRPr="00EC59F6">
        <w:rPr>
          <w:b/>
        </w:rPr>
        <w:t xml:space="preserve">: </w:t>
      </w:r>
      <w:r w:rsidRPr="00EC59F6">
        <w:rPr>
          <w:noProof/>
        </w:rPr>
        <w:t>Sven-E</w:t>
      </w:r>
      <w:r w:rsidR="002C7C1E" w:rsidRPr="00EC59F6">
        <w:rPr>
          <w:noProof/>
        </w:rPr>
        <w:t>r</w:t>
      </w:r>
      <w:r w:rsidRPr="00EC59F6">
        <w:rPr>
          <w:noProof/>
        </w:rPr>
        <w:t>ik</w:t>
      </w:r>
      <w:r w:rsidRPr="00EC59F6">
        <w:t xml:space="preserve"> Bucht</w:t>
      </w:r>
    </w:p>
    <w:p w14:paraId="7AF9CD32" w14:textId="4AB40B6B" w:rsidR="00EC59F6" w:rsidRPr="00EC59F6" w:rsidRDefault="00EC59F6" w:rsidP="00EC59F6">
      <w:pPr>
        <w:shd w:val="clear" w:color="auto" w:fill="FFFFFF"/>
        <w:spacing w:before="100" w:beforeAutospacing="1" w:after="100" w:afterAutospacing="1" w:line="240" w:lineRule="auto"/>
        <w:textAlignment w:val="top"/>
        <w:rPr>
          <w:noProof/>
        </w:rPr>
      </w:pPr>
      <w:r w:rsidRPr="00EC59F6">
        <w:rPr>
          <w:b/>
        </w:rPr>
        <w:t>Avsikten med behandlingen i rådet</w:t>
      </w:r>
      <w:r>
        <w:rPr>
          <w:rFonts w:ascii="Arial!important" w:eastAsia="Times New Roman" w:hAnsi="Arial!important"/>
          <w:sz w:val="18"/>
          <w:szCs w:val="18"/>
          <w:lang w:eastAsia="sv-SE"/>
        </w:rPr>
        <w:t>:</w:t>
      </w:r>
      <w:r w:rsidRPr="00EC59F6">
        <w:rPr>
          <w:rFonts w:ascii="Arial!important" w:eastAsia="Times New Roman" w:hAnsi="Arial!important"/>
          <w:color w:val="444444"/>
          <w:sz w:val="18"/>
          <w:szCs w:val="18"/>
          <w:lang w:eastAsia="sv-SE"/>
        </w:rPr>
        <w:t xml:space="preserve"> </w:t>
      </w:r>
      <w:r w:rsidRPr="00EC59F6">
        <w:rPr>
          <w:noProof/>
        </w:rPr>
        <w:t>att rådet föreslås anta förordningen om fastställande av fiskemöjligheter för Östersjön för 2015.</w:t>
      </w:r>
    </w:p>
    <w:p w14:paraId="5C41F2CB" w14:textId="02EAE6D0" w:rsidR="00EC59F6" w:rsidRPr="00EC59F6" w:rsidRDefault="00EC59F6" w:rsidP="00EC59F6">
      <w:pPr>
        <w:shd w:val="clear" w:color="auto" w:fill="FFFFFF"/>
        <w:spacing w:before="100" w:beforeAutospacing="1" w:after="100" w:afterAutospacing="1" w:line="240" w:lineRule="auto"/>
        <w:textAlignment w:val="top"/>
        <w:rPr>
          <w:rFonts w:ascii="Arial!important" w:eastAsia="Times New Roman" w:hAnsi="Arial!important"/>
          <w:color w:val="444444"/>
          <w:sz w:val="18"/>
          <w:szCs w:val="18"/>
          <w:lang w:eastAsia="sv-SE"/>
        </w:rPr>
      </w:pPr>
      <w:r w:rsidRPr="00EC59F6">
        <w:rPr>
          <w:b/>
        </w:rPr>
        <w:t>Hur regeringen ställer sig till den blivande A-punkten:</w:t>
      </w:r>
      <w:r w:rsidRPr="00EC59F6">
        <w:rPr>
          <w:rFonts w:ascii="Arial!important" w:eastAsia="Times New Roman" w:hAnsi="Arial!important"/>
          <w:color w:val="444444"/>
          <w:sz w:val="18"/>
          <w:szCs w:val="18"/>
          <w:lang w:eastAsia="sv-SE"/>
        </w:rPr>
        <w:t xml:space="preserve"> </w:t>
      </w:r>
      <w:r w:rsidRPr="00EC59F6">
        <w:rPr>
          <w:noProof/>
        </w:rPr>
        <w:t>Regeringen avser rösta ja till att rådet antar förordningen om fastställande av fiskemöjligheter för Östersjön för 2015</w:t>
      </w:r>
      <w:r w:rsidRPr="00EC59F6">
        <w:rPr>
          <w:rFonts w:ascii="Arial!important" w:eastAsia="Times New Roman" w:hAnsi="Arial!important"/>
          <w:color w:val="444444"/>
          <w:sz w:val="18"/>
          <w:szCs w:val="18"/>
          <w:lang w:eastAsia="sv-SE"/>
        </w:rPr>
        <w:t>.</w:t>
      </w:r>
    </w:p>
    <w:p w14:paraId="690C4AB5" w14:textId="67D8CAD9" w:rsidR="00EC59F6" w:rsidRPr="00EC59F6" w:rsidRDefault="00EC59F6" w:rsidP="00EC59F6">
      <w:pPr>
        <w:shd w:val="clear" w:color="auto" w:fill="FFFFFF"/>
        <w:spacing w:before="100" w:beforeAutospacing="1" w:after="100" w:afterAutospacing="1" w:line="240" w:lineRule="auto"/>
        <w:textAlignment w:val="top"/>
        <w:rPr>
          <w:noProof/>
        </w:rPr>
      </w:pPr>
      <w:r w:rsidRPr="00EC59F6">
        <w:rPr>
          <w:b/>
        </w:rPr>
        <w:t>Bakgrund</w:t>
      </w:r>
      <w:r>
        <w:rPr>
          <w:b/>
        </w:rPr>
        <w:t xml:space="preserve">: </w:t>
      </w:r>
      <w:r w:rsidRPr="00EC59F6">
        <w:rPr>
          <w:noProof/>
        </w:rPr>
        <w:t xml:space="preserve">Baserad på principerna i den reformerade fiskeripolitiken och i enlighet med den inriktning som kommissionen beskrivit i sitt policymeddelande, presenterade kommissionen den 3 september 2014 ett förslag till förordning avseende fastställande av fiskemöjligheter i Östersjön för 2015. Förslaget grundades på rådgivning från ICES och utlåtande från STECF. </w:t>
      </w:r>
    </w:p>
    <w:p w14:paraId="179AF05A" w14:textId="77777777" w:rsidR="00EC59F6" w:rsidRPr="00EC59F6" w:rsidRDefault="00EC59F6" w:rsidP="00EC59F6">
      <w:pPr>
        <w:shd w:val="clear" w:color="auto" w:fill="FFFFFF"/>
        <w:spacing w:before="100" w:beforeAutospacing="1" w:after="100" w:afterAutospacing="1" w:line="240" w:lineRule="auto"/>
        <w:textAlignment w:val="top"/>
        <w:rPr>
          <w:noProof/>
        </w:rPr>
      </w:pPr>
      <w:r w:rsidRPr="00EC59F6">
        <w:rPr>
          <w:noProof/>
        </w:rPr>
        <w:t>Vid jordbruks- och fiskerådet den 13 oktober 2014 enades rådet om en politisk överenskommelse om förordningen om fastställande av fiskemöjligheter i Östersjön för 2015. Till förordningen bifogas två uttalanden för torsk i östra respektive västra beståndet. Vad avser torsk i det västra beståndet ska maximallt hållbart uttag nås genom en stegvis process till 2016. För både östra och västra torskbeståndet ska olika förvaltningsåtgärder ses över och införas. Åtgärder i östra beståndet ska syfta till att skydda stor torsk medan åtgärder i västra beståndet ska syfta till att skydda lekande torsk i område 22. Vidare bifogas även ett uttalande avseende lax och en skrivning om ökat kvotflexibilitet mellan åren grundat på vetenskapliga rön. Den slutliga kompromissen om kvoterna i Östersjön innebär:</w:t>
      </w:r>
    </w:p>
    <w:p w14:paraId="2E036412" w14:textId="77777777" w:rsidR="00EC59F6" w:rsidRPr="00EC59F6" w:rsidRDefault="00EC59F6" w:rsidP="00EC59F6">
      <w:pPr>
        <w:shd w:val="clear" w:color="auto" w:fill="FFFFFF"/>
        <w:spacing w:before="100" w:beforeAutospacing="1" w:after="100" w:afterAutospacing="1" w:line="240" w:lineRule="auto"/>
        <w:textAlignment w:val="top"/>
        <w:rPr>
          <w:noProof/>
        </w:rPr>
      </w:pPr>
      <w:r w:rsidRPr="00EC59F6">
        <w:rPr>
          <w:noProof/>
        </w:rPr>
        <w:t xml:space="preserve">• Torsk i västra beståndet: 15 900 ton, dvs. en sänkning med 6,5% </w:t>
      </w:r>
      <w:r w:rsidRPr="00EC59F6">
        <w:rPr>
          <w:noProof/>
        </w:rPr>
        <w:br/>
        <w:t xml:space="preserve">• Torsk i östra beståndet: 51 429 ton, dvs. en sänkning med 22% </w:t>
      </w:r>
      <w:r w:rsidRPr="00EC59F6">
        <w:rPr>
          <w:noProof/>
        </w:rPr>
        <w:br/>
      </w:r>
      <w:r w:rsidRPr="00EC59F6">
        <w:rPr>
          <w:noProof/>
        </w:rPr>
        <w:lastRenderedPageBreak/>
        <w:t xml:space="preserve">• Sill i område 22-24: 22 220 ton, dvs. en ökning med 12% </w:t>
      </w:r>
      <w:r w:rsidRPr="00EC59F6">
        <w:rPr>
          <w:noProof/>
        </w:rPr>
        <w:br/>
        <w:t xml:space="preserve">• Sill i område 25-29: 163 451 ton, dvs. en ökning med 45% </w:t>
      </w:r>
      <w:r w:rsidRPr="00EC59F6">
        <w:rPr>
          <w:noProof/>
        </w:rPr>
        <w:br/>
        <w:t>• Sill i område 30-31: 158 470 ton, dvs. en ökning med 15%</w:t>
      </w:r>
      <w:r w:rsidRPr="00EC59F6">
        <w:rPr>
          <w:noProof/>
        </w:rPr>
        <w:br/>
        <w:t xml:space="preserve">• Sill i område 28.1: 38 780 ton, dvs. en ökning med 26% </w:t>
      </w:r>
      <w:r w:rsidRPr="00EC59F6">
        <w:rPr>
          <w:noProof/>
        </w:rPr>
        <w:br/>
        <w:t xml:space="preserve">• Skarpsill: 213 581 ton, dvs. en minskning med 11%. </w:t>
      </w:r>
      <w:r w:rsidRPr="00EC59F6">
        <w:rPr>
          <w:noProof/>
        </w:rPr>
        <w:br/>
        <w:t xml:space="preserve">• Rödspätta 3 409 ton, dvs. en oförändrad kvot. </w:t>
      </w:r>
      <w:r w:rsidRPr="00EC59F6">
        <w:rPr>
          <w:noProof/>
        </w:rPr>
        <w:br/>
        <w:t>• Lax i område 22-31: 95 928 st., dvs. en minskning med 10%</w:t>
      </w:r>
      <w:r w:rsidRPr="00EC59F6">
        <w:rPr>
          <w:noProof/>
        </w:rPr>
        <w:br/>
        <w:t>• Lax i Finskaviken: 13 106 st, dvs. en oförändrad kvot.</w:t>
      </w:r>
    </w:p>
    <w:p w14:paraId="54367D60" w14:textId="77777777" w:rsidR="00643D86" w:rsidRDefault="00DE6A5B" w:rsidP="00643D86">
      <w:pPr>
        <w:pStyle w:val="Rubrik1"/>
      </w:pPr>
      <w:bookmarkStart w:id="22" w:name="_Toc402948293"/>
      <w:r>
        <w:rPr>
          <w:noProof/>
        </w:rPr>
        <w:t>Proposal</w:t>
      </w:r>
      <w:r>
        <w:t xml:space="preserve"> for a Council Decision on the signature and provisional application of the Agreement for scientific and technological cooperation between the European Union and the Faroe Islands associating the Faroe Islands to Horizon 2020 - the Framework Programme for Research and Innovations (2014-2020)</w:t>
      </w:r>
      <w:bookmarkEnd w:id="22"/>
    </w:p>
    <w:p w14:paraId="54367D61" w14:textId="685802CF" w:rsidR="00643D86" w:rsidRDefault="00DE6A5B" w:rsidP="00643D86">
      <w:pPr>
        <w:rPr>
          <w:lang w:val="en-US"/>
        </w:rPr>
      </w:pPr>
      <w:r>
        <w:rPr>
          <w:noProof/>
          <w:lang w:val="en-US"/>
        </w:rPr>
        <w:t>14013</w:t>
      </w:r>
      <w:r>
        <w:rPr>
          <w:lang w:val="en-US"/>
        </w:rPr>
        <w:t>/14 RECH 389 FEROE 714014/14 RECH 390 FEROE 8</w:t>
      </w:r>
      <w:r w:rsidR="00EC59F6">
        <w:rPr>
          <w:lang w:val="en-US"/>
        </w:rPr>
        <w:t xml:space="preserve"> </w:t>
      </w:r>
      <w:r>
        <w:rPr>
          <w:lang w:val="en-US"/>
        </w:rPr>
        <w:t>14397/14 RECH 399 FEROE 9</w:t>
      </w:r>
    </w:p>
    <w:p w14:paraId="54367D62" w14:textId="4BF0990C" w:rsidR="00643D86" w:rsidRDefault="00DE6A5B" w:rsidP="00643D86">
      <w:r>
        <w:rPr>
          <w:b/>
        </w:rPr>
        <w:t>Ansvarigt statsråd</w:t>
      </w:r>
      <w:r w:rsidR="002C7C1E">
        <w:rPr>
          <w:b/>
        </w:rPr>
        <w:t xml:space="preserve">: </w:t>
      </w:r>
      <w:r>
        <w:rPr>
          <w:noProof/>
        </w:rPr>
        <w:t>Helene</w:t>
      </w:r>
      <w:r>
        <w:t xml:space="preserve"> Hellmark Knutsson</w:t>
      </w:r>
    </w:p>
    <w:p w14:paraId="54367D65" w14:textId="52C1FC04" w:rsidR="00643D86" w:rsidRDefault="00DE6A5B" w:rsidP="00643D86">
      <w:r>
        <w:rPr>
          <w:b/>
          <w:bCs/>
        </w:rPr>
        <w:t>Avsikt med behandlingen i rådet:</w:t>
      </w:r>
      <w:r>
        <w:t xml:space="preserve"> Antagande av beslut om att godkänna </w:t>
      </w:r>
      <w:r w:rsidR="002C7C1E">
        <w:t>signeringen</w:t>
      </w:r>
      <w:r>
        <w:t xml:space="preserve"> av avtalet och dess provisoriska tillämpning (slutförandet av avtalet kommer i ett separat rådsbeslut efter konsultationer med EP) samt att informera EP om detta beslut. </w:t>
      </w:r>
    </w:p>
    <w:p w14:paraId="54367D66" w14:textId="77777777" w:rsidR="00742D07" w:rsidRDefault="00DE6A5B">
      <w:pPr>
        <w:spacing w:after="280" w:afterAutospacing="1"/>
      </w:pPr>
      <w:r>
        <w:rPr>
          <w:b/>
          <w:bCs/>
        </w:rPr>
        <w:t>Hur regeringen ställer sig till den blivande A-punkten:</w:t>
      </w:r>
      <w:r>
        <w:t xml:space="preserve"> Regeringen kan godkänna beslutet. </w:t>
      </w:r>
    </w:p>
    <w:p w14:paraId="54367D68" w14:textId="771F2E0C" w:rsidR="00FB32B9" w:rsidRDefault="00DE6A5B">
      <w:pPr>
        <w:spacing w:after="280" w:afterAutospacing="1"/>
        <w:rPr>
          <w:noProof/>
        </w:rPr>
      </w:pPr>
      <w:r>
        <w:rPr>
          <w:b/>
          <w:bCs/>
        </w:rPr>
        <w:t>Bakgrund:</w:t>
      </w:r>
      <w:r>
        <w:t xml:space="preserve"> Den 20 december 2012 inkom Färöarna med en skrivelse där de uttryckte sitt intresse att associeras till ramprogrammet Horisont2020. Den 18 mars bemyndigade rådet kommissionen att inleda förhandlingar med Färöarna i denna fråga. Förhandlingarna är avslutade. För rätten att ingå i programmet kommer Färöarna att betala ett finansiellt bidrag till budgeten för Horisont2020 enligt en fastställd bidragsformel. Sverige har välkomnat Färöarnas associering.</w:t>
      </w:r>
    </w:p>
    <w:p w14:paraId="54367D69" w14:textId="77777777" w:rsidR="00643D86" w:rsidRDefault="00DE6A5B" w:rsidP="00643D86">
      <w:pPr>
        <w:pStyle w:val="Rubrik1"/>
      </w:pPr>
      <w:bookmarkStart w:id="23" w:name="_Toc402948294"/>
      <w:r>
        <w:rPr>
          <w:noProof/>
        </w:rPr>
        <w:t>Proposal</w:t>
      </w:r>
      <w:r>
        <w:t xml:space="preserve"> for a Council Decision establishing the position to be adopted on the Union's behalf in the Administrative Committee of the United Nations Economic Commission for Europe on the draft new Regulation on hydrogen and fuel cell vehicles</w:t>
      </w:r>
      <w:bookmarkEnd w:id="23"/>
    </w:p>
    <w:p w14:paraId="54367D6A" w14:textId="77777777" w:rsidR="00643D86" w:rsidRDefault="00DE6A5B" w:rsidP="00643D86">
      <w:pPr>
        <w:rPr>
          <w:lang w:val="en-US"/>
        </w:rPr>
      </w:pPr>
      <w:r>
        <w:rPr>
          <w:noProof/>
          <w:lang w:val="en-US"/>
        </w:rPr>
        <w:t>14254</w:t>
      </w:r>
      <w:r>
        <w:rPr>
          <w:lang w:val="en-US"/>
        </w:rPr>
        <w:t>/14 ECO 131 ENT 231 MI 771 UNECE 1014255/14 ECO 132 ENT 232 MI 772 UNECE 1114823/14 ECO 143 ENT 243 MI 822 UNECE 15</w:t>
      </w:r>
    </w:p>
    <w:p w14:paraId="54367D6B" w14:textId="37F6DE2B" w:rsidR="00643D86" w:rsidRDefault="00DE6A5B" w:rsidP="00643D86">
      <w:r>
        <w:rPr>
          <w:b/>
        </w:rPr>
        <w:t>Ansvarigt statsråd</w:t>
      </w:r>
      <w:r w:rsidR="002C7C1E">
        <w:rPr>
          <w:b/>
        </w:rPr>
        <w:t xml:space="preserve">: </w:t>
      </w:r>
      <w:r>
        <w:rPr>
          <w:noProof/>
        </w:rPr>
        <w:t>Anna</w:t>
      </w:r>
      <w:r>
        <w:t xml:space="preserve"> Johansson</w:t>
      </w:r>
    </w:p>
    <w:p w14:paraId="54367D6F" w14:textId="5044377F" w:rsidR="00742D07" w:rsidRDefault="00DE6A5B">
      <w:pPr>
        <w:spacing w:after="280" w:afterAutospacing="1"/>
      </w:pPr>
      <w:r>
        <w:rPr>
          <w:b/>
          <w:bCs/>
        </w:rPr>
        <w:t>Avsikt med behandlingen i rådet:</w:t>
      </w:r>
      <w:r w:rsidR="002C7C1E">
        <w:rPr>
          <w:b/>
          <w:bCs/>
        </w:rPr>
        <w:t xml:space="preserve"> </w:t>
      </w:r>
      <w:r>
        <w:t xml:space="preserve">Rådet väntas anta förslag till rådets beslut om en gemensam ståndpunkt. </w:t>
      </w:r>
    </w:p>
    <w:p w14:paraId="54367D71" w14:textId="20D3A01A" w:rsidR="00742D07" w:rsidRDefault="00DE6A5B">
      <w:pPr>
        <w:spacing w:after="280" w:afterAutospacing="1"/>
      </w:pPr>
      <w:r>
        <w:rPr>
          <w:b/>
          <w:bCs/>
        </w:rPr>
        <w:t>Hur regeringen ställer sig till den blivande A-punkten:</w:t>
      </w:r>
      <w:r w:rsidR="002C7C1E">
        <w:rPr>
          <w:b/>
          <w:bCs/>
        </w:rPr>
        <w:t xml:space="preserve"> </w:t>
      </w:r>
      <w:r>
        <w:t xml:space="preserve">Regeringen avser att godkänna förslaget till rådsbeslut om fastställande av en gemensam ståndpunkt. </w:t>
      </w:r>
    </w:p>
    <w:p w14:paraId="54367D73" w14:textId="4FB99F5D" w:rsidR="00742D07" w:rsidRDefault="00DE6A5B">
      <w:pPr>
        <w:spacing w:after="280" w:afterAutospacing="1"/>
      </w:pPr>
      <w:r>
        <w:rPr>
          <w:b/>
          <w:bCs/>
        </w:rPr>
        <w:t>Bakgrund:</w:t>
      </w:r>
      <w:r w:rsidR="002C7C1E">
        <w:rPr>
          <w:b/>
          <w:bCs/>
        </w:rPr>
        <w:t xml:space="preserve"> </w:t>
      </w:r>
      <w:r>
        <w:t xml:space="preserve">Behandlingen gäller fastställande av en gemensam ståndpunkt som EU ska inta i WP.29, en arbetsgrupp inom Förenta nationernas ekonomiska kommission för Europa (UNECE) gällande utkast till nya föreskrifter om vätgas- och bränslecellfordon. UNECE tar på internationell nivå fram harmoniserade krav i syfte av avlägsna tekniska hinder för handeln </w:t>
      </w:r>
      <w:r>
        <w:lastRenderedPageBreak/>
        <w:t xml:space="preserve">med motorfordon. EU är part i två överenskommelser inom WP.29 (1958 och 1998 års överenskommelser). Vid varje möte inom WP.29 (tre gånger per år) antas nya ändringar av gällande föreskrifter eller FN:s enhetliga tekniska föreskrifter för att anpassa dem till tekniska framsteg. </w:t>
      </w:r>
    </w:p>
    <w:p w14:paraId="54367D74" w14:textId="77777777" w:rsidR="00742D07" w:rsidRDefault="00DE6A5B">
      <w:pPr>
        <w:spacing w:after="280" w:afterAutospacing="1"/>
      </w:pPr>
      <w:r>
        <w:t xml:space="preserve">UNECE har nyligen färdigställt ett utkast till föreskrifter om enhetliga bestämmelser om typgodkännande av motorfordon och tillhörande komponenter med avseende på den säkerhetsrelaterade prestandan hos vätedrivna fordon. Syftet med förslaget är att fastställa en hög säkerhetsnivå för lagringssystem för komprimerad vätgas, bränslesystem för fordon och tillhörande specifika komponenter. </w:t>
      </w:r>
    </w:p>
    <w:p w14:paraId="54367D77" w14:textId="0AA0B1CA" w:rsidR="00FB32B9" w:rsidRDefault="00DE6A5B">
      <w:pPr>
        <w:spacing w:after="280" w:afterAutospacing="1"/>
        <w:rPr>
          <w:noProof/>
        </w:rPr>
      </w:pPr>
      <w:r>
        <w:t xml:space="preserve">I rådsbeslutet fastställs att EU, företrädd av EU-kommissionen, ska rösta för utkastet vid mötet i WP.29 den 11-14 november, 2014. </w:t>
      </w:r>
    </w:p>
    <w:p w14:paraId="54367D78" w14:textId="77777777" w:rsidR="00643D86" w:rsidRDefault="00DE6A5B" w:rsidP="00643D86">
      <w:pPr>
        <w:pStyle w:val="Rubrik1"/>
      </w:pPr>
      <w:bookmarkStart w:id="24" w:name="_Toc402948295"/>
      <w:r>
        <w:rPr>
          <w:noProof/>
        </w:rPr>
        <w:t>Proposal</w:t>
      </w:r>
      <w:r>
        <w:t xml:space="preserve"> for a Council Decision establishing the position to be adopted on the Union's behalf in the relevant Committees of the United Nations Economic Commission for Europe as regards the proposals for amendments to UN Regulations Nos. 4, 6, 11, 13, 13H, 19, 25, 34, 37, 43, 44, 48, 53, 70, 96, 98, 104, 105, 106, 107, 112, 113, 121, 128, on the new UN Global Technical Regulation on tyres, on Amendment 3 to UN GTR No 4 with regard to the Worldwide Heavy-Duty Certification Procedure and on an amendment to Mutual Resolution No 1</w:t>
      </w:r>
      <w:bookmarkEnd w:id="24"/>
    </w:p>
    <w:p w14:paraId="54367D79" w14:textId="76DE942F" w:rsidR="00643D86" w:rsidRDefault="00DE6A5B" w:rsidP="00643D86">
      <w:pPr>
        <w:rPr>
          <w:lang w:val="en-US"/>
        </w:rPr>
      </w:pPr>
      <w:r>
        <w:rPr>
          <w:noProof/>
          <w:lang w:val="en-US"/>
        </w:rPr>
        <w:t>14252</w:t>
      </w:r>
      <w:r>
        <w:rPr>
          <w:lang w:val="en-US"/>
        </w:rPr>
        <w:t>/14 ECO 129 ENT 229 MI 769 UNECE 8+ ADD 1</w:t>
      </w:r>
      <w:r w:rsidR="00EC59F6">
        <w:rPr>
          <w:lang w:val="en-US"/>
        </w:rPr>
        <w:t xml:space="preserve"> </w:t>
      </w:r>
      <w:r>
        <w:rPr>
          <w:lang w:val="en-US"/>
        </w:rPr>
        <w:t>14253/14 ECO 130 ENT 230 MI 770 UNECE 9</w:t>
      </w:r>
      <w:r w:rsidR="002C7C1E">
        <w:rPr>
          <w:lang w:val="en-US"/>
        </w:rPr>
        <w:t xml:space="preserve"> </w:t>
      </w:r>
      <w:r>
        <w:rPr>
          <w:lang w:val="en-US"/>
        </w:rPr>
        <w:t>14723/14 ECO 141 ENT 241 MI 807 UNECE 14</w:t>
      </w:r>
    </w:p>
    <w:p w14:paraId="54367D7A" w14:textId="2983F976" w:rsidR="00643D86" w:rsidRDefault="00DE6A5B" w:rsidP="00643D86">
      <w:r>
        <w:rPr>
          <w:b/>
        </w:rPr>
        <w:t>Ansvarigt statsråd</w:t>
      </w:r>
      <w:r w:rsidR="002C7C1E">
        <w:rPr>
          <w:b/>
        </w:rPr>
        <w:t xml:space="preserve">: </w:t>
      </w:r>
      <w:r>
        <w:rPr>
          <w:noProof/>
        </w:rPr>
        <w:t>Anna</w:t>
      </w:r>
      <w:r>
        <w:t xml:space="preserve"> Johansson</w:t>
      </w:r>
    </w:p>
    <w:p w14:paraId="54367D7E" w14:textId="73D3CAA5" w:rsidR="00742D07" w:rsidRDefault="00DE6A5B" w:rsidP="002C7C1E">
      <w:r>
        <w:rPr>
          <w:b/>
          <w:bCs/>
        </w:rPr>
        <w:t>Avsikt med behandlingen i rådet:</w:t>
      </w:r>
      <w:r>
        <w:t xml:space="preserve"> Rådet väntas anta förslag till rådets beslut om en gemensam ståndpunkt. </w:t>
      </w:r>
    </w:p>
    <w:p w14:paraId="54367D80" w14:textId="61ABC0A9" w:rsidR="00742D07" w:rsidRDefault="00DE6A5B">
      <w:pPr>
        <w:spacing w:after="280" w:afterAutospacing="1"/>
      </w:pPr>
      <w:r>
        <w:rPr>
          <w:b/>
          <w:bCs/>
        </w:rPr>
        <w:t>Hur regeringen ställer sig till den blivande A-punkten:</w:t>
      </w:r>
      <w:r>
        <w:t xml:space="preserve"> Regeringen avser att godkänna förslaget till rådsbeslut om fastställande av en gemensam ståndpunkt. </w:t>
      </w:r>
    </w:p>
    <w:p w14:paraId="54367D82" w14:textId="2B54D4E0" w:rsidR="00742D07" w:rsidRDefault="00DE6A5B">
      <w:pPr>
        <w:spacing w:after="280" w:afterAutospacing="1"/>
      </w:pPr>
      <w:r>
        <w:rPr>
          <w:b/>
          <w:bCs/>
        </w:rPr>
        <w:t>Bakgrund:</w:t>
      </w:r>
      <w:r w:rsidR="002C7C1E">
        <w:rPr>
          <w:b/>
          <w:bCs/>
        </w:rPr>
        <w:t xml:space="preserve"> </w:t>
      </w:r>
      <w:r>
        <w:t xml:space="preserve">Behandlingen gäller fastställande av en gemensam ståndpunkt som EU ska inta i WP.29, en arbetsgrupp inom Förenta nationernas ekonomiska kommission för Europa (UNECE). UNECE tar på internationell nivå fram harmoniserade krav i syfte av avlägsna tekniska hinder för handeln med motorfordon. EU är part i två överenskommelser inom WP.29 (1958 och 1998 års överenskommelser). </w:t>
      </w:r>
    </w:p>
    <w:p w14:paraId="54367D83" w14:textId="77777777" w:rsidR="00742D07" w:rsidRDefault="00DE6A5B">
      <w:pPr>
        <w:spacing w:after="280" w:afterAutospacing="1"/>
      </w:pPr>
      <w:r>
        <w:t xml:space="preserve">Vid varje möte (tre gånger per år) antas nya ändringar av gällande föreskrifter eller FN:s enhetliga tekniska föreskrifter för att anpassa dem till tekniska framsteg. Förslagen har alltid arbetats fram i expertgrupper under WP.29 före beslut. Sverige deltar genom Transportstyrelsen i framtagandet av dessa föreskrifter. </w:t>
      </w:r>
    </w:p>
    <w:p w14:paraId="54367D85" w14:textId="58490814" w:rsidR="00FB32B9" w:rsidRDefault="00DE6A5B">
      <w:pPr>
        <w:spacing w:after="280" w:afterAutospacing="1"/>
        <w:rPr>
          <w:noProof/>
        </w:rPr>
      </w:pPr>
      <w:r>
        <w:t xml:space="preserve">I rådsbeslutet fastställs vilken ståndpunkt EU ska inta rörande ändringar och supplement som läggs fram för omröstning vid mötet i WP.29 den 11-14 november, 2014. </w:t>
      </w:r>
    </w:p>
    <w:p w14:paraId="54367D86" w14:textId="77777777" w:rsidR="00643D86" w:rsidRDefault="00DE6A5B" w:rsidP="00643D86">
      <w:pPr>
        <w:pStyle w:val="Rubrik1"/>
      </w:pPr>
      <w:bookmarkStart w:id="25" w:name="_Toc402948296"/>
      <w:r>
        <w:rPr>
          <w:noProof/>
        </w:rPr>
        <w:lastRenderedPageBreak/>
        <w:t>Proposal</w:t>
      </w:r>
      <w:r>
        <w:t xml:space="preserve"> for a Council Decision establishing the position to be adopted on the Union's behalf in the Administrative Committee of the United Nations Economic Commission for Europe on the draft new Regulation on pole side impact and on the draft amendments to the new Regulation on pole side impact</w:t>
      </w:r>
      <w:bookmarkEnd w:id="25"/>
      <w:r>
        <w:t xml:space="preserve"> </w:t>
      </w:r>
    </w:p>
    <w:p w14:paraId="54367D87" w14:textId="59932141" w:rsidR="00643D86" w:rsidRDefault="00DE6A5B" w:rsidP="00643D86">
      <w:pPr>
        <w:rPr>
          <w:lang w:val="en-US"/>
        </w:rPr>
      </w:pPr>
      <w:r>
        <w:rPr>
          <w:noProof/>
          <w:lang w:val="en-US"/>
        </w:rPr>
        <w:t>14257</w:t>
      </w:r>
      <w:r>
        <w:rPr>
          <w:lang w:val="en-US"/>
        </w:rPr>
        <w:t>/14 ECO 133 ENT 233 MI 773 UNECE 12</w:t>
      </w:r>
      <w:r w:rsidR="00EC59F6">
        <w:rPr>
          <w:lang w:val="en-US"/>
        </w:rPr>
        <w:t xml:space="preserve"> </w:t>
      </w:r>
      <w:r>
        <w:rPr>
          <w:lang w:val="en-US"/>
        </w:rPr>
        <w:t>14258/14 ECO 134 ENT 234 MI 774 UNECE 13</w:t>
      </w:r>
      <w:r w:rsidR="00EC59F6">
        <w:rPr>
          <w:lang w:val="en-US"/>
        </w:rPr>
        <w:t xml:space="preserve"> </w:t>
      </w:r>
      <w:r>
        <w:rPr>
          <w:lang w:val="en-US"/>
        </w:rPr>
        <w:t>14831/14 ECO 145 ENT 244 MI 824 UNECE 16</w:t>
      </w:r>
    </w:p>
    <w:p w14:paraId="54367D88" w14:textId="03D27AA9" w:rsidR="00643D86" w:rsidRDefault="00DE6A5B" w:rsidP="00643D86">
      <w:r>
        <w:rPr>
          <w:b/>
        </w:rPr>
        <w:t>Ansvarigt statsråd</w:t>
      </w:r>
      <w:r w:rsidR="002C7C1E">
        <w:rPr>
          <w:b/>
        </w:rPr>
        <w:t xml:space="preserve">: </w:t>
      </w:r>
      <w:r>
        <w:rPr>
          <w:noProof/>
        </w:rPr>
        <w:t>Anna</w:t>
      </w:r>
      <w:r>
        <w:t xml:space="preserve"> Johansson</w:t>
      </w:r>
    </w:p>
    <w:p w14:paraId="54367D8C" w14:textId="233721F9" w:rsidR="00742D07" w:rsidRDefault="00DE6A5B">
      <w:pPr>
        <w:spacing w:after="280" w:afterAutospacing="1"/>
      </w:pPr>
      <w:r>
        <w:rPr>
          <w:b/>
          <w:bCs/>
        </w:rPr>
        <w:t>Avsikt med behandlingen i rådet:</w:t>
      </w:r>
      <w:r w:rsidR="002C7C1E">
        <w:rPr>
          <w:b/>
          <w:bCs/>
        </w:rPr>
        <w:t xml:space="preserve"> </w:t>
      </w:r>
      <w:r>
        <w:t xml:space="preserve">Rådet väntas anta förslag till rådets beslut om en gemensam ståndpunkt. </w:t>
      </w:r>
    </w:p>
    <w:p w14:paraId="54367D8E" w14:textId="18F18F3B" w:rsidR="00742D07" w:rsidRDefault="00DE6A5B">
      <w:pPr>
        <w:spacing w:after="280" w:afterAutospacing="1"/>
      </w:pPr>
      <w:r>
        <w:rPr>
          <w:b/>
          <w:bCs/>
        </w:rPr>
        <w:t>Hur regeringen ställer sig till den blivande A-punkten:</w:t>
      </w:r>
      <w:r w:rsidR="002C7C1E">
        <w:rPr>
          <w:b/>
          <w:bCs/>
        </w:rPr>
        <w:t xml:space="preserve"> </w:t>
      </w:r>
      <w:r>
        <w:t xml:space="preserve">Regeringen avser att godkänna förslaget till rådsbeslut om fastställande av en gemensam ståndpunkt. </w:t>
      </w:r>
    </w:p>
    <w:p w14:paraId="54367D90" w14:textId="2847E0D7" w:rsidR="00742D07" w:rsidRDefault="00DE6A5B">
      <w:pPr>
        <w:spacing w:after="280" w:afterAutospacing="1"/>
      </w:pPr>
      <w:r>
        <w:rPr>
          <w:b/>
          <w:bCs/>
        </w:rPr>
        <w:t>Bakgrund:</w:t>
      </w:r>
      <w:r w:rsidR="002C7C1E">
        <w:rPr>
          <w:b/>
          <w:bCs/>
        </w:rPr>
        <w:t xml:space="preserve"> </w:t>
      </w:r>
      <w:r>
        <w:t xml:space="preserve">Behandlingen gäller fastställande av en gemensam ståndpunkt som EU ska inta i WP.29, en arbetsgrupp inom Förenta nationernas ekonomiska kommission för Europa (UNECE) avseende utkast till nya föreskrifter om enhetliga bestämmelser för typgodkännande av fordon med avseende på deras prestanda gällande sidoislag mot stolpar. UNECE tar på internationell nivå fram harmoniserade krav i syfte av avlägsna tekniska hinder för handeln med motorfordon. EU är part i två överenskommelser inom WP.29 (1958 och 1998 års överenskommelser). Vid varje möte inom WP.29 (tre gånger per år) antas nya ändringar av gällande föreskrifter eller FN:s enhetliga tekniska föreskrifter för att anpassa dem till tekniska framsteg. </w:t>
      </w:r>
    </w:p>
    <w:p w14:paraId="54367D91" w14:textId="77777777" w:rsidR="00742D07" w:rsidRDefault="00DE6A5B">
      <w:pPr>
        <w:spacing w:after="280" w:afterAutospacing="1"/>
      </w:pPr>
      <w:r>
        <w:t>Syftet med med utkastet till föreskrifter är att fastställa en hög säkerhetsnivå för passagerare i fordon som är inblandade i en sidokrock med ett högt fast objekt, såsom ett träd eller lyktstolope.</w:t>
      </w:r>
    </w:p>
    <w:p w14:paraId="54367D94" w14:textId="086CABF2" w:rsidR="00FB32B9" w:rsidRDefault="00DE6A5B">
      <w:pPr>
        <w:spacing w:after="280" w:afterAutospacing="1"/>
        <w:rPr>
          <w:noProof/>
        </w:rPr>
      </w:pPr>
      <w:r>
        <w:t xml:space="preserve">I rådsbeslutet fastställs att EU, företrädd av EU-kommissionen, ska rösta för utkastet vid mötet i WP.29 den 11-14 november, 2014. </w:t>
      </w:r>
    </w:p>
    <w:p w14:paraId="54367D95" w14:textId="77777777" w:rsidR="00643D86" w:rsidRDefault="00DE6A5B" w:rsidP="00643D86">
      <w:pPr>
        <w:pStyle w:val="Rubrik1"/>
      </w:pPr>
      <w:bookmarkStart w:id="26" w:name="_Toc402948297"/>
      <w:r>
        <w:rPr>
          <w:noProof/>
        </w:rPr>
        <w:t>Proposal</w:t>
      </w:r>
      <w:r>
        <w:t xml:space="preserve"> for a Council Decision on the conclusion of an Agreement between the European Union and the Swiss Confederation concerning cooperation on the application of their competition laws</w:t>
      </w:r>
      <w:bookmarkEnd w:id="26"/>
    </w:p>
    <w:p w14:paraId="54367D96" w14:textId="67240385" w:rsidR="00643D86" w:rsidRDefault="00DE6A5B" w:rsidP="00643D86">
      <w:pPr>
        <w:rPr>
          <w:lang w:val="en-US"/>
        </w:rPr>
      </w:pPr>
      <w:r>
        <w:rPr>
          <w:noProof/>
          <w:lang w:val="en-US"/>
        </w:rPr>
        <w:t>12418</w:t>
      </w:r>
      <w:r>
        <w:rPr>
          <w:lang w:val="en-US"/>
        </w:rPr>
        <w:t>/12 RC 21 CH 29 AELE 56 OC 402 12513/12 RC 22 CH 30 AELE 58 OC 413 14864/14 RC 26 CH 38 AELE 53</w:t>
      </w:r>
    </w:p>
    <w:p w14:paraId="54367D97" w14:textId="14057160" w:rsidR="00643D86" w:rsidRDefault="00DE6A5B" w:rsidP="00643D86">
      <w:r>
        <w:rPr>
          <w:b/>
        </w:rPr>
        <w:t xml:space="preserve">Ansvarigt statsråd: </w:t>
      </w:r>
      <w:r>
        <w:rPr>
          <w:noProof/>
        </w:rPr>
        <w:t>Margot</w:t>
      </w:r>
      <w:r>
        <w:t xml:space="preserve"> Wallström</w:t>
      </w:r>
    </w:p>
    <w:p w14:paraId="52AE2C4B" w14:textId="056F108C" w:rsidR="00B25BA6" w:rsidRPr="0021272B" w:rsidRDefault="00B25BA6" w:rsidP="00B25BA6">
      <w:pPr>
        <w:pStyle w:val="Normalwebb"/>
        <w:shd w:val="clear" w:color="auto" w:fill="FFFFFF"/>
        <w:ind w:left="709"/>
        <w:textAlignment w:val="top"/>
        <w:rPr>
          <w:rFonts w:eastAsia="Calibri"/>
          <w:sz w:val="22"/>
          <w:szCs w:val="22"/>
          <w:lang w:eastAsia="en-US"/>
        </w:rPr>
      </w:pPr>
      <w:r w:rsidRPr="00B25BA6">
        <w:rPr>
          <w:b/>
          <w:bCs/>
          <w:sz w:val="22"/>
          <w:szCs w:val="22"/>
        </w:rPr>
        <w:t xml:space="preserve">Avsikt med behandlingen i rådet: </w:t>
      </w:r>
      <w:r w:rsidRPr="0021272B">
        <w:rPr>
          <w:rFonts w:eastAsia="Calibri"/>
          <w:sz w:val="22"/>
          <w:szCs w:val="22"/>
          <w:lang w:eastAsia="en-US"/>
        </w:rPr>
        <w:t>Rådet föreslås anta den kroatiska språkversionen av rådets beslut 2013-04-09 om ingående av avtal mellan EU och Schweiziska edsförbundet om samarbete vid tillämpningen av deras konkurrenslagstiftning.</w:t>
      </w:r>
    </w:p>
    <w:p w14:paraId="7EE60A64" w14:textId="10DA7559" w:rsidR="00B25BA6" w:rsidRPr="0021272B" w:rsidRDefault="00B25BA6" w:rsidP="00B25BA6">
      <w:pPr>
        <w:pStyle w:val="Normalwebb"/>
        <w:shd w:val="clear" w:color="auto" w:fill="FFFFFF"/>
        <w:ind w:left="709"/>
        <w:textAlignment w:val="top"/>
        <w:rPr>
          <w:rFonts w:eastAsia="Calibri"/>
          <w:sz w:val="22"/>
          <w:szCs w:val="22"/>
          <w:lang w:eastAsia="en-US"/>
        </w:rPr>
      </w:pPr>
      <w:r w:rsidRPr="00EC59F6">
        <w:rPr>
          <w:b/>
          <w:bCs/>
          <w:sz w:val="22"/>
          <w:szCs w:val="22"/>
        </w:rPr>
        <w:t>Hur regeringen ställer sig till den blivande a-punkten:</w:t>
      </w:r>
      <w:r w:rsidRPr="00B25BA6">
        <w:rPr>
          <w:color w:val="444444"/>
          <w:sz w:val="22"/>
          <w:szCs w:val="22"/>
        </w:rPr>
        <w:t xml:space="preserve"> </w:t>
      </w:r>
      <w:r w:rsidRPr="0021272B">
        <w:rPr>
          <w:rFonts w:eastAsia="Calibri"/>
          <w:sz w:val="22"/>
          <w:szCs w:val="22"/>
          <w:lang w:eastAsia="en-US"/>
        </w:rPr>
        <w:t>Regeringen avser rösta ja.</w:t>
      </w:r>
    </w:p>
    <w:p w14:paraId="5A2993AA" w14:textId="27D48A6F" w:rsidR="00B25BA6" w:rsidRPr="0021272B" w:rsidRDefault="00B25BA6" w:rsidP="00B25BA6">
      <w:pPr>
        <w:pStyle w:val="Normalwebb"/>
        <w:shd w:val="clear" w:color="auto" w:fill="FFFFFF"/>
        <w:ind w:left="709"/>
        <w:textAlignment w:val="top"/>
        <w:rPr>
          <w:rFonts w:eastAsia="Calibri"/>
          <w:sz w:val="22"/>
          <w:szCs w:val="22"/>
          <w:lang w:eastAsia="en-US"/>
        </w:rPr>
      </w:pPr>
      <w:r w:rsidRPr="00EC59F6">
        <w:rPr>
          <w:b/>
          <w:bCs/>
          <w:sz w:val="22"/>
          <w:szCs w:val="22"/>
        </w:rPr>
        <w:t>Bakgrund:</w:t>
      </w:r>
      <w:r w:rsidRPr="00B25BA6">
        <w:rPr>
          <w:color w:val="444444"/>
          <w:sz w:val="22"/>
          <w:szCs w:val="22"/>
        </w:rPr>
        <w:t xml:space="preserve"> </w:t>
      </w:r>
      <w:r w:rsidRPr="0021272B">
        <w:rPr>
          <w:rFonts w:eastAsia="Calibri"/>
          <w:sz w:val="22"/>
          <w:szCs w:val="22"/>
          <w:lang w:eastAsia="en-US"/>
        </w:rPr>
        <w:t>Rådet avser antagande av den kroatiska språkversionen av rådets beslut 2013-04-09 om ingående av avtal mellan EU och Schweiziska edsförbundet om samarbete vid tillämpningen av deras konkurrenslagstiftning.</w:t>
      </w:r>
    </w:p>
    <w:p w14:paraId="54367D9B" w14:textId="77777777" w:rsidR="00643D86" w:rsidRDefault="00DE6A5B" w:rsidP="00643D86">
      <w:pPr>
        <w:pStyle w:val="Rubrik1"/>
      </w:pPr>
      <w:bookmarkStart w:id="27" w:name="_Toc402948298"/>
      <w:r>
        <w:rPr>
          <w:noProof/>
        </w:rPr>
        <w:lastRenderedPageBreak/>
        <w:t>Proposal</w:t>
      </w:r>
      <w:r>
        <w:t xml:space="preserve"> for a Directive of the European Parliament and of the Council on certain rules governing actions for damages under national law for infringements of the competition law provisions of the Member States and of the European Union (First reading) (Legislative deliberation + Statement)</w:t>
      </w:r>
      <w:bookmarkEnd w:id="27"/>
    </w:p>
    <w:p w14:paraId="54367D9C" w14:textId="582CF1E0" w:rsidR="00643D86" w:rsidRDefault="00DE6A5B" w:rsidP="00643D86">
      <w:pPr>
        <w:rPr>
          <w:lang w:val="en-US"/>
        </w:rPr>
      </w:pPr>
      <w:r>
        <w:rPr>
          <w:noProof/>
          <w:lang w:val="en-US"/>
        </w:rPr>
        <w:t>PE-CONS</w:t>
      </w:r>
      <w:r>
        <w:rPr>
          <w:lang w:val="en-US"/>
        </w:rPr>
        <w:t xml:space="preserve"> 80/14 RC 8 JUSTCIV 80 CODEC 961 14680/14 CODEC 2083 RC 24 JUSTCIV 257+ ADD 1</w:t>
      </w:r>
    </w:p>
    <w:p w14:paraId="54367D9D" w14:textId="4214D8F6" w:rsidR="00643D86" w:rsidRDefault="00DE6A5B" w:rsidP="00643D86">
      <w:r>
        <w:rPr>
          <w:b/>
        </w:rPr>
        <w:t xml:space="preserve">Ansvarigt statsråd: </w:t>
      </w:r>
      <w:r>
        <w:t>Mikael Damberg</w:t>
      </w:r>
    </w:p>
    <w:p w14:paraId="54367D9E" w14:textId="46E1F851" w:rsidR="00643D86" w:rsidRPr="00643D86" w:rsidRDefault="00DE6A5B" w:rsidP="00643D86">
      <w:r w:rsidRPr="00643D86">
        <w:rPr>
          <w:b/>
        </w:rPr>
        <w:t>Tidigare behandling i riksdagen</w:t>
      </w:r>
      <w:r>
        <w:rPr>
          <w:b/>
        </w:rPr>
        <w:t xml:space="preserve">: </w:t>
      </w:r>
      <w:r>
        <w:rPr>
          <w:noProof/>
        </w:rPr>
        <w:t>2014-11-28</w:t>
      </w:r>
    </w:p>
    <w:p w14:paraId="54367D9F" w14:textId="7BB2388F" w:rsidR="00643D86" w:rsidRPr="00643D86" w:rsidRDefault="00DE6A5B" w:rsidP="00643D86">
      <w:r w:rsidRPr="00643D86">
        <w:rPr>
          <w:b/>
        </w:rPr>
        <w:t>Tidigare behandling vid rådsmöte</w:t>
      </w:r>
      <w:r>
        <w:rPr>
          <w:b/>
        </w:rPr>
        <w:t xml:space="preserve">: </w:t>
      </w:r>
      <w:r>
        <w:rPr>
          <w:noProof/>
        </w:rPr>
        <w:t>2014-12-02</w:t>
      </w:r>
    </w:p>
    <w:p w14:paraId="54367DA1" w14:textId="7E9E06D9" w:rsidR="00742D07" w:rsidRDefault="00DE6A5B" w:rsidP="00DE6A5B">
      <w:r>
        <w:rPr>
          <w:b/>
          <w:bCs/>
        </w:rPr>
        <w:t>Avsikt med behandlingen i rådet:</w:t>
      </w:r>
      <w:r>
        <w:t xml:space="preserve"> Anta förslaget till direktiv. </w:t>
      </w:r>
    </w:p>
    <w:p w14:paraId="54367DA3" w14:textId="21F8A910" w:rsidR="00742D07" w:rsidRDefault="00DE6A5B">
      <w:pPr>
        <w:spacing w:after="280" w:afterAutospacing="1"/>
      </w:pPr>
      <w:r>
        <w:rPr>
          <w:b/>
          <w:bCs/>
        </w:rPr>
        <w:t>Hur regeringen ställer sig till den blivande A-punkten:</w:t>
      </w:r>
      <w:r>
        <w:t xml:space="preserve"> Regeringens bedömning är att A-punkten kan antas och har därmed inte några invändningar. </w:t>
      </w:r>
    </w:p>
    <w:p w14:paraId="54367DA7" w14:textId="58B763BA" w:rsidR="00643D86" w:rsidRDefault="00DE6A5B" w:rsidP="00DE6A5B">
      <w:pPr>
        <w:spacing w:after="280" w:afterAutospacing="1"/>
      </w:pPr>
      <w:r>
        <w:rPr>
          <w:b/>
          <w:bCs/>
        </w:rPr>
        <w:t xml:space="preserve">Bakgrund: </w:t>
      </w:r>
      <w:r>
        <w:t xml:space="preserve">KOM presenterade sitt förslag den 11 juni 2013. Förslaget innehåller regler som syftar till att säkerställa att de som har lidit skada till följd av konkurrensöverträdelser ska kunna utöva sin rätt till full ersättning för skadan. Förslaget syftar även till att skapa regler för samspelet mellan konkurrensmyndigheternas tillämpning av konkurrensreglerna, framför allt för att säkra effektiviteten i eftergiftssystemet och tillämpningen av skadeståndsregler i nationella domstolar. Förslaget behandlades i RAG under hösten 2013. Sverige röstade för ordförandeskapets allmänna inriktning vid KKR den 3 december 2013. Förslaget har därefter behandlats av EP. </w:t>
      </w:r>
      <w:bookmarkEnd w:id="1"/>
    </w:p>
    <w:p w14:paraId="635B6226" w14:textId="7BBDB9C6" w:rsidR="00C50163" w:rsidRPr="00C50163" w:rsidRDefault="00C50163" w:rsidP="00C50163">
      <w:pPr>
        <w:pStyle w:val="Rubrik1"/>
        <w:rPr>
          <w:lang w:val="en-US"/>
        </w:rPr>
      </w:pPr>
      <w:bookmarkStart w:id="28" w:name="_Toc402948299"/>
      <w:r w:rsidRPr="00C50163">
        <w:rPr>
          <w:noProof/>
        </w:rPr>
        <w:t>Propo</w:t>
      </w:r>
      <w:r w:rsidRPr="00C50163">
        <w:t>sal for a Council Decision on the position to be adopted on behalf of the European Union at the International Maritime Organization during the 94th session of the Maritime Safety Committee on the adoption of amendments to the 2011 Enhanced Survey Programme Code</w:t>
      </w:r>
      <w:r>
        <w:t xml:space="preserve"> - </w:t>
      </w:r>
      <w:r w:rsidRPr="00C50163">
        <w:rPr>
          <w:lang w:val="en-US"/>
        </w:rPr>
        <w:t>Adoption</w:t>
      </w:r>
      <w:bookmarkEnd w:id="28"/>
    </w:p>
    <w:p w14:paraId="48E4EA15" w14:textId="0CFEB067" w:rsidR="00C50163" w:rsidRDefault="00C50163" w:rsidP="00C50163">
      <w:pPr>
        <w:rPr>
          <w:bCs/>
          <w:lang w:val="en-GB"/>
        </w:rPr>
      </w:pPr>
      <w:r w:rsidRPr="00C50163">
        <w:rPr>
          <w:bCs/>
          <w:lang w:val="en-GB"/>
        </w:rPr>
        <w:t>14267/14 MAR 160 TRANS 475</w:t>
      </w:r>
      <w:r>
        <w:rPr>
          <w:bCs/>
          <w:lang w:val="en-GB"/>
        </w:rPr>
        <w:t xml:space="preserve">, </w:t>
      </w:r>
      <w:r w:rsidRPr="00C50163">
        <w:rPr>
          <w:bCs/>
          <w:lang w:val="en-GB"/>
        </w:rPr>
        <w:t>14814/14 MAR 166 TRANS 493</w:t>
      </w:r>
      <w:r>
        <w:rPr>
          <w:bCs/>
          <w:lang w:val="en-GB"/>
        </w:rPr>
        <w:t xml:space="preserve">, </w:t>
      </w:r>
      <w:r w:rsidRPr="00C50163">
        <w:rPr>
          <w:bCs/>
          <w:lang w:val="en-GB"/>
        </w:rPr>
        <w:t>14555/14 MAR 161 TRANS 483</w:t>
      </w:r>
    </w:p>
    <w:p w14:paraId="4FF6B588" w14:textId="019CF0F0" w:rsidR="00C50163" w:rsidRDefault="00C50163" w:rsidP="00C50163">
      <w:pPr>
        <w:rPr>
          <w:bCs/>
          <w:lang w:val="en-GB"/>
        </w:rPr>
      </w:pPr>
      <w:r w:rsidRPr="00C50163">
        <w:rPr>
          <w:b/>
          <w:bCs/>
          <w:lang w:val="en-GB"/>
        </w:rPr>
        <w:t>Ansvarigt statsråd</w:t>
      </w:r>
      <w:r>
        <w:rPr>
          <w:bCs/>
          <w:lang w:val="en-GB"/>
        </w:rPr>
        <w:t>:</w:t>
      </w:r>
      <w:r w:rsidR="00035D6E">
        <w:rPr>
          <w:bCs/>
          <w:lang w:val="en-GB"/>
        </w:rPr>
        <w:t xml:space="preserve"> Anna Johansson</w:t>
      </w:r>
    </w:p>
    <w:p w14:paraId="723C4494" w14:textId="2C4907D1" w:rsidR="00035D6E" w:rsidRPr="00035D6E" w:rsidRDefault="00035D6E" w:rsidP="00035D6E">
      <w:pPr>
        <w:shd w:val="clear" w:color="auto" w:fill="FFFFFF"/>
        <w:spacing w:after="0" w:line="240" w:lineRule="auto"/>
        <w:textAlignment w:val="top"/>
      </w:pPr>
      <w:r w:rsidRPr="00035D6E">
        <w:rPr>
          <w:b/>
          <w:bCs/>
          <w:lang w:val="en-GB"/>
        </w:rPr>
        <w:t xml:space="preserve">Avsikt med behandlingen i rådet: </w:t>
      </w:r>
      <w:r w:rsidRPr="00035D6E">
        <w:t xml:space="preserve">Coreper ska granska förslag till rådsbeslut och överlämna förslaget för antagande av rådet. </w:t>
      </w:r>
    </w:p>
    <w:p w14:paraId="19C28923" w14:textId="65092E7B" w:rsidR="00035D6E" w:rsidRPr="00035D6E" w:rsidRDefault="00035D6E" w:rsidP="00035D6E">
      <w:pPr>
        <w:shd w:val="clear" w:color="auto" w:fill="FFFFFF"/>
        <w:spacing w:before="100" w:beforeAutospacing="1" w:after="100" w:afterAutospacing="1" w:line="240" w:lineRule="auto"/>
        <w:textAlignment w:val="top"/>
      </w:pPr>
      <w:r w:rsidRPr="00035D6E">
        <w:rPr>
          <w:b/>
          <w:bCs/>
          <w:lang w:val="en-GB"/>
        </w:rPr>
        <w:t>Hur regeringen ställer sig till den blivande A-punkten:</w:t>
      </w:r>
      <w:r>
        <w:rPr>
          <w:b/>
          <w:bCs/>
          <w:lang w:val="en-GB"/>
        </w:rPr>
        <w:t xml:space="preserve"> </w:t>
      </w:r>
      <w:r w:rsidRPr="00035D6E">
        <w:t xml:space="preserve">SE kan stödja att ett rådsbeslut enligt gällande förslag antas. </w:t>
      </w:r>
    </w:p>
    <w:p w14:paraId="2E7555CA" w14:textId="3018721F" w:rsidR="00035D6E" w:rsidRPr="00035D6E" w:rsidRDefault="00035D6E" w:rsidP="00035D6E">
      <w:pPr>
        <w:shd w:val="clear" w:color="auto" w:fill="FFFFFF"/>
        <w:spacing w:before="100" w:beforeAutospacing="1" w:after="100" w:afterAutospacing="1" w:line="240" w:lineRule="auto"/>
        <w:textAlignment w:val="top"/>
      </w:pPr>
      <w:r w:rsidRPr="00035D6E">
        <w:rPr>
          <w:b/>
          <w:bCs/>
          <w:lang w:val="en-GB"/>
        </w:rPr>
        <w:t>Bakgrund:</w:t>
      </w:r>
      <w:r>
        <w:rPr>
          <w:b/>
          <w:bCs/>
          <w:lang w:val="en-GB"/>
        </w:rPr>
        <w:t xml:space="preserve"> </w:t>
      </w:r>
      <w:r w:rsidRPr="00035D6E">
        <w:t xml:space="preserve">I dokument 14814/14 presenteras ett förslag till ett rådsbeslut som fastställer ståndpunkten att MS ska godkänna antagandet av ändringar i 2011 års ESP-kod (utökat inspektionsprogram) som godkänts för cirkulation vid IMO:s sjösäkerhetskommittés 93:e (MSC 93) möte i maj 2014 i syfte att antas vid MSC:s 94:e i november 2014. </w:t>
      </w:r>
    </w:p>
    <w:p w14:paraId="6668E1E0" w14:textId="77777777" w:rsidR="00035D6E" w:rsidRPr="00035D6E" w:rsidRDefault="00035D6E" w:rsidP="00035D6E">
      <w:pPr>
        <w:shd w:val="clear" w:color="auto" w:fill="FFFFFF"/>
        <w:spacing w:before="100" w:beforeAutospacing="1" w:after="100" w:afterAutospacing="1" w:line="240" w:lineRule="auto"/>
        <w:textAlignment w:val="top"/>
      </w:pPr>
      <w:r w:rsidRPr="00035D6E">
        <w:t xml:space="preserve">KOM:s förslag till rådsbeslut har diskuterats och granskats av rådsarbetsgruppen för sjöfartsfrågor den 20 oktober och 3 november. Diskussionerna har främst kretsat kring vad som ryms inom ramen för unionens kompetens och om Artikel 218 TFEU i relation till </w:t>
      </w:r>
      <w:r w:rsidRPr="00035D6E">
        <w:lastRenderedPageBreak/>
        <w:t xml:space="preserve">ändringarna av 2011 års ESP-kod. Mot bakgrund av dessa diskussioner har KOM:s förslag justerats för att ta hänsyn till MS:s kommentarer. </w:t>
      </w:r>
    </w:p>
    <w:p w14:paraId="60AE30C1" w14:textId="77777777" w:rsidR="00035D6E" w:rsidRPr="00035D6E" w:rsidRDefault="00035D6E" w:rsidP="00035D6E">
      <w:pPr>
        <w:shd w:val="clear" w:color="auto" w:fill="FFFFFF"/>
        <w:spacing w:before="100" w:beforeAutospacing="1" w:after="100" w:afterAutospacing="1" w:line="240" w:lineRule="auto"/>
        <w:textAlignment w:val="top"/>
      </w:pPr>
      <w:r w:rsidRPr="00035D6E">
        <w:t>SE har deltagit i förhandlingarna om och utarbetandet av ändringarna till koden. KOM anför att ändringarna kommer medföra direkt inverkan på EU-lagstiftning genom EU-förordningen 530/2012 om att påskynda införandet av dubbelskrov för oljetankfartyg.</w:t>
      </w:r>
    </w:p>
    <w:p w14:paraId="47401CC8" w14:textId="77777777" w:rsidR="00035D6E" w:rsidRDefault="00035D6E" w:rsidP="00C50163">
      <w:pPr>
        <w:rPr>
          <w:bCs/>
          <w:lang w:val="en-GB"/>
        </w:rPr>
      </w:pPr>
    </w:p>
    <w:p w14:paraId="3E088251" w14:textId="77777777" w:rsidR="00C50163" w:rsidRPr="00643D86" w:rsidRDefault="00C50163" w:rsidP="00DE6A5B">
      <w:pPr>
        <w:spacing w:after="280" w:afterAutospacing="1"/>
        <w:rPr>
          <w:lang w:val="en-US"/>
        </w:rPr>
      </w:pPr>
    </w:p>
    <w:sectPr w:rsidR="00C50163"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67DB9" w14:textId="77777777" w:rsidR="00321BA0" w:rsidRDefault="00DE6A5B">
      <w:pPr>
        <w:spacing w:after="0" w:line="240" w:lineRule="auto"/>
      </w:pPr>
      <w:r>
        <w:separator/>
      </w:r>
    </w:p>
  </w:endnote>
  <w:endnote w:type="continuationSeparator" w:id="0">
    <w:p w14:paraId="54367DBB" w14:textId="77777777" w:rsidR="00321BA0" w:rsidRDefault="00DE6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panose1 w:val="00000400000000000000"/>
    <w:charset w:val="00"/>
    <w:family w:val="auto"/>
    <w:pitch w:val="variable"/>
    <w:sig w:usb0="00000003" w:usb1="00000000" w:usb2="00000000" w:usb3="00000000" w:csb0="00000001" w:csb1="00000000"/>
  </w:font>
  <w:font w:name="Arial!importa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67DB5" w14:textId="77777777" w:rsidR="00321BA0" w:rsidRDefault="00DE6A5B">
      <w:pPr>
        <w:spacing w:after="0" w:line="240" w:lineRule="auto"/>
      </w:pPr>
      <w:r>
        <w:separator/>
      </w:r>
    </w:p>
  </w:footnote>
  <w:footnote w:type="continuationSeparator" w:id="0">
    <w:p w14:paraId="54367DB7" w14:textId="77777777" w:rsidR="00321BA0" w:rsidRDefault="00DE6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284140"/>
      <w:docPartObj>
        <w:docPartGallery w:val="Page Numbers (Top of Page)"/>
        <w:docPartUnique/>
      </w:docPartObj>
    </w:sdtPr>
    <w:sdtContent>
      <w:p w14:paraId="6460D8D5" w14:textId="1A0C5D01" w:rsidR="00035D6E" w:rsidRDefault="00035D6E">
        <w:pPr>
          <w:pStyle w:val="Sidhuvud"/>
          <w:jc w:val="right"/>
        </w:pPr>
        <w:r>
          <w:fldChar w:fldCharType="begin"/>
        </w:r>
        <w:r>
          <w:instrText>PAGE   \* MERGEFORMAT</w:instrText>
        </w:r>
        <w:r>
          <w:fldChar w:fldCharType="separate"/>
        </w:r>
        <w:r>
          <w:rPr>
            <w:noProof/>
          </w:rPr>
          <w:t>2</w:t>
        </w:r>
        <w:r>
          <w:fldChar w:fldCharType="end"/>
        </w:r>
      </w:p>
    </w:sdtContent>
  </w:sdt>
  <w:p w14:paraId="54367DA9" w14:textId="77777777" w:rsidR="006F1C0D" w:rsidRDefault="00035D6E"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742D07" w14:paraId="54367DAF" w14:textId="77777777" w:rsidTr="006E71D7">
      <w:tc>
        <w:tcPr>
          <w:tcW w:w="4606" w:type="dxa"/>
        </w:tcPr>
        <w:p w14:paraId="54367DAA" w14:textId="77777777" w:rsidR="006E71D7" w:rsidRDefault="00DE6A5B" w:rsidP="00752770">
          <w:pPr>
            <w:pStyle w:val="Sidhuvud"/>
            <w:ind w:left="0"/>
          </w:pPr>
          <w:r>
            <w:rPr>
              <w:noProof/>
              <w:lang w:eastAsia="sv-SE"/>
            </w:rPr>
            <w:drawing>
              <wp:inline distT="0" distB="0" distL="0" distR="0" wp14:anchorId="54367DB5" wp14:editId="54367DB6">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4367DAB" w14:textId="77777777" w:rsidR="00FB32B9" w:rsidRDefault="00035D6E" w:rsidP="00FB32B9">
          <w:pPr>
            <w:ind w:right="916"/>
            <w:rPr>
              <w:rFonts w:ascii="TradeGothic" w:hAnsi="TradeGothic"/>
              <w:b/>
            </w:rPr>
          </w:pPr>
        </w:p>
        <w:p w14:paraId="54367DAC" w14:textId="77777777" w:rsidR="00FB32B9" w:rsidRDefault="00DE6A5B" w:rsidP="00FB32B9">
          <w:pPr>
            <w:ind w:right="916"/>
          </w:pPr>
          <w:r>
            <w:rPr>
              <w:rFonts w:ascii="TradeGothic" w:hAnsi="TradeGothic"/>
              <w:b/>
            </w:rPr>
            <w:t>Promemoria</w:t>
          </w:r>
        </w:p>
        <w:p w14:paraId="54367DAD" w14:textId="77777777" w:rsidR="00FB32B9" w:rsidRDefault="00035D6E" w:rsidP="00FB32B9">
          <w:pPr>
            <w:jc w:val="right"/>
          </w:pPr>
        </w:p>
        <w:p w14:paraId="54367DAE" w14:textId="71EF9734" w:rsidR="006E71D7" w:rsidRDefault="00EC59F6" w:rsidP="00FB32B9">
          <w:pPr>
            <w:ind w:right="916"/>
          </w:pPr>
          <w:r>
            <w:rPr>
              <w:rFonts w:ascii="TradeGothic" w:hAnsi="TradeGothic"/>
              <w:b/>
              <w:noProof/>
            </w:rPr>
            <w:t>2014-11-05</w:t>
          </w:r>
          <w:r w:rsidR="00DE6A5B" w:rsidRPr="00934953">
            <w:t xml:space="preserve"> </w:t>
          </w:r>
        </w:p>
      </w:tc>
    </w:tr>
  </w:tbl>
  <w:p w14:paraId="54367DB0" w14:textId="77777777" w:rsidR="00FB32B9" w:rsidRDefault="00035D6E" w:rsidP="00FB32B9">
    <w:pPr>
      <w:pStyle w:val="Avsndare"/>
      <w:framePr w:w="0" w:hRule="auto" w:hSpace="0" w:wrap="auto" w:vAnchor="margin" w:hAnchor="text" w:xAlign="left" w:yAlign="inline"/>
      <w:rPr>
        <w:b/>
        <w:i w:val="0"/>
        <w:sz w:val="22"/>
      </w:rPr>
    </w:pPr>
  </w:p>
  <w:p w14:paraId="54367DB1" w14:textId="77777777" w:rsidR="00FB32B9" w:rsidRDefault="00DE6A5B" w:rsidP="00FB32B9">
    <w:pPr>
      <w:pStyle w:val="Avsndare"/>
      <w:framePr w:w="0" w:hRule="auto" w:hSpace="0" w:wrap="auto" w:vAnchor="margin" w:hAnchor="text" w:xAlign="left" w:yAlign="inline"/>
      <w:rPr>
        <w:b/>
        <w:i w:val="0"/>
        <w:sz w:val="22"/>
      </w:rPr>
    </w:pPr>
    <w:r>
      <w:rPr>
        <w:b/>
        <w:i w:val="0"/>
        <w:sz w:val="22"/>
      </w:rPr>
      <w:t>Statsrådsberedningen</w:t>
    </w:r>
  </w:p>
  <w:p w14:paraId="54367DB2" w14:textId="77777777" w:rsidR="00FB32B9" w:rsidRDefault="00035D6E" w:rsidP="00FB32B9">
    <w:pPr>
      <w:pStyle w:val="Avsndare"/>
      <w:framePr w:w="0" w:hRule="auto" w:hSpace="0" w:wrap="auto" w:vAnchor="margin" w:hAnchor="text" w:xAlign="left" w:yAlign="inline"/>
    </w:pPr>
  </w:p>
  <w:p w14:paraId="54367DB3" w14:textId="77777777" w:rsidR="00FB32B9" w:rsidRDefault="00DE6A5B" w:rsidP="00FB32B9">
    <w:pPr>
      <w:pStyle w:val="Avsndare"/>
      <w:framePr w:w="0" w:hRule="auto" w:hSpace="0" w:wrap="auto" w:vAnchor="margin" w:hAnchor="text" w:xAlign="left" w:yAlign="inline"/>
    </w:pPr>
    <w:r>
      <w:t>EU-kansliet</w:t>
    </w:r>
  </w:p>
  <w:p w14:paraId="54367DB4" w14:textId="77777777" w:rsidR="0012376B" w:rsidRDefault="00035D6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96E77"/>
    <w:multiLevelType w:val="multilevel"/>
    <w:tmpl w:val="2364F89A"/>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lowerLetter"/>
      <w:pStyle w:val="Point1231"/>
      <w:lvlText w:val="%3)"/>
      <w:lvlJc w:val="left"/>
      <w:pPr>
        <w:tabs>
          <w:tab w:val="num" w:pos="1134"/>
        </w:tabs>
        <w:ind w:left="1134" w:hanging="567"/>
      </w:pPr>
      <w:rPr>
        <w:rFonts w:ascii="Times New Roman" w:eastAsia="Times New Roman" w:hAnsi="Times New Roman" w:cs="Times New Roman"/>
      </w:r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nsid w:val="6A410AE9"/>
    <w:multiLevelType w:val="hybridMultilevel"/>
    <w:tmpl w:val="5E0C4660"/>
    <w:lvl w:ilvl="0" w:tplc="572CC32C">
      <w:start w:val="1"/>
      <w:numFmt w:val="decimal"/>
      <w:pStyle w:val="Rubrik1"/>
      <w:lvlText w:val="%1."/>
      <w:lvlJc w:val="left"/>
      <w:pPr>
        <w:ind w:left="720" w:hanging="360"/>
      </w:pPr>
    </w:lvl>
    <w:lvl w:ilvl="1" w:tplc="0AAE081E" w:tentative="1">
      <w:start w:val="1"/>
      <w:numFmt w:val="lowerLetter"/>
      <w:lvlText w:val="%2."/>
      <w:lvlJc w:val="left"/>
      <w:pPr>
        <w:ind w:left="1440" w:hanging="360"/>
      </w:pPr>
    </w:lvl>
    <w:lvl w:ilvl="2" w:tplc="AFEEA8AA" w:tentative="1">
      <w:start w:val="1"/>
      <w:numFmt w:val="lowerRoman"/>
      <w:lvlText w:val="%3."/>
      <w:lvlJc w:val="right"/>
      <w:pPr>
        <w:ind w:left="2160" w:hanging="180"/>
      </w:pPr>
    </w:lvl>
    <w:lvl w:ilvl="3" w:tplc="146CF17A" w:tentative="1">
      <w:start w:val="1"/>
      <w:numFmt w:val="decimal"/>
      <w:lvlText w:val="%4."/>
      <w:lvlJc w:val="left"/>
      <w:pPr>
        <w:ind w:left="2880" w:hanging="360"/>
      </w:pPr>
    </w:lvl>
    <w:lvl w:ilvl="4" w:tplc="59DCBD22" w:tentative="1">
      <w:start w:val="1"/>
      <w:numFmt w:val="lowerLetter"/>
      <w:lvlText w:val="%5."/>
      <w:lvlJc w:val="left"/>
      <w:pPr>
        <w:ind w:left="3600" w:hanging="360"/>
      </w:pPr>
    </w:lvl>
    <w:lvl w:ilvl="5" w:tplc="78EA3ECC" w:tentative="1">
      <w:start w:val="1"/>
      <w:numFmt w:val="lowerRoman"/>
      <w:lvlText w:val="%6."/>
      <w:lvlJc w:val="right"/>
      <w:pPr>
        <w:ind w:left="4320" w:hanging="180"/>
      </w:pPr>
    </w:lvl>
    <w:lvl w:ilvl="6" w:tplc="A3E4E066" w:tentative="1">
      <w:start w:val="1"/>
      <w:numFmt w:val="decimal"/>
      <w:lvlText w:val="%7."/>
      <w:lvlJc w:val="left"/>
      <w:pPr>
        <w:ind w:left="5040" w:hanging="360"/>
      </w:pPr>
    </w:lvl>
    <w:lvl w:ilvl="7" w:tplc="6E60E02C" w:tentative="1">
      <w:start w:val="1"/>
      <w:numFmt w:val="lowerLetter"/>
      <w:lvlText w:val="%8."/>
      <w:lvlJc w:val="left"/>
      <w:pPr>
        <w:ind w:left="5760" w:hanging="360"/>
      </w:pPr>
    </w:lvl>
    <w:lvl w:ilvl="8" w:tplc="9E7A5C7E" w:tentative="1">
      <w:start w:val="1"/>
      <w:numFmt w:val="lowerRoman"/>
      <w:lvlText w:val="%9."/>
      <w:lvlJc w:val="right"/>
      <w:pPr>
        <w:ind w:left="6480" w:hanging="180"/>
      </w:pPr>
    </w:lvl>
  </w:abstractNum>
  <w:abstractNum w:abstractNumId="2">
    <w:nsid w:val="73990993"/>
    <w:multiLevelType w:val="hybridMultilevel"/>
    <w:tmpl w:val="3BD822EE"/>
    <w:lvl w:ilvl="0" w:tplc="A378CC6A">
      <w:start w:val="1"/>
      <w:numFmt w:val="decimal"/>
      <w:lvlText w:val="%1."/>
      <w:lvlJc w:val="left"/>
      <w:pPr>
        <w:ind w:left="360" w:hanging="360"/>
      </w:pPr>
      <w:rPr>
        <w:b w:val="0"/>
      </w:rPr>
    </w:lvl>
    <w:lvl w:ilvl="1" w:tplc="7324AD1E" w:tentative="1">
      <w:start w:val="1"/>
      <w:numFmt w:val="lowerLetter"/>
      <w:lvlText w:val="%2."/>
      <w:lvlJc w:val="left"/>
      <w:pPr>
        <w:ind w:left="1080" w:hanging="360"/>
      </w:pPr>
    </w:lvl>
    <w:lvl w:ilvl="2" w:tplc="05B8B0C6" w:tentative="1">
      <w:start w:val="1"/>
      <w:numFmt w:val="lowerRoman"/>
      <w:lvlText w:val="%3."/>
      <w:lvlJc w:val="right"/>
      <w:pPr>
        <w:ind w:left="1800" w:hanging="180"/>
      </w:pPr>
    </w:lvl>
    <w:lvl w:ilvl="3" w:tplc="2DDCD8A0" w:tentative="1">
      <w:start w:val="1"/>
      <w:numFmt w:val="decimal"/>
      <w:lvlText w:val="%4."/>
      <w:lvlJc w:val="left"/>
      <w:pPr>
        <w:ind w:left="2520" w:hanging="360"/>
      </w:pPr>
    </w:lvl>
    <w:lvl w:ilvl="4" w:tplc="1CB0D30E" w:tentative="1">
      <w:start w:val="1"/>
      <w:numFmt w:val="lowerLetter"/>
      <w:lvlText w:val="%5."/>
      <w:lvlJc w:val="left"/>
      <w:pPr>
        <w:ind w:left="3240" w:hanging="360"/>
      </w:pPr>
    </w:lvl>
    <w:lvl w:ilvl="5" w:tplc="780E0B86" w:tentative="1">
      <w:start w:val="1"/>
      <w:numFmt w:val="lowerRoman"/>
      <w:lvlText w:val="%6."/>
      <w:lvlJc w:val="right"/>
      <w:pPr>
        <w:ind w:left="3960" w:hanging="180"/>
      </w:pPr>
    </w:lvl>
    <w:lvl w:ilvl="6" w:tplc="59265C94" w:tentative="1">
      <w:start w:val="1"/>
      <w:numFmt w:val="decimal"/>
      <w:lvlText w:val="%7."/>
      <w:lvlJc w:val="left"/>
      <w:pPr>
        <w:ind w:left="4680" w:hanging="360"/>
      </w:pPr>
    </w:lvl>
    <w:lvl w:ilvl="7" w:tplc="2F30B6A4" w:tentative="1">
      <w:start w:val="1"/>
      <w:numFmt w:val="lowerLetter"/>
      <w:lvlText w:val="%8."/>
      <w:lvlJc w:val="left"/>
      <w:pPr>
        <w:ind w:left="5400" w:hanging="360"/>
      </w:pPr>
    </w:lvl>
    <w:lvl w:ilvl="8" w:tplc="5C0CC7B0"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07"/>
    <w:rsid w:val="00035D6E"/>
    <w:rsid w:val="0021272B"/>
    <w:rsid w:val="002C7C1E"/>
    <w:rsid w:val="00321BA0"/>
    <w:rsid w:val="003E1C26"/>
    <w:rsid w:val="00742D07"/>
    <w:rsid w:val="00B25BA6"/>
    <w:rsid w:val="00C50163"/>
    <w:rsid w:val="00D1188D"/>
    <w:rsid w:val="00DE6A5B"/>
    <w:rsid w:val="00EC59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2">
    <w:name w:val="Text 2"/>
    <w:basedOn w:val="Normal"/>
    <w:rsid w:val="00D1188D"/>
    <w:pPr>
      <w:spacing w:after="0" w:line="240" w:lineRule="auto"/>
      <w:ind w:left="1134"/>
      <w:outlineLvl w:val="1"/>
    </w:pPr>
    <w:rPr>
      <w:rFonts w:eastAsia="Times New Roman"/>
      <w:sz w:val="24"/>
      <w:szCs w:val="24"/>
      <w:lang w:val="en-GB"/>
    </w:rPr>
  </w:style>
  <w:style w:type="paragraph" w:customStyle="1" w:styleId="Text3">
    <w:name w:val="Text 3"/>
    <w:basedOn w:val="Normal"/>
    <w:link w:val="Text3Char"/>
    <w:rsid w:val="00D1188D"/>
    <w:pPr>
      <w:spacing w:after="0" w:line="240" w:lineRule="auto"/>
      <w:ind w:left="1701"/>
      <w:outlineLvl w:val="2"/>
    </w:pPr>
    <w:rPr>
      <w:rFonts w:eastAsia="Times New Roman"/>
      <w:sz w:val="24"/>
      <w:szCs w:val="24"/>
      <w:lang w:val="en-GB"/>
    </w:rPr>
  </w:style>
  <w:style w:type="paragraph" w:customStyle="1" w:styleId="Pointabc">
    <w:name w:val="Point abc"/>
    <w:basedOn w:val="Normal"/>
    <w:rsid w:val="00D1188D"/>
    <w:pPr>
      <w:numPr>
        <w:ilvl w:val="1"/>
        <w:numId w:val="3"/>
      </w:numPr>
      <w:spacing w:before="200" w:after="0" w:line="240" w:lineRule="auto"/>
    </w:pPr>
    <w:rPr>
      <w:rFonts w:eastAsia="Times New Roman"/>
      <w:sz w:val="24"/>
      <w:szCs w:val="24"/>
      <w:lang w:val="en-GB"/>
    </w:rPr>
  </w:style>
  <w:style w:type="paragraph" w:customStyle="1" w:styleId="Pointabc1">
    <w:name w:val="Point abc (1)"/>
    <w:basedOn w:val="Normal"/>
    <w:rsid w:val="00D1188D"/>
    <w:pPr>
      <w:numPr>
        <w:ilvl w:val="3"/>
        <w:numId w:val="3"/>
      </w:numPr>
      <w:spacing w:after="0" w:line="240" w:lineRule="auto"/>
      <w:outlineLvl w:val="0"/>
    </w:pPr>
    <w:rPr>
      <w:rFonts w:eastAsia="Times New Roman"/>
      <w:sz w:val="24"/>
      <w:szCs w:val="24"/>
      <w:lang w:val="en-GB"/>
    </w:rPr>
  </w:style>
  <w:style w:type="paragraph" w:customStyle="1" w:styleId="Pointabc2">
    <w:name w:val="Point abc (2)"/>
    <w:basedOn w:val="Normal"/>
    <w:rsid w:val="00D1188D"/>
    <w:pPr>
      <w:numPr>
        <w:ilvl w:val="5"/>
        <w:numId w:val="3"/>
      </w:numPr>
      <w:spacing w:after="0" w:line="240" w:lineRule="auto"/>
      <w:outlineLvl w:val="1"/>
    </w:pPr>
    <w:rPr>
      <w:rFonts w:eastAsia="Times New Roman"/>
      <w:sz w:val="24"/>
      <w:szCs w:val="24"/>
      <w:lang w:val="en-GB"/>
    </w:rPr>
  </w:style>
  <w:style w:type="paragraph" w:customStyle="1" w:styleId="Pointabc3">
    <w:name w:val="Point abc (3)"/>
    <w:basedOn w:val="Normal"/>
    <w:rsid w:val="00D1188D"/>
    <w:pPr>
      <w:numPr>
        <w:ilvl w:val="7"/>
        <w:numId w:val="3"/>
      </w:numPr>
      <w:spacing w:after="0" w:line="240" w:lineRule="auto"/>
      <w:outlineLvl w:val="2"/>
    </w:pPr>
    <w:rPr>
      <w:rFonts w:eastAsia="Times New Roman"/>
      <w:sz w:val="24"/>
      <w:szCs w:val="24"/>
      <w:lang w:val="en-GB"/>
    </w:rPr>
  </w:style>
  <w:style w:type="paragraph" w:customStyle="1" w:styleId="Pointabc4">
    <w:name w:val="Point abc (4)"/>
    <w:basedOn w:val="Normal"/>
    <w:rsid w:val="00D1188D"/>
    <w:pPr>
      <w:numPr>
        <w:ilvl w:val="8"/>
        <w:numId w:val="3"/>
      </w:numPr>
      <w:spacing w:after="0" w:line="240" w:lineRule="auto"/>
      <w:outlineLvl w:val="3"/>
    </w:pPr>
    <w:rPr>
      <w:rFonts w:eastAsia="Times New Roman"/>
      <w:sz w:val="24"/>
      <w:szCs w:val="24"/>
      <w:lang w:val="en-GB"/>
    </w:rPr>
  </w:style>
  <w:style w:type="paragraph" w:customStyle="1" w:styleId="Point123">
    <w:name w:val="Point 123"/>
    <w:basedOn w:val="Normal"/>
    <w:rsid w:val="00D1188D"/>
    <w:pPr>
      <w:numPr>
        <w:numId w:val="3"/>
      </w:numPr>
      <w:spacing w:before="200" w:after="0" w:line="240" w:lineRule="auto"/>
    </w:pPr>
    <w:rPr>
      <w:rFonts w:eastAsia="Times New Roman"/>
      <w:sz w:val="24"/>
      <w:szCs w:val="24"/>
      <w:lang w:val="en-GB"/>
    </w:rPr>
  </w:style>
  <w:style w:type="paragraph" w:customStyle="1" w:styleId="Point1231">
    <w:name w:val="Point 123 (1)"/>
    <w:basedOn w:val="Normal"/>
    <w:rsid w:val="00D1188D"/>
    <w:pPr>
      <w:numPr>
        <w:ilvl w:val="2"/>
        <w:numId w:val="3"/>
      </w:numPr>
      <w:spacing w:after="0" w:line="240" w:lineRule="auto"/>
      <w:outlineLvl w:val="0"/>
    </w:pPr>
    <w:rPr>
      <w:rFonts w:eastAsia="Times New Roman"/>
      <w:sz w:val="24"/>
      <w:szCs w:val="24"/>
      <w:lang w:val="en-GB"/>
    </w:rPr>
  </w:style>
  <w:style w:type="paragraph" w:customStyle="1" w:styleId="Point1232">
    <w:name w:val="Point 123 (2)"/>
    <w:basedOn w:val="Normal"/>
    <w:rsid w:val="00D1188D"/>
    <w:pPr>
      <w:numPr>
        <w:ilvl w:val="4"/>
        <w:numId w:val="3"/>
      </w:numPr>
      <w:spacing w:after="0" w:line="240" w:lineRule="auto"/>
      <w:outlineLvl w:val="1"/>
    </w:pPr>
    <w:rPr>
      <w:rFonts w:eastAsia="Times New Roman"/>
      <w:sz w:val="24"/>
      <w:szCs w:val="24"/>
      <w:lang w:val="en-GB"/>
    </w:rPr>
  </w:style>
  <w:style w:type="paragraph" w:customStyle="1" w:styleId="Point1233">
    <w:name w:val="Point 123 (3)"/>
    <w:basedOn w:val="Normal"/>
    <w:rsid w:val="00D1188D"/>
    <w:pPr>
      <w:numPr>
        <w:ilvl w:val="6"/>
        <w:numId w:val="3"/>
      </w:numPr>
      <w:spacing w:after="0" w:line="240" w:lineRule="auto"/>
      <w:outlineLvl w:val="2"/>
    </w:pPr>
    <w:rPr>
      <w:rFonts w:eastAsia="Times New Roman"/>
      <w:sz w:val="24"/>
      <w:szCs w:val="24"/>
      <w:lang w:val="en-GB"/>
    </w:rPr>
  </w:style>
  <w:style w:type="character" w:customStyle="1" w:styleId="Text3Char">
    <w:name w:val="Text 3 Char"/>
    <w:link w:val="Text3"/>
    <w:locked/>
    <w:rsid w:val="00D1188D"/>
    <w:rPr>
      <w:rFonts w:ascii="Times New Roman" w:eastAsia="Times New Roman" w:hAnsi="Times New Roman"/>
      <w:sz w:val="24"/>
      <w:szCs w:val="24"/>
      <w:lang w:val="en-GB"/>
    </w:rPr>
  </w:style>
  <w:style w:type="paragraph" w:styleId="Normalwebb">
    <w:name w:val="Normal (Web)"/>
    <w:basedOn w:val="Normal"/>
    <w:uiPriority w:val="99"/>
    <w:semiHidden/>
    <w:unhideWhenUsed/>
    <w:rsid w:val="00B25BA6"/>
    <w:pPr>
      <w:spacing w:before="100" w:beforeAutospacing="1" w:after="100" w:afterAutospacing="1" w:line="240" w:lineRule="auto"/>
      <w:ind w:left="0"/>
    </w:pPr>
    <w:rPr>
      <w:rFonts w:eastAsia="Times New Roman"/>
      <w:sz w:val="24"/>
      <w:szCs w:val="24"/>
      <w:lang w:eastAsia="sv-SE"/>
    </w:rPr>
  </w:style>
  <w:style w:type="character" w:customStyle="1" w:styleId="ng-scope">
    <w:name w:val="ng-scope"/>
    <w:basedOn w:val="Standardstycketeckensnitt"/>
    <w:rsid w:val="00035D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2">
    <w:name w:val="Text 2"/>
    <w:basedOn w:val="Normal"/>
    <w:rsid w:val="00D1188D"/>
    <w:pPr>
      <w:spacing w:after="0" w:line="240" w:lineRule="auto"/>
      <w:ind w:left="1134"/>
      <w:outlineLvl w:val="1"/>
    </w:pPr>
    <w:rPr>
      <w:rFonts w:eastAsia="Times New Roman"/>
      <w:sz w:val="24"/>
      <w:szCs w:val="24"/>
      <w:lang w:val="en-GB"/>
    </w:rPr>
  </w:style>
  <w:style w:type="paragraph" w:customStyle="1" w:styleId="Text3">
    <w:name w:val="Text 3"/>
    <w:basedOn w:val="Normal"/>
    <w:link w:val="Text3Char"/>
    <w:rsid w:val="00D1188D"/>
    <w:pPr>
      <w:spacing w:after="0" w:line="240" w:lineRule="auto"/>
      <w:ind w:left="1701"/>
      <w:outlineLvl w:val="2"/>
    </w:pPr>
    <w:rPr>
      <w:rFonts w:eastAsia="Times New Roman"/>
      <w:sz w:val="24"/>
      <w:szCs w:val="24"/>
      <w:lang w:val="en-GB"/>
    </w:rPr>
  </w:style>
  <w:style w:type="paragraph" w:customStyle="1" w:styleId="Pointabc">
    <w:name w:val="Point abc"/>
    <w:basedOn w:val="Normal"/>
    <w:rsid w:val="00D1188D"/>
    <w:pPr>
      <w:numPr>
        <w:ilvl w:val="1"/>
        <w:numId w:val="3"/>
      </w:numPr>
      <w:spacing w:before="200" w:after="0" w:line="240" w:lineRule="auto"/>
    </w:pPr>
    <w:rPr>
      <w:rFonts w:eastAsia="Times New Roman"/>
      <w:sz w:val="24"/>
      <w:szCs w:val="24"/>
      <w:lang w:val="en-GB"/>
    </w:rPr>
  </w:style>
  <w:style w:type="paragraph" w:customStyle="1" w:styleId="Pointabc1">
    <w:name w:val="Point abc (1)"/>
    <w:basedOn w:val="Normal"/>
    <w:rsid w:val="00D1188D"/>
    <w:pPr>
      <w:numPr>
        <w:ilvl w:val="3"/>
        <w:numId w:val="3"/>
      </w:numPr>
      <w:spacing w:after="0" w:line="240" w:lineRule="auto"/>
      <w:outlineLvl w:val="0"/>
    </w:pPr>
    <w:rPr>
      <w:rFonts w:eastAsia="Times New Roman"/>
      <w:sz w:val="24"/>
      <w:szCs w:val="24"/>
      <w:lang w:val="en-GB"/>
    </w:rPr>
  </w:style>
  <w:style w:type="paragraph" w:customStyle="1" w:styleId="Pointabc2">
    <w:name w:val="Point abc (2)"/>
    <w:basedOn w:val="Normal"/>
    <w:rsid w:val="00D1188D"/>
    <w:pPr>
      <w:numPr>
        <w:ilvl w:val="5"/>
        <w:numId w:val="3"/>
      </w:numPr>
      <w:spacing w:after="0" w:line="240" w:lineRule="auto"/>
      <w:outlineLvl w:val="1"/>
    </w:pPr>
    <w:rPr>
      <w:rFonts w:eastAsia="Times New Roman"/>
      <w:sz w:val="24"/>
      <w:szCs w:val="24"/>
      <w:lang w:val="en-GB"/>
    </w:rPr>
  </w:style>
  <w:style w:type="paragraph" w:customStyle="1" w:styleId="Pointabc3">
    <w:name w:val="Point abc (3)"/>
    <w:basedOn w:val="Normal"/>
    <w:rsid w:val="00D1188D"/>
    <w:pPr>
      <w:numPr>
        <w:ilvl w:val="7"/>
        <w:numId w:val="3"/>
      </w:numPr>
      <w:spacing w:after="0" w:line="240" w:lineRule="auto"/>
      <w:outlineLvl w:val="2"/>
    </w:pPr>
    <w:rPr>
      <w:rFonts w:eastAsia="Times New Roman"/>
      <w:sz w:val="24"/>
      <w:szCs w:val="24"/>
      <w:lang w:val="en-GB"/>
    </w:rPr>
  </w:style>
  <w:style w:type="paragraph" w:customStyle="1" w:styleId="Pointabc4">
    <w:name w:val="Point abc (4)"/>
    <w:basedOn w:val="Normal"/>
    <w:rsid w:val="00D1188D"/>
    <w:pPr>
      <w:numPr>
        <w:ilvl w:val="8"/>
        <w:numId w:val="3"/>
      </w:numPr>
      <w:spacing w:after="0" w:line="240" w:lineRule="auto"/>
      <w:outlineLvl w:val="3"/>
    </w:pPr>
    <w:rPr>
      <w:rFonts w:eastAsia="Times New Roman"/>
      <w:sz w:val="24"/>
      <w:szCs w:val="24"/>
      <w:lang w:val="en-GB"/>
    </w:rPr>
  </w:style>
  <w:style w:type="paragraph" w:customStyle="1" w:styleId="Point123">
    <w:name w:val="Point 123"/>
    <w:basedOn w:val="Normal"/>
    <w:rsid w:val="00D1188D"/>
    <w:pPr>
      <w:numPr>
        <w:numId w:val="3"/>
      </w:numPr>
      <w:spacing w:before="200" w:after="0" w:line="240" w:lineRule="auto"/>
    </w:pPr>
    <w:rPr>
      <w:rFonts w:eastAsia="Times New Roman"/>
      <w:sz w:val="24"/>
      <w:szCs w:val="24"/>
      <w:lang w:val="en-GB"/>
    </w:rPr>
  </w:style>
  <w:style w:type="paragraph" w:customStyle="1" w:styleId="Point1231">
    <w:name w:val="Point 123 (1)"/>
    <w:basedOn w:val="Normal"/>
    <w:rsid w:val="00D1188D"/>
    <w:pPr>
      <w:numPr>
        <w:ilvl w:val="2"/>
        <w:numId w:val="3"/>
      </w:numPr>
      <w:spacing w:after="0" w:line="240" w:lineRule="auto"/>
      <w:outlineLvl w:val="0"/>
    </w:pPr>
    <w:rPr>
      <w:rFonts w:eastAsia="Times New Roman"/>
      <w:sz w:val="24"/>
      <w:szCs w:val="24"/>
      <w:lang w:val="en-GB"/>
    </w:rPr>
  </w:style>
  <w:style w:type="paragraph" w:customStyle="1" w:styleId="Point1232">
    <w:name w:val="Point 123 (2)"/>
    <w:basedOn w:val="Normal"/>
    <w:rsid w:val="00D1188D"/>
    <w:pPr>
      <w:numPr>
        <w:ilvl w:val="4"/>
        <w:numId w:val="3"/>
      </w:numPr>
      <w:spacing w:after="0" w:line="240" w:lineRule="auto"/>
      <w:outlineLvl w:val="1"/>
    </w:pPr>
    <w:rPr>
      <w:rFonts w:eastAsia="Times New Roman"/>
      <w:sz w:val="24"/>
      <w:szCs w:val="24"/>
      <w:lang w:val="en-GB"/>
    </w:rPr>
  </w:style>
  <w:style w:type="paragraph" w:customStyle="1" w:styleId="Point1233">
    <w:name w:val="Point 123 (3)"/>
    <w:basedOn w:val="Normal"/>
    <w:rsid w:val="00D1188D"/>
    <w:pPr>
      <w:numPr>
        <w:ilvl w:val="6"/>
        <w:numId w:val="3"/>
      </w:numPr>
      <w:spacing w:after="0" w:line="240" w:lineRule="auto"/>
      <w:outlineLvl w:val="2"/>
    </w:pPr>
    <w:rPr>
      <w:rFonts w:eastAsia="Times New Roman"/>
      <w:sz w:val="24"/>
      <w:szCs w:val="24"/>
      <w:lang w:val="en-GB"/>
    </w:rPr>
  </w:style>
  <w:style w:type="character" w:customStyle="1" w:styleId="Text3Char">
    <w:name w:val="Text 3 Char"/>
    <w:link w:val="Text3"/>
    <w:locked/>
    <w:rsid w:val="00D1188D"/>
    <w:rPr>
      <w:rFonts w:ascii="Times New Roman" w:eastAsia="Times New Roman" w:hAnsi="Times New Roman"/>
      <w:sz w:val="24"/>
      <w:szCs w:val="24"/>
      <w:lang w:val="en-GB"/>
    </w:rPr>
  </w:style>
  <w:style w:type="paragraph" w:styleId="Normalwebb">
    <w:name w:val="Normal (Web)"/>
    <w:basedOn w:val="Normal"/>
    <w:uiPriority w:val="99"/>
    <w:semiHidden/>
    <w:unhideWhenUsed/>
    <w:rsid w:val="00B25BA6"/>
    <w:pPr>
      <w:spacing w:before="100" w:beforeAutospacing="1" w:after="100" w:afterAutospacing="1" w:line="240" w:lineRule="auto"/>
      <w:ind w:left="0"/>
    </w:pPr>
    <w:rPr>
      <w:rFonts w:eastAsia="Times New Roman"/>
      <w:sz w:val="24"/>
      <w:szCs w:val="24"/>
      <w:lang w:eastAsia="sv-SE"/>
    </w:rPr>
  </w:style>
  <w:style w:type="character" w:customStyle="1" w:styleId="ng-scope">
    <w:name w:val="ng-scope"/>
    <w:basedOn w:val="Standardstycketeckensnitt"/>
    <w:rsid w:val="00035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8431">
      <w:bodyDiv w:val="1"/>
      <w:marLeft w:val="0"/>
      <w:marRight w:val="0"/>
      <w:marTop w:val="0"/>
      <w:marBottom w:val="0"/>
      <w:divBdr>
        <w:top w:val="none" w:sz="0" w:space="0" w:color="auto"/>
        <w:left w:val="none" w:sz="0" w:space="0" w:color="auto"/>
        <w:bottom w:val="none" w:sz="0" w:space="0" w:color="auto"/>
        <w:right w:val="none" w:sz="0" w:space="0" w:color="auto"/>
      </w:divBdr>
      <w:divsChild>
        <w:div w:id="374817727">
          <w:marLeft w:val="0"/>
          <w:marRight w:val="0"/>
          <w:marTop w:val="0"/>
          <w:marBottom w:val="0"/>
          <w:divBdr>
            <w:top w:val="none" w:sz="0" w:space="0" w:color="auto"/>
            <w:left w:val="none" w:sz="0" w:space="0" w:color="auto"/>
            <w:bottom w:val="none" w:sz="0" w:space="0" w:color="auto"/>
            <w:right w:val="none" w:sz="0" w:space="0" w:color="auto"/>
          </w:divBdr>
          <w:divsChild>
            <w:div w:id="1077940012">
              <w:marLeft w:val="0"/>
              <w:marRight w:val="0"/>
              <w:marTop w:val="0"/>
              <w:marBottom w:val="0"/>
              <w:divBdr>
                <w:top w:val="none" w:sz="0" w:space="0" w:color="auto"/>
                <w:left w:val="none" w:sz="0" w:space="0" w:color="auto"/>
                <w:bottom w:val="none" w:sz="0" w:space="0" w:color="auto"/>
                <w:right w:val="none" w:sz="0" w:space="0" w:color="auto"/>
              </w:divBdr>
              <w:divsChild>
                <w:div w:id="210192754">
                  <w:marLeft w:val="0"/>
                  <w:marRight w:val="0"/>
                  <w:marTop w:val="0"/>
                  <w:marBottom w:val="0"/>
                  <w:divBdr>
                    <w:top w:val="none" w:sz="0" w:space="0" w:color="auto"/>
                    <w:left w:val="none" w:sz="0" w:space="0" w:color="auto"/>
                    <w:bottom w:val="none" w:sz="0" w:space="0" w:color="auto"/>
                    <w:right w:val="none" w:sz="0" w:space="0" w:color="auto"/>
                  </w:divBdr>
                  <w:divsChild>
                    <w:div w:id="2102022467">
                      <w:marLeft w:val="0"/>
                      <w:marRight w:val="0"/>
                      <w:marTop w:val="0"/>
                      <w:marBottom w:val="0"/>
                      <w:divBdr>
                        <w:top w:val="none" w:sz="0" w:space="0" w:color="auto"/>
                        <w:left w:val="none" w:sz="0" w:space="0" w:color="auto"/>
                        <w:bottom w:val="none" w:sz="0" w:space="0" w:color="auto"/>
                        <w:right w:val="none" w:sz="0" w:space="0" w:color="auto"/>
                      </w:divBdr>
                      <w:divsChild>
                        <w:div w:id="49812575">
                          <w:marLeft w:val="2325"/>
                          <w:marRight w:val="0"/>
                          <w:marTop w:val="0"/>
                          <w:marBottom w:val="0"/>
                          <w:divBdr>
                            <w:top w:val="none" w:sz="0" w:space="0" w:color="auto"/>
                            <w:left w:val="none" w:sz="0" w:space="0" w:color="auto"/>
                            <w:bottom w:val="none" w:sz="0" w:space="0" w:color="auto"/>
                            <w:right w:val="none" w:sz="0" w:space="0" w:color="auto"/>
                          </w:divBdr>
                          <w:divsChild>
                            <w:div w:id="1402362900">
                              <w:marLeft w:val="0"/>
                              <w:marRight w:val="0"/>
                              <w:marTop w:val="0"/>
                              <w:marBottom w:val="0"/>
                              <w:divBdr>
                                <w:top w:val="none" w:sz="0" w:space="0" w:color="auto"/>
                                <w:left w:val="none" w:sz="0" w:space="0" w:color="auto"/>
                                <w:bottom w:val="none" w:sz="0" w:space="0" w:color="auto"/>
                                <w:right w:val="none" w:sz="0" w:space="0" w:color="auto"/>
                              </w:divBdr>
                              <w:divsChild>
                                <w:div w:id="1938058904">
                                  <w:marLeft w:val="0"/>
                                  <w:marRight w:val="0"/>
                                  <w:marTop w:val="0"/>
                                  <w:marBottom w:val="0"/>
                                  <w:divBdr>
                                    <w:top w:val="none" w:sz="0" w:space="0" w:color="auto"/>
                                    <w:left w:val="none" w:sz="0" w:space="0" w:color="auto"/>
                                    <w:bottom w:val="none" w:sz="0" w:space="0" w:color="auto"/>
                                    <w:right w:val="none" w:sz="0" w:space="0" w:color="auto"/>
                                  </w:divBdr>
                                  <w:divsChild>
                                    <w:div w:id="117189781">
                                      <w:marLeft w:val="0"/>
                                      <w:marRight w:val="0"/>
                                      <w:marTop w:val="0"/>
                                      <w:marBottom w:val="0"/>
                                      <w:divBdr>
                                        <w:top w:val="none" w:sz="0" w:space="0" w:color="auto"/>
                                        <w:left w:val="none" w:sz="0" w:space="0" w:color="auto"/>
                                        <w:bottom w:val="none" w:sz="0" w:space="0" w:color="auto"/>
                                        <w:right w:val="none" w:sz="0" w:space="0" w:color="auto"/>
                                      </w:divBdr>
                                      <w:divsChild>
                                        <w:div w:id="1081952314">
                                          <w:marLeft w:val="480"/>
                                          <w:marRight w:val="0"/>
                                          <w:marTop w:val="0"/>
                                          <w:marBottom w:val="0"/>
                                          <w:divBdr>
                                            <w:top w:val="none" w:sz="0" w:space="0" w:color="auto"/>
                                            <w:left w:val="none" w:sz="0" w:space="0" w:color="auto"/>
                                            <w:bottom w:val="none" w:sz="0" w:space="0" w:color="auto"/>
                                            <w:right w:val="none" w:sz="0" w:space="0" w:color="auto"/>
                                          </w:divBdr>
                                          <w:divsChild>
                                            <w:div w:id="811096485">
                                              <w:marLeft w:val="0"/>
                                              <w:marRight w:val="0"/>
                                              <w:marTop w:val="0"/>
                                              <w:marBottom w:val="0"/>
                                              <w:divBdr>
                                                <w:top w:val="none" w:sz="0" w:space="0" w:color="auto"/>
                                                <w:left w:val="none" w:sz="0" w:space="0" w:color="auto"/>
                                                <w:bottom w:val="none" w:sz="0" w:space="0" w:color="auto"/>
                                                <w:right w:val="none" w:sz="0" w:space="0" w:color="auto"/>
                                              </w:divBdr>
                                              <w:divsChild>
                                                <w:div w:id="154346156">
                                                  <w:marLeft w:val="0"/>
                                                  <w:marRight w:val="0"/>
                                                  <w:marTop w:val="0"/>
                                                  <w:marBottom w:val="0"/>
                                                  <w:divBdr>
                                                    <w:top w:val="none" w:sz="0" w:space="0" w:color="auto"/>
                                                    <w:left w:val="none" w:sz="0" w:space="0" w:color="auto"/>
                                                    <w:bottom w:val="none" w:sz="0" w:space="0" w:color="auto"/>
                                                    <w:right w:val="none" w:sz="0" w:space="0" w:color="auto"/>
                                                  </w:divBdr>
                                                  <w:divsChild>
                                                    <w:div w:id="388191138">
                                                      <w:marLeft w:val="0"/>
                                                      <w:marRight w:val="0"/>
                                                      <w:marTop w:val="0"/>
                                                      <w:marBottom w:val="0"/>
                                                      <w:divBdr>
                                                        <w:top w:val="none" w:sz="0" w:space="0" w:color="auto"/>
                                                        <w:left w:val="none" w:sz="0" w:space="0" w:color="auto"/>
                                                        <w:bottom w:val="none" w:sz="0" w:space="0" w:color="auto"/>
                                                        <w:right w:val="none" w:sz="0" w:space="0" w:color="auto"/>
                                                      </w:divBdr>
                                                      <w:divsChild>
                                                        <w:div w:id="701710988">
                                                          <w:marLeft w:val="0"/>
                                                          <w:marRight w:val="0"/>
                                                          <w:marTop w:val="0"/>
                                                          <w:marBottom w:val="0"/>
                                                          <w:divBdr>
                                                            <w:top w:val="none" w:sz="0" w:space="0" w:color="auto"/>
                                                            <w:left w:val="none" w:sz="0" w:space="0" w:color="auto"/>
                                                            <w:bottom w:val="none" w:sz="0" w:space="0" w:color="auto"/>
                                                            <w:right w:val="none" w:sz="0" w:space="0" w:color="auto"/>
                                                          </w:divBdr>
                                                          <w:divsChild>
                                                            <w:div w:id="551575109">
                                                              <w:marLeft w:val="0"/>
                                                              <w:marRight w:val="0"/>
                                                              <w:marTop w:val="0"/>
                                                              <w:marBottom w:val="0"/>
                                                              <w:divBdr>
                                                                <w:top w:val="none" w:sz="0" w:space="0" w:color="auto"/>
                                                                <w:left w:val="none" w:sz="0" w:space="0" w:color="auto"/>
                                                                <w:bottom w:val="none" w:sz="0" w:space="0" w:color="auto"/>
                                                                <w:right w:val="none" w:sz="0" w:space="0" w:color="auto"/>
                                                              </w:divBdr>
                                                              <w:divsChild>
                                                                <w:div w:id="589431345">
                                                                  <w:marLeft w:val="0"/>
                                                                  <w:marRight w:val="0"/>
                                                                  <w:marTop w:val="0"/>
                                                                  <w:marBottom w:val="0"/>
                                                                  <w:divBdr>
                                                                    <w:top w:val="none" w:sz="0" w:space="0" w:color="auto"/>
                                                                    <w:left w:val="none" w:sz="0" w:space="0" w:color="auto"/>
                                                                    <w:bottom w:val="none" w:sz="0" w:space="0" w:color="auto"/>
                                                                    <w:right w:val="none" w:sz="0" w:space="0" w:color="auto"/>
                                                                  </w:divBdr>
                                                                  <w:divsChild>
                                                                    <w:div w:id="62022280">
                                                                      <w:marLeft w:val="0"/>
                                                                      <w:marRight w:val="0"/>
                                                                      <w:marTop w:val="96"/>
                                                                      <w:marBottom w:val="0"/>
                                                                      <w:divBdr>
                                                                        <w:top w:val="none" w:sz="0" w:space="0" w:color="auto"/>
                                                                        <w:left w:val="none" w:sz="0" w:space="0" w:color="auto"/>
                                                                        <w:bottom w:val="none" w:sz="0" w:space="0" w:color="auto"/>
                                                                        <w:right w:val="none" w:sz="0" w:space="0" w:color="auto"/>
                                                                      </w:divBdr>
                                                                      <w:divsChild>
                                                                        <w:div w:id="2062092695">
                                                                          <w:marLeft w:val="0"/>
                                                                          <w:marRight w:val="0"/>
                                                                          <w:marTop w:val="72"/>
                                                                          <w:marBottom w:val="0"/>
                                                                          <w:divBdr>
                                                                            <w:top w:val="none" w:sz="0" w:space="0" w:color="auto"/>
                                                                            <w:left w:val="none" w:sz="0" w:space="0" w:color="auto"/>
                                                                            <w:bottom w:val="none" w:sz="0" w:space="0" w:color="auto"/>
                                                                            <w:right w:val="none" w:sz="0" w:space="0" w:color="auto"/>
                                                                          </w:divBdr>
                                                                          <w:divsChild>
                                                                            <w:div w:id="1437022258">
                                                                              <w:marLeft w:val="0"/>
                                                                              <w:marRight w:val="0"/>
                                                                              <w:marTop w:val="0"/>
                                                                              <w:marBottom w:val="0"/>
                                                                              <w:divBdr>
                                                                                <w:top w:val="none" w:sz="0" w:space="0" w:color="auto"/>
                                                                                <w:left w:val="none" w:sz="0" w:space="0" w:color="auto"/>
                                                                                <w:bottom w:val="none" w:sz="0" w:space="0" w:color="auto"/>
                                                                                <w:right w:val="none" w:sz="0" w:space="0" w:color="auto"/>
                                                                              </w:divBdr>
                                                                              <w:divsChild>
                                                                                <w:div w:id="4379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656668">
      <w:bodyDiv w:val="1"/>
      <w:marLeft w:val="0"/>
      <w:marRight w:val="0"/>
      <w:marTop w:val="0"/>
      <w:marBottom w:val="0"/>
      <w:divBdr>
        <w:top w:val="none" w:sz="0" w:space="0" w:color="auto"/>
        <w:left w:val="none" w:sz="0" w:space="0" w:color="auto"/>
        <w:bottom w:val="none" w:sz="0" w:space="0" w:color="auto"/>
        <w:right w:val="none" w:sz="0" w:space="0" w:color="auto"/>
      </w:divBdr>
      <w:divsChild>
        <w:div w:id="2091346518">
          <w:marLeft w:val="0"/>
          <w:marRight w:val="0"/>
          <w:marTop w:val="0"/>
          <w:marBottom w:val="0"/>
          <w:divBdr>
            <w:top w:val="none" w:sz="0" w:space="0" w:color="auto"/>
            <w:left w:val="none" w:sz="0" w:space="0" w:color="auto"/>
            <w:bottom w:val="none" w:sz="0" w:space="0" w:color="auto"/>
            <w:right w:val="none" w:sz="0" w:space="0" w:color="auto"/>
          </w:divBdr>
          <w:divsChild>
            <w:div w:id="1825126637">
              <w:marLeft w:val="0"/>
              <w:marRight w:val="0"/>
              <w:marTop w:val="0"/>
              <w:marBottom w:val="0"/>
              <w:divBdr>
                <w:top w:val="none" w:sz="0" w:space="0" w:color="auto"/>
                <w:left w:val="none" w:sz="0" w:space="0" w:color="auto"/>
                <w:bottom w:val="none" w:sz="0" w:space="0" w:color="auto"/>
                <w:right w:val="none" w:sz="0" w:space="0" w:color="auto"/>
              </w:divBdr>
              <w:divsChild>
                <w:div w:id="304239378">
                  <w:marLeft w:val="0"/>
                  <w:marRight w:val="0"/>
                  <w:marTop w:val="0"/>
                  <w:marBottom w:val="0"/>
                  <w:divBdr>
                    <w:top w:val="none" w:sz="0" w:space="0" w:color="auto"/>
                    <w:left w:val="none" w:sz="0" w:space="0" w:color="auto"/>
                    <w:bottom w:val="none" w:sz="0" w:space="0" w:color="auto"/>
                    <w:right w:val="none" w:sz="0" w:space="0" w:color="auto"/>
                  </w:divBdr>
                  <w:divsChild>
                    <w:div w:id="1891918832">
                      <w:marLeft w:val="0"/>
                      <w:marRight w:val="0"/>
                      <w:marTop w:val="0"/>
                      <w:marBottom w:val="0"/>
                      <w:divBdr>
                        <w:top w:val="none" w:sz="0" w:space="0" w:color="auto"/>
                        <w:left w:val="none" w:sz="0" w:space="0" w:color="auto"/>
                        <w:bottom w:val="none" w:sz="0" w:space="0" w:color="auto"/>
                        <w:right w:val="none" w:sz="0" w:space="0" w:color="auto"/>
                      </w:divBdr>
                      <w:divsChild>
                        <w:div w:id="1382363252">
                          <w:marLeft w:val="2325"/>
                          <w:marRight w:val="0"/>
                          <w:marTop w:val="0"/>
                          <w:marBottom w:val="0"/>
                          <w:divBdr>
                            <w:top w:val="none" w:sz="0" w:space="0" w:color="auto"/>
                            <w:left w:val="none" w:sz="0" w:space="0" w:color="auto"/>
                            <w:bottom w:val="none" w:sz="0" w:space="0" w:color="auto"/>
                            <w:right w:val="none" w:sz="0" w:space="0" w:color="auto"/>
                          </w:divBdr>
                          <w:divsChild>
                            <w:div w:id="1980839144">
                              <w:marLeft w:val="0"/>
                              <w:marRight w:val="0"/>
                              <w:marTop w:val="0"/>
                              <w:marBottom w:val="0"/>
                              <w:divBdr>
                                <w:top w:val="none" w:sz="0" w:space="0" w:color="auto"/>
                                <w:left w:val="none" w:sz="0" w:space="0" w:color="auto"/>
                                <w:bottom w:val="none" w:sz="0" w:space="0" w:color="auto"/>
                                <w:right w:val="none" w:sz="0" w:space="0" w:color="auto"/>
                              </w:divBdr>
                              <w:divsChild>
                                <w:div w:id="853231888">
                                  <w:marLeft w:val="0"/>
                                  <w:marRight w:val="0"/>
                                  <w:marTop w:val="0"/>
                                  <w:marBottom w:val="0"/>
                                  <w:divBdr>
                                    <w:top w:val="none" w:sz="0" w:space="0" w:color="auto"/>
                                    <w:left w:val="none" w:sz="0" w:space="0" w:color="auto"/>
                                    <w:bottom w:val="none" w:sz="0" w:space="0" w:color="auto"/>
                                    <w:right w:val="none" w:sz="0" w:space="0" w:color="auto"/>
                                  </w:divBdr>
                                  <w:divsChild>
                                    <w:div w:id="784809729">
                                      <w:marLeft w:val="0"/>
                                      <w:marRight w:val="0"/>
                                      <w:marTop w:val="0"/>
                                      <w:marBottom w:val="0"/>
                                      <w:divBdr>
                                        <w:top w:val="none" w:sz="0" w:space="0" w:color="auto"/>
                                        <w:left w:val="none" w:sz="0" w:space="0" w:color="auto"/>
                                        <w:bottom w:val="none" w:sz="0" w:space="0" w:color="auto"/>
                                        <w:right w:val="none" w:sz="0" w:space="0" w:color="auto"/>
                                      </w:divBdr>
                                      <w:divsChild>
                                        <w:div w:id="474109626">
                                          <w:marLeft w:val="480"/>
                                          <w:marRight w:val="0"/>
                                          <w:marTop w:val="0"/>
                                          <w:marBottom w:val="0"/>
                                          <w:divBdr>
                                            <w:top w:val="none" w:sz="0" w:space="0" w:color="auto"/>
                                            <w:left w:val="none" w:sz="0" w:space="0" w:color="auto"/>
                                            <w:bottom w:val="none" w:sz="0" w:space="0" w:color="auto"/>
                                            <w:right w:val="none" w:sz="0" w:space="0" w:color="auto"/>
                                          </w:divBdr>
                                          <w:divsChild>
                                            <w:div w:id="1660838846">
                                              <w:marLeft w:val="0"/>
                                              <w:marRight w:val="0"/>
                                              <w:marTop w:val="0"/>
                                              <w:marBottom w:val="0"/>
                                              <w:divBdr>
                                                <w:top w:val="none" w:sz="0" w:space="0" w:color="auto"/>
                                                <w:left w:val="none" w:sz="0" w:space="0" w:color="auto"/>
                                                <w:bottom w:val="none" w:sz="0" w:space="0" w:color="auto"/>
                                                <w:right w:val="none" w:sz="0" w:space="0" w:color="auto"/>
                                              </w:divBdr>
                                              <w:divsChild>
                                                <w:div w:id="533857853">
                                                  <w:marLeft w:val="0"/>
                                                  <w:marRight w:val="0"/>
                                                  <w:marTop w:val="0"/>
                                                  <w:marBottom w:val="0"/>
                                                  <w:divBdr>
                                                    <w:top w:val="none" w:sz="0" w:space="0" w:color="auto"/>
                                                    <w:left w:val="none" w:sz="0" w:space="0" w:color="auto"/>
                                                    <w:bottom w:val="none" w:sz="0" w:space="0" w:color="auto"/>
                                                    <w:right w:val="none" w:sz="0" w:space="0" w:color="auto"/>
                                                  </w:divBdr>
                                                  <w:divsChild>
                                                    <w:div w:id="590896872">
                                                      <w:marLeft w:val="0"/>
                                                      <w:marRight w:val="0"/>
                                                      <w:marTop w:val="0"/>
                                                      <w:marBottom w:val="0"/>
                                                      <w:divBdr>
                                                        <w:top w:val="none" w:sz="0" w:space="0" w:color="auto"/>
                                                        <w:left w:val="none" w:sz="0" w:space="0" w:color="auto"/>
                                                        <w:bottom w:val="none" w:sz="0" w:space="0" w:color="auto"/>
                                                        <w:right w:val="none" w:sz="0" w:space="0" w:color="auto"/>
                                                      </w:divBdr>
                                                      <w:divsChild>
                                                        <w:div w:id="1187788514">
                                                          <w:marLeft w:val="0"/>
                                                          <w:marRight w:val="0"/>
                                                          <w:marTop w:val="0"/>
                                                          <w:marBottom w:val="0"/>
                                                          <w:divBdr>
                                                            <w:top w:val="none" w:sz="0" w:space="0" w:color="auto"/>
                                                            <w:left w:val="none" w:sz="0" w:space="0" w:color="auto"/>
                                                            <w:bottom w:val="none" w:sz="0" w:space="0" w:color="auto"/>
                                                            <w:right w:val="none" w:sz="0" w:space="0" w:color="auto"/>
                                                          </w:divBdr>
                                                          <w:divsChild>
                                                            <w:div w:id="1519083482">
                                                              <w:marLeft w:val="0"/>
                                                              <w:marRight w:val="0"/>
                                                              <w:marTop w:val="0"/>
                                                              <w:marBottom w:val="0"/>
                                                              <w:divBdr>
                                                                <w:top w:val="none" w:sz="0" w:space="0" w:color="auto"/>
                                                                <w:left w:val="none" w:sz="0" w:space="0" w:color="auto"/>
                                                                <w:bottom w:val="none" w:sz="0" w:space="0" w:color="auto"/>
                                                                <w:right w:val="none" w:sz="0" w:space="0" w:color="auto"/>
                                                              </w:divBdr>
                                                              <w:divsChild>
                                                                <w:div w:id="531574342">
                                                                  <w:marLeft w:val="0"/>
                                                                  <w:marRight w:val="0"/>
                                                                  <w:marTop w:val="0"/>
                                                                  <w:marBottom w:val="0"/>
                                                                  <w:divBdr>
                                                                    <w:top w:val="none" w:sz="0" w:space="0" w:color="auto"/>
                                                                    <w:left w:val="none" w:sz="0" w:space="0" w:color="auto"/>
                                                                    <w:bottom w:val="none" w:sz="0" w:space="0" w:color="auto"/>
                                                                    <w:right w:val="none" w:sz="0" w:space="0" w:color="auto"/>
                                                                  </w:divBdr>
                                                                  <w:divsChild>
                                                                    <w:div w:id="1957322786">
                                                                      <w:marLeft w:val="0"/>
                                                                      <w:marRight w:val="0"/>
                                                                      <w:marTop w:val="96"/>
                                                                      <w:marBottom w:val="0"/>
                                                                      <w:divBdr>
                                                                        <w:top w:val="none" w:sz="0" w:space="0" w:color="auto"/>
                                                                        <w:left w:val="none" w:sz="0" w:space="0" w:color="auto"/>
                                                                        <w:bottom w:val="none" w:sz="0" w:space="0" w:color="auto"/>
                                                                        <w:right w:val="none" w:sz="0" w:space="0" w:color="auto"/>
                                                                      </w:divBdr>
                                                                      <w:divsChild>
                                                                        <w:div w:id="1870993279">
                                                                          <w:marLeft w:val="0"/>
                                                                          <w:marRight w:val="0"/>
                                                                          <w:marTop w:val="72"/>
                                                                          <w:marBottom w:val="0"/>
                                                                          <w:divBdr>
                                                                            <w:top w:val="none" w:sz="0" w:space="0" w:color="auto"/>
                                                                            <w:left w:val="none" w:sz="0" w:space="0" w:color="auto"/>
                                                                            <w:bottom w:val="none" w:sz="0" w:space="0" w:color="auto"/>
                                                                            <w:right w:val="none" w:sz="0" w:space="0" w:color="auto"/>
                                                                          </w:divBdr>
                                                                          <w:divsChild>
                                                                            <w:div w:id="100222246">
                                                                              <w:marLeft w:val="0"/>
                                                                              <w:marRight w:val="0"/>
                                                                              <w:marTop w:val="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2094422">
      <w:bodyDiv w:val="1"/>
      <w:marLeft w:val="0"/>
      <w:marRight w:val="0"/>
      <w:marTop w:val="0"/>
      <w:marBottom w:val="0"/>
      <w:divBdr>
        <w:top w:val="none" w:sz="0" w:space="0" w:color="auto"/>
        <w:left w:val="none" w:sz="0" w:space="0" w:color="auto"/>
        <w:bottom w:val="none" w:sz="0" w:space="0" w:color="auto"/>
        <w:right w:val="none" w:sz="0" w:space="0" w:color="auto"/>
      </w:divBdr>
    </w:div>
    <w:div w:id="2020230671">
      <w:bodyDiv w:val="1"/>
      <w:marLeft w:val="0"/>
      <w:marRight w:val="0"/>
      <w:marTop w:val="0"/>
      <w:marBottom w:val="0"/>
      <w:divBdr>
        <w:top w:val="none" w:sz="0" w:space="0" w:color="auto"/>
        <w:left w:val="none" w:sz="0" w:space="0" w:color="auto"/>
        <w:bottom w:val="none" w:sz="0" w:space="0" w:color="auto"/>
        <w:right w:val="none" w:sz="0" w:space="0" w:color="auto"/>
      </w:divBdr>
      <w:divsChild>
        <w:div w:id="1203402637">
          <w:marLeft w:val="0"/>
          <w:marRight w:val="0"/>
          <w:marTop w:val="0"/>
          <w:marBottom w:val="0"/>
          <w:divBdr>
            <w:top w:val="none" w:sz="0" w:space="0" w:color="auto"/>
            <w:left w:val="none" w:sz="0" w:space="0" w:color="auto"/>
            <w:bottom w:val="none" w:sz="0" w:space="0" w:color="auto"/>
            <w:right w:val="none" w:sz="0" w:space="0" w:color="auto"/>
          </w:divBdr>
          <w:divsChild>
            <w:div w:id="1430274044">
              <w:marLeft w:val="0"/>
              <w:marRight w:val="0"/>
              <w:marTop w:val="0"/>
              <w:marBottom w:val="0"/>
              <w:divBdr>
                <w:top w:val="none" w:sz="0" w:space="0" w:color="auto"/>
                <w:left w:val="none" w:sz="0" w:space="0" w:color="auto"/>
                <w:bottom w:val="none" w:sz="0" w:space="0" w:color="auto"/>
                <w:right w:val="none" w:sz="0" w:space="0" w:color="auto"/>
              </w:divBdr>
              <w:divsChild>
                <w:div w:id="354889997">
                  <w:marLeft w:val="0"/>
                  <w:marRight w:val="0"/>
                  <w:marTop w:val="0"/>
                  <w:marBottom w:val="0"/>
                  <w:divBdr>
                    <w:top w:val="none" w:sz="0" w:space="0" w:color="auto"/>
                    <w:left w:val="none" w:sz="0" w:space="0" w:color="auto"/>
                    <w:bottom w:val="none" w:sz="0" w:space="0" w:color="auto"/>
                    <w:right w:val="none" w:sz="0" w:space="0" w:color="auto"/>
                  </w:divBdr>
                  <w:divsChild>
                    <w:div w:id="2006280306">
                      <w:marLeft w:val="0"/>
                      <w:marRight w:val="0"/>
                      <w:marTop w:val="0"/>
                      <w:marBottom w:val="0"/>
                      <w:divBdr>
                        <w:top w:val="none" w:sz="0" w:space="0" w:color="auto"/>
                        <w:left w:val="none" w:sz="0" w:space="0" w:color="auto"/>
                        <w:bottom w:val="none" w:sz="0" w:space="0" w:color="auto"/>
                        <w:right w:val="none" w:sz="0" w:space="0" w:color="auto"/>
                      </w:divBdr>
                      <w:divsChild>
                        <w:div w:id="1231159462">
                          <w:marLeft w:val="2325"/>
                          <w:marRight w:val="0"/>
                          <w:marTop w:val="0"/>
                          <w:marBottom w:val="0"/>
                          <w:divBdr>
                            <w:top w:val="none" w:sz="0" w:space="0" w:color="auto"/>
                            <w:left w:val="none" w:sz="0" w:space="0" w:color="auto"/>
                            <w:bottom w:val="none" w:sz="0" w:space="0" w:color="auto"/>
                            <w:right w:val="none" w:sz="0" w:space="0" w:color="auto"/>
                          </w:divBdr>
                          <w:divsChild>
                            <w:div w:id="2003466123">
                              <w:marLeft w:val="0"/>
                              <w:marRight w:val="0"/>
                              <w:marTop w:val="0"/>
                              <w:marBottom w:val="0"/>
                              <w:divBdr>
                                <w:top w:val="none" w:sz="0" w:space="0" w:color="auto"/>
                                <w:left w:val="none" w:sz="0" w:space="0" w:color="auto"/>
                                <w:bottom w:val="none" w:sz="0" w:space="0" w:color="auto"/>
                                <w:right w:val="none" w:sz="0" w:space="0" w:color="auto"/>
                              </w:divBdr>
                              <w:divsChild>
                                <w:div w:id="553464825">
                                  <w:marLeft w:val="0"/>
                                  <w:marRight w:val="0"/>
                                  <w:marTop w:val="0"/>
                                  <w:marBottom w:val="0"/>
                                  <w:divBdr>
                                    <w:top w:val="none" w:sz="0" w:space="0" w:color="auto"/>
                                    <w:left w:val="none" w:sz="0" w:space="0" w:color="auto"/>
                                    <w:bottom w:val="none" w:sz="0" w:space="0" w:color="auto"/>
                                    <w:right w:val="none" w:sz="0" w:space="0" w:color="auto"/>
                                  </w:divBdr>
                                  <w:divsChild>
                                    <w:div w:id="182400021">
                                      <w:marLeft w:val="0"/>
                                      <w:marRight w:val="0"/>
                                      <w:marTop w:val="0"/>
                                      <w:marBottom w:val="0"/>
                                      <w:divBdr>
                                        <w:top w:val="none" w:sz="0" w:space="0" w:color="auto"/>
                                        <w:left w:val="none" w:sz="0" w:space="0" w:color="auto"/>
                                        <w:bottom w:val="none" w:sz="0" w:space="0" w:color="auto"/>
                                        <w:right w:val="none" w:sz="0" w:space="0" w:color="auto"/>
                                      </w:divBdr>
                                      <w:divsChild>
                                        <w:div w:id="1272395506">
                                          <w:marLeft w:val="480"/>
                                          <w:marRight w:val="0"/>
                                          <w:marTop w:val="0"/>
                                          <w:marBottom w:val="0"/>
                                          <w:divBdr>
                                            <w:top w:val="none" w:sz="0" w:space="0" w:color="auto"/>
                                            <w:left w:val="none" w:sz="0" w:space="0" w:color="auto"/>
                                            <w:bottom w:val="none" w:sz="0" w:space="0" w:color="auto"/>
                                            <w:right w:val="none" w:sz="0" w:space="0" w:color="auto"/>
                                          </w:divBdr>
                                          <w:divsChild>
                                            <w:div w:id="1372266794">
                                              <w:marLeft w:val="0"/>
                                              <w:marRight w:val="0"/>
                                              <w:marTop w:val="0"/>
                                              <w:marBottom w:val="0"/>
                                              <w:divBdr>
                                                <w:top w:val="none" w:sz="0" w:space="0" w:color="auto"/>
                                                <w:left w:val="none" w:sz="0" w:space="0" w:color="auto"/>
                                                <w:bottom w:val="none" w:sz="0" w:space="0" w:color="auto"/>
                                                <w:right w:val="none" w:sz="0" w:space="0" w:color="auto"/>
                                              </w:divBdr>
                                              <w:divsChild>
                                                <w:div w:id="1299334284">
                                                  <w:marLeft w:val="0"/>
                                                  <w:marRight w:val="0"/>
                                                  <w:marTop w:val="0"/>
                                                  <w:marBottom w:val="0"/>
                                                  <w:divBdr>
                                                    <w:top w:val="none" w:sz="0" w:space="0" w:color="auto"/>
                                                    <w:left w:val="none" w:sz="0" w:space="0" w:color="auto"/>
                                                    <w:bottom w:val="none" w:sz="0" w:space="0" w:color="auto"/>
                                                    <w:right w:val="none" w:sz="0" w:space="0" w:color="auto"/>
                                                  </w:divBdr>
                                                  <w:divsChild>
                                                    <w:div w:id="628437401">
                                                      <w:marLeft w:val="0"/>
                                                      <w:marRight w:val="0"/>
                                                      <w:marTop w:val="0"/>
                                                      <w:marBottom w:val="0"/>
                                                      <w:divBdr>
                                                        <w:top w:val="none" w:sz="0" w:space="0" w:color="auto"/>
                                                        <w:left w:val="none" w:sz="0" w:space="0" w:color="auto"/>
                                                        <w:bottom w:val="none" w:sz="0" w:space="0" w:color="auto"/>
                                                        <w:right w:val="none" w:sz="0" w:space="0" w:color="auto"/>
                                                      </w:divBdr>
                                                      <w:divsChild>
                                                        <w:div w:id="1185443258">
                                                          <w:marLeft w:val="0"/>
                                                          <w:marRight w:val="0"/>
                                                          <w:marTop w:val="0"/>
                                                          <w:marBottom w:val="0"/>
                                                          <w:divBdr>
                                                            <w:top w:val="none" w:sz="0" w:space="0" w:color="auto"/>
                                                            <w:left w:val="none" w:sz="0" w:space="0" w:color="auto"/>
                                                            <w:bottom w:val="none" w:sz="0" w:space="0" w:color="auto"/>
                                                            <w:right w:val="none" w:sz="0" w:space="0" w:color="auto"/>
                                                          </w:divBdr>
                                                          <w:divsChild>
                                                            <w:div w:id="1397387824">
                                                              <w:marLeft w:val="0"/>
                                                              <w:marRight w:val="0"/>
                                                              <w:marTop w:val="0"/>
                                                              <w:marBottom w:val="0"/>
                                                              <w:divBdr>
                                                                <w:top w:val="none" w:sz="0" w:space="0" w:color="auto"/>
                                                                <w:left w:val="none" w:sz="0" w:space="0" w:color="auto"/>
                                                                <w:bottom w:val="none" w:sz="0" w:space="0" w:color="auto"/>
                                                                <w:right w:val="none" w:sz="0" w:space="0" w:color="auto"/>
                                                              </w:divBdr>
                                                              <w:divsChild>
                                                                <w:div w:id="1906723320">
                                                                  <w:marLeft w:val="0"/>
                                                                  <w:marRight w:val="0"/>
                                                                  <w:marTop w:val="0"/>
                                                                  <w:marBottom w:val="0"/>
                                                                  <w:divBdr>
                                                                    <w:top w:val="none" w:sz="0" w:space="0" w:color="auto"/>
                                                                    <w:left w:val="none" w:sz="0" w:space="0" w:color="auto"/>
                                                                    <w:bottom w:val="none" w:sz="0" w:space="0" w:color="auto"/>
                                                                    <w:right w:val="none" w:sz="0" w:space="0" w:color="auto"/>
                                                                  </w:divBdr>
                                                                  <w:divsChild>
                                                                    <w:div w:id="630482680">
                                                                      <w:marLeft w:val="0"/>
                                                                      <w:marRight w:val="0"/>
                                                                      <w:marTop w:val="96"/>
                                                                      <w:marBottom w:val="0"/>
                                                                      <w:divBdr>
                                                                        <w:top w:val="none" w:sz="0" w:space="0" w:color="auto"/>
                                                                        <w:left w:val="none" w:sz="0" w:space="0" w:color="auto"/>
                                                                        <w:bottom w:val="none" w:sz="0" w:space="0" w:color="auto"/>
                                                                        <w:right w:val="none" w:sz="0" w:space="0" w:color="auto"/>
                                                                      </w:divBdr>
                                                                      <w:divsChild>
                                                                        <w:div w:id="1571767342">
                                                                          <w:marLeft w:val="0"/>
                                                                          <w:marRight w:val="0"/>
                                                                          <w:marTop w:val="72"/>
                                                                          <w:marBottom w:val="0"/>
                                                                          <w:divBdr>
                                                                            <w:top w:val="none" w:sz="0" w:space="0" w:color="auto"/>
                                                                            <w:left w:val="none" w:sz="0" w:space="0" w:color="auto"/>
                                                                            <w:bottom w:val="none" w:sz="0" w:space="0" w:color="auto"/>
                                                                            <w:right w:val="none" w:sz="0" w:space="0" w:color="auto"/>
                                                                          </w:divBdr>
                                                                          <w:divsChild>
                                                                            <w:div w:id="1688870993">
                                                                              <w:marLeft w:val="0"/>
                                                                              <w:marRight w:val="0"/>
                                                                              <w:marTop w:val="0"/>
                                                                              <w:marBottom w:val="0"/>
                                                                              <w:divBdr>
                                                                                <w:top w:val="none" w:sz="0" w:space="0" w:color="auto"/>
                                                                                <w:left w:val="none" w:sz="0" w:space="0" w:color="auto"/>
                                                                                <w:bottom w:val="none" w:sz="0" w:space="0" w:color="auto"/>
                                                                                <w:right w:val="none" w:sz="0" w:space="0" w:color="auto"/>
                                                                              </w:divBdr>
                                                                              <w:divsChild>
                                                                                <w:div w:id="1198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JE6N4JFJXNNF-9-64919</_dlc_DocId>
    <_dlc_DocIdUrl xmlns="8b66ae41-1ec6-402e-b662-35d1932ca064">
      <Url>http://rkdhs-sb/enhet/EUKansli/_layouts/DocIdRedir.aspx?ID=JE6N4JFJXNNF-9-64919</Url>
      <Description>JE6N4JFJXNNF-9-64919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40EDE-7D7F-4BFE-A0C9-5473DDA52C1C}"/>
</file>

<file path=customXml/itemProps2.xml><?xml version="1.0" encoding="utf-8"?>
<ds:datastoreItem xmlns:ds="http://schemas.openxmlformats.org/officeDocument/2006/customXml" ds:itemID="{11D7A839-15FF-4C91-859F-3BE43F8E82FD}"/>
</file>

<file path=customXml/itemProps3.xml><?xml version="1.0" encoding="utf-8"?>
<ds:datastoreItem xmlns:ds="http://schemas.openxmlformats.org/officeDocument/2006/customXml" ds:itemID="{39E07BBB-4992-4800-AE1D-BFDEB0F46DFC}"/>
</file>

<file path=customXml/itemProps4.xml><?xml version="1.0" encoding="utf-8"?>
<ds:datastoreItem xmlns:ds="http://schemas.openxmlformats.org/officeDocument/2006/customXml" ds:itemID="{0C22992E-2F93-42D6-98A6-D7E22E21477A}"/>
</file>

<file path=customXml/itemProps5.xml><?xml version="1.0" encoding="utf-8"?>
<ds:datastoreItem xmlns:ds="http://schemas.openxmlformats.org/officeDocument/2006/customXml" ds:itemID="{352481CA-5622-4D5D-AD56-6994D0CB944B}"/>
</file>

<file path=customXml/itemProps6.xml><?xml version="1.0" encoding="utf-8"?>
<ds:datastoreItem xmlns:ds="http://schemas.openxmlformats.org/officeDocument/2006/customXml" ds:itemID="{6D829675-3C0F-4190-BC16-338A13823B6E}"/>
</file>

<file path=customXml/itemProps7.xml><?xml version="1.0" encoding="utf-8"?>
<ds:datastoreItem xmlns:ds="http://schemas.openxmlformats.org/officeDocument/2006/customXml" ds:itemID="{EFBF2E2D-6303-443A-915A-1BB743B3E8F2}"/>
</file>

<file path=docProps/app.xml><?xml version="1.0" encoding="utf-8"?>
<Properties xmlns="http://schemas.openxmlformats.org/officeDocument/2006/extended-properties" xmlns:vt="http://schemas.openxmlformats.org/officeDocument/2006/docPropsVTypes">
  <Template>Normal</Template>
  <TotalTime>0</TotalTime>
  <Pages>12</Pages>
  <Words>4096</Words>
  <Characters>21709</Characters>
  <Application>Microsoft Office Word</Application>
  <DocSecurity>0</DocSecurity>
  <Lines>180</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cp:lastPrinted>2014-11-05T09:56:00Z</cp:lastPrinted>
  <dcterms:created xsi:type="dcterms:W3CDTF">2014-11-05T09:56:00Z</dcterms:created>
  <dcterms:modified xsi:type="dcterms:W3CDTF">2014-11-05T09:56:00Z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i:0#.w|rk\pjn0402</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d4d0032f-ecad-42ac-84e1-9178b1b76ac7</vt:lpwstr>
  </property>
</Properties>
</file>