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A0DEA" w:rsidRPr="00006DD6" w:rsidTr="005A0DEA">
        <w:tblPrEx>
          <w:tblCellMar>
            <w:top w:w="0" w:type="dxa"/>
            <w:bottom w:w="0" w:type="dxa"/>
          </w:tblCellMar>
        </w:tblPrEx>
        <w:tc>
          <w:tcPr>
            <w:tcW w:w="2268" w:type="dxa"/>
          </w:tcPr>
          <w:p w:rsidR="005A0DEA" w:rsidRPr="00006DD6" w:rsidRDefault="005A0DEA" w:rsidP="005A0DEA">
            <w:pPr>
              <w:framePr w:w="4400" w:h="1644" w:wrap="notBeside" w:vAnchor="page" w:hAnchor="page" w:x="6573" w:y="721"/>
              <w:rPr>
                <w:rFonts w:ascii="TradeGothic" w:hAnsi="TradeGothic"/>
                <w:i/>
                <w:sz w:val="18"/>
              </w:rPr>
            </w:pPr>
          </w:p>
        </w:tc>
        <w:tc>
          <w:tcPr>
            <w:tcW w:w="2347" w:type="dxa"/>
            <w:gridSpan w:val="2"/>
          </w:tcPr>
          <w:p w:rsidR="005A0DEA" w:rsidRPr="00006DD6" w:rsidRDefault="005A0DEA" w:rsidP="005A0DEA">
            <w:pPr>
              <w:framePr w:w="4400" w:h="1644" w:wrap="notBeside" w:vAnchor="page" w:hAnchor="page" w:x="6573" w:y="721"/>
              <w:rPr>
                <w:rFonts w:ascii="TradeGothic" w:hAnsi="TradeGothic"/>
                <w:i/>
                <w:sz w:val="18"/>
              </w:rPr>
            </w:pPr>
          </w:p>
        </w:tc>
      </w:tr>
      <w:tr w:rsidR="005A0DEA" w:rsidRPr="00006DD6" w:rsidTr="005A0DEA">
        <w:tblPrEx>
          <w:tblCellMar>
            <w:top w:w="0" w:type="dxa"/>
            <w:bottom w:w="0" w:type="dxa"/>
          </w:tblCellMar>
        </w:tblPrEx>
        <w:trPr>
          <w:cantSplit/>
        </w:trPr>
        <w:tc>
          <w:tcPr>
            <w:tcW w:w="4615" w:type="dxa"/>
            <w:gridSpan w:val="3"/>
          </w:tcPr>
          <w:p w:rsidR="005A0DEA" w:rsidRPr="00006DD6" w:rsidRDefault="005A0DEA" w:rsidP="005A0DEA">
            <w:pPr>
              <w:framePr w:w="4400" w:h="1644" w:wrap="notBeside" w:vAnchor="page" w:hAnchor="page" w:x="6573" w:y="721"/>
              <w:rPr>
                <w:rFonts w:ascii="TradeGothic" w:hAnsi="TradeGothic"/>
                <w:b/>
                <w:sz w:val="22"/>
              </w:rPr>
            </w:pPr>
            <w:r w:rsidRPr="00006DD6">
              <w:rPr>
                <w:rFonts w:ascii="TradeGothic" w:hAnsi="TradeGothic"/>
                <w:b/>
                <w:sz w:val="22"/>
              </w:rPr>
              <w:t>PM till riksdagen</w:t>
            </w:r>
          </w:p>
        </w:tc>
      </w:tr>
      <w:tr w:rsidR="005A0DEA" w:rsidRPr="00006DD6" w:rsidTr="005A0DEA">
        <w:tblPrEx>
          <w:tblCellMar>
            <w:top w:w="0" w:type="dxa"/>
            <w:bottom w:w="0" w:type="dxa"/>
          </w:tblCellMar>
        </w:tblPrEx>
        <w:tc>
          <w:tcPr>
            <w:tcW w:w="3402" w:type="dxa"/>
            <w:gridSpan w:val="2"/>
          </w:tcPr>
          <w:p w:rsidR="005A0DEA" w:rsidRPr="00006DD6" w:rsidRDefault="005A0DEA" w:rsidP="005A0DEA">
            <w:pPr>
              <w:framePr w:w="4400" w:h="1644" w:wrap="notBeside" w:vAnchor="page" w:hAnchor="page" w:x="6573" w:y="721"/>
            </w:pPr>
          </w:p>
        </w:tc>
        <w:tc>
          <w:tcPr>
            <w:tcW w:w="1213" w:type="dxa"/>
          </w:tcPr>
          <w:p w:rsidR="005A0DEA" w:rsidRPr="00006DD6" w:rsidRDefault="005A0DEA" w:rsidP="005A0DEA">
            <w:pPr>
              <w:framePr w:w="4400" w:h="1644" w:wrap="notBeside" w:vAnchor="page" w:hAnchor="page" w:x="6573" w:y="721"/>
            </w:pPr>
          </w:p>
        </w:tc>
      </w:tr>
      <w:tr w:rsidR="005A0DEA" w:rsidRPr="00006DD6" w:rsidTr="005A0DEA">
        <w:tblPrEx>
          <w:tblCellMar>
            <w:top w:w="0" w:type="dxa"/>
            <w:bottom w:w="0" w:type="dxa"/>
          </w:tblCellMar>
        </w:tblPrEx>
        <w:tc>
          <w:tcPr>
            <w:tcW w:w="2268" w:type="dxa"/>
          </w:tcPr>
          <w:p w:rsidR="005A0DEA" w:rsidRPr="00006DD6" w:rsidRDefault="005A0DEA" w:rsidP="005A0DEA">
            <w:pPr>
              <w:framePr w:w="4400" w:h="1644" w:wrap="notBeside" w:vAnchor="page" w:hAnchor="page" w:x="6573" w:y="721"/>
            </w:pPr>
            <w:r w:rsidRPr="00006DD6">
              <w:t>2008-05-12</w:t>
            </w:r>
          </w:p>
        </w:tc>
        <w:tc>
          <w:tcPr>
            <w:tcW w:w="2347" w:type="dxa"/>
            <w:gridSpan w:val="2"/>
          </w:tcPr>
          <w:p w:rsidR="005A0DEA" w:rsidRPr="00006DD6" w:rsidRDefault="005A0DEA" w:rsidP="005A0DEA">
            <w:pPr>
              <w:framePr w:w="4400" w:h="1644" w:wrap="notBeside" w:vAnchor="page" w:hAnchor="page" w:x="6573" w:y="721"/>
            </w:pPr>
          </w:p>
        </w:tc>
      </w:tr>
      <w:tr w:rsidR="005A0DEA" w:rsidRPr="00006DD6" w:rsidTr="005A0DEA">
        <w:tblPrEx>
          <w:tblCellMar>
            <w:top w:w="0" w:type="dxa"/>
            <w:bottom w:w="0" w:type="dxa"/>
          </w:tblCellMar>
        </w:tblPrEx>
        <w:tc>
          <w:tcPr>
            <w:tcW w:w="2268" w:type="dxa"/>
          </w:tcPr>
          <w:p w:rsidR="005A0DEA" w:rsidRPr="00006DD6" w:rsidRDefault="005A0DEA" w:rsidP="005A0DEA">
            <w:pPr>
              <w:framePr w:w="4400" w:h="1644" w:wrap="notBeside" w:vAnchor="page" w:hAnchor="page" w:x="6573" w:y="721"/>
            </w:pPr>
          </w:p>
        </w:tc>
        <w:tc>
          <w:tcPr>
            <w:tcW w:w="2347" w:type="dxa"/>
            <w:gridSpan w:val="2"/>
          </w:tcPr>
          <w:p w:rsidR="005A0DEA" w:rsidRPr="00006DD6" w:rsidRDefault="005A0DEA" w:rsidP="005A0DE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jc w:val="both"/>
              <w:rPr>
                <w:b/>
                <w:i w:val="0"/>
                <w:sz w:val="22"/>
              </w:rPr>
            </w:pPr>
            <w:r w:rsidRPr="00006DD6">
              <w:rPr>
                <w:b/>
                <w:i w:val="0"/>
                <w:sz w:val="22"/>
              </w:rPr>
              <w:t>Näringsdepartementet</w:t>
            </w: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jc w:val="both"/>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jc w:val="both"/>
              <w:rPr>
                <w:bCs/>
                <w:iCs/>
              </w:rPr>
            </w:pPr>
            <w:r w:rsidRPr="00006DD6">
              <w:rPr>
                <w:bCs/>
                <w:iCs/>
              </w:rPr>
              <w:t>Marknad och konkurrens</w:t>
            </w:r>
          </w:p>
          <w:p w:rsidR="005A0DEA" w:rsidRPr="00006DD6" w:rsidRDefault="005A0DEA" w:rsidP="005A0DEA">
            <w:pPr>
              <w:pStyle w:val="Avsndare"/>
              <w:framePr w:h="2483" w:wrap="notBeside" w:x="1504"/>
              <w:jc w:val="both"/>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rPr>
                <w:bCs/>
                <w:iCs/>
              </w:rPr>
            </w:pPr>
          </w:p>
        </w:tc>
      </w:tr>
      <w:tr w:rsidR="005A0DEA" w:rsidRPr="00006DD6" w:rsidTr="005A0DEA">
        <w:tblPrEx>
          <w:tblCellMar>
            <w:top w:w="0" w:type="dxa"/>
            <w:bottom w:w="0" w:type="dxa"/>
          </w:tblCellMar>
        </w:tblPrEx>
        <w:trPr>
          <w:trHeight w:val="284"/>
        </w:trPr>
        <w:tc>
          <w:tcPr>
            <w:tcW w:w="4911" w:type="dxa"/>
          </w:tcPr>
          <w:p w:rsidR="005A0DEA" w:rsidRPr="00006DD6" w:rsidRDefault="005A0DEA" w:rsidP="005A0DEA">
            <w:pPr>
              <w:pStyle w:val="Avsndare"/>
              <w:framePr w:h="2483" w:wrap="notBeside" w:x="1504"/>
              <w:rPr>
                <w:bCs/>
                <w:iCs/>
              </w:rPr>
            </w:pPr>
          </w:p>
        </w:tc>
      </w:tr>
    </w:tbl>
    <w:p w:rsidR="005A0DEA" w:rsidRPr="00006DD6" w:rsidRDefault="005A0DEA" w:rsidP="005A0DEA">
      <w:pPr>
        <w:framePr w:w="4400" w:h="2523" w:wrap="notBeside" w:vAnchor="page" w:hAnchor="page" w:x="6453" w:y="2445"/>
        <w:ind w:left="142"/>
        <w:rPr>
          <w:b/>
        </w:rPr>
      </w:pPr>
    </w:p>
    <w:p w:rsidR="005A0DEA" w:rsidRPr="00006DD6" w:rsidRDefault="005A0DEA" w:rsidP="005A0DEA">
      <w:pPr>
        <w:pStyle w:val="RKrubrik"/>
        <w:pBdr>
          <w:bottom w:val="single" w:sz="6" w:space="1" w:color="auto"/>
        </w:pBdr>
      </w:pPr>
      <w:bookmarkStart w:id="0" w:name="bRubrik"/>
      <w:bookmarkEnd w:id="0"/>
      <w:r w:rsidRPr="00006DD6">
        <w:t>Dp 4 Bättre lagstiftning/Minskning av administrativa bördor</w:t>
      </w:r>
    </w:p>
    <w:p w:rsidR="005A0DEA" w:rsidRPr="00006DD6" w:rsidRDefault="005A0DEA" w:rsidP="005A0DEA">
      <w:pPr>
        <w:pStyle w:val="RKrubrik"/>
      </w:pPr>
      <w:r w:rsidRPr="00006DD6">
        <w:t>Dokumentbeteckning</w:t>
      </w:r>
    </w:p>
    <w:p w:rsidR="005A0DEA" w:rsidRPr="00006DD6" w:rsidRDefault="005A0DEA" w:rsidP="005A0DEA">
      <w:pPr>
        <w:pStyle w:val="RKnormal"/>
      </w:pPr>
      <w:r w:rsidRPr="00006DD6">
        <w:t>6077/08 COMPET 44</w:t>
      </w:r>
    </w:p>
    <w:p w:rsidR="005A0DEA" w:rsidRPr="00006DD6" w:rsidRDefault="005A0DEA" w:rsidP="005A0DEA">
      <w:pPr>
        <w:pStyle w:val="RKnormal"/>
      </w:pPr>
      <w:r w:rsidRPr="00006DD6">
        <w:t>8994/08 COMPET 164</w:t>
      </w:r>
    </w:p>
    <w:p w:rsidR="005A0DEA" w:rsidRPr="00006DD6" w:rsidRDefault="005A0DEA" w:rsidP="005A0DEA">
      <w:pPr>
        <w:pStyle w:val="RKrubrik"/>
      </w:pPr>
      <w:r w:rsidRPr="00006DD6">
        <w:t>Sammanfattning</w:t>
      </w:r>
    </w:p>
    <w:p w:rsidR="005A0DEA" w:rsidRPr="00006DD6" w:rsidRDefault="005A0DEA" w:rsidP="005A0DEA">
      <w:pPr>
        <w:pStyle w:val="RKnormal"/>
        <w:jc w:val="both"/>
      </w:pPr>
      <w:r w:rsidRPr="00006DD6">
        <w:t>Regelförenkling står på dagordningen vid mötet för konkurrenskrafts-rådet (KKR) den 29-30 maj 2008. Kommissionen kommer att informera om regelförenklingsarbetet mot bakgrund av sin andra strategiska översyn av regelreformeringsarbetet, som presenterades i slutet av januari 2008, och rådslutsatser kommer att antas om det fortsatta regelförenklingsarbetet: förenkling av befintlig lagstiftning, minskning av administrativa bördor och arbetet med konsekvensbedömningar m.m. Den strategiska översynen indikerar i stora drag att betydande framsteg har gjorts med att förbättra lagstiftningen inom EU och att arbetet med kommissionens rullande förenklings- och åtgärdsprogram i huvudsak är på rätt spår. Sverige föreslås välkomna både de reflektioner som kommissionens gör i sin strategiska översyn och rådslutsatserna om ett fortsatt intensivt regelförenklingsarbete på EU-nivå.</w:t>
      </w:r>
    </w:p>
    <w:p w:rsidR="005A0DEA" w:rsidRPr="00006DD6" w:rsidRDefault="005A0DEA" w:rsidP="005A0DEA">
      <w:pPr>
        <w:pStyle w:val="RKrubrik"/>
        <w:rPr>
          <w:u w:val="single"/>
        </w:rPr>
      </w:pPr>
      <w:r w:rsidRPr="00006DD6">
        <w:rPr>
          <w:u w:val="single"/>
        </w:rPr>
        <w:t>I Förslaget</w:t>
      </w:r>
    </w:p>
    <w:p w:rsidR="005A0DEA" w:rsidRPr="00006DD6" w:rsidRDefault="005A0DEA" w:rsidP="005A0DEA">
      <w:pPr>
        <w:pStyle w:val="RKrubrik"/>
      </w:pPr>
      <w:r w:rsidRPr="00006DD6">
        <w:t>1. Innehåll</w:t>
      </w:r>
    </w:p>
    <w:p w:rsidR="005A0DEA" w:rsidRPr="00006DD6" w:rsidRDefault="005A0DEA" w:rsidP="005A0DEA">
      <w:pPr>
        <w:pStyle w:val="RKnormal"/>
        <w:jc w:val="both"/>
      </w:pPr>
      <w:r w:rsidRPr="00006DD6">
        <w:t>Kommissionen presenterade i slutet av januari 2008 sin andra strategiska översyn av regelförenklingsarbetet inom EU. Den belyser hur långt arbetet har kommit med bl.a. mätningar av företagens administrativa kostnader, förenkling av gällande regler och minskning av företagens administrativa bördor samt användningen av konsekvensanalyser. Den strategiska översynen indikerar i stora drag att arbetet med kommissionens rullande åtgärdsprogram i huvudsak är på rätt spår. I vissa avseenden, särskilt vad gäller rådets och parlamentets arbete, behöver dock processen föras snabbare framåt.</w:t>
      </w:r>
    </w:p>
    <w:p w:rsidR="005A0DEA" w:rsidRPr="00006DD6" w:rsidRDefault="005A0DEA" w:rsidP="005A0DEA">
      <w:pPr>
        <w:pStyle w:val="RKnormal"/>
        <w:jc w:val="both"/>
      </w:pPr>
    </w:p>
    <w:p w:rsidR="005A0DEA" w:rsidRPr="00006DD6" w:rsidRDefault="005A0DEA" w:rsidP="005A0DEA">
      <w:pPr>
        <w:pStyle w:val="RKnormal"/>
        <w:jc w:val="both"/>
      </w:pPr>
      <w:r w:rsidRPr="00006DD6">
        <w:lastRenderedPageBreak/>
        <w:t>Vid utgången av år 2007 hade kommissionen antagit 91 regelförenklingsinitiativ, att jämföra med  de drygt 160 initiativen som f.n. finns i det rullande förenklingsprogrammet. Majoriteten av de initiativ som beslutats av kommissionen är lagstiftningsförslag som kräver godkännande av parlamentet och rådet, resten är rättsakter som kommissionen kan besluta om själv. Vid tidpunkten för den strategiska översynen inväntades beslut från parlamentet och rådet ifråga om ett 40-tal av initiativen. Kommissionen avser lansera ca 45 nya förenklingsförslag i år.</w:t>
      </w:r>
    </w:p>
    <w:p w:rsidR="005A0DEA" w:rsidRPr="00006DD6" w:rsidRDefault="005A0DEA" w:rsidP="005A0DEA">
      <w:pPr>
        <w:pStyle w:val="RKnormal"/>
        <w:jc w:val="both"/>
      </w:pPr>
    </w:p>
    <w:p w:rsidR="005A0DEA" w:rsidRPr="00006DD6" w:rsidRDefault="005A0DEA" w:rsidP="005A0DEA">
      <w:pPr>
        <w:pStyle w:val="RKnormal"/>
        <w:jc w:val="both"/>
      </w:pPr>
      <w:r w:rsidRPr="00006DD6">
        <w:t xml:space="preserve">Arbetet med mätningar av administrativa kostnader inom ramen för kommissionens åtgärdsprogram för minskning av administrativa bördor påbörjade 2007. Mätningarna sker enligt den s.k. standardkostands-modellen avseende 43 rättsakter inom 13 prioriterade områden, vilka bedöms stå för ca 80 procent av de administrativa bördorna. Mätningarna kommer att pågå fram till årsskiftet 2008/09, varefter rekommendationer för att minska de administrativa bördorna avses presenteras. På bolagsrättens område är mätningarna klara. Detta område har visat sig särskilt administrativt betungande för företagen. </w:t>
      </w:r>
    </w:p>
    <w:p w:rsidR="005A0DEA" w:rsidRPr="00006DD6" w:rsidRDefault="005A0DEA" w:rsidP="005A0DEA">
      <w:pPr>
        <w:pStyle w:val="RKnormal"/>
        <w:jc w:val="both"/>
      </w:pPr>
    </w:p>
    <w:p w:rsidR="005A0DEA" w:rsidRPr="00006DD6" w:rsidRDefault="005A0DEA" w:rsidP="005A0DEA">
      <w:pPr>
        <w:pStyle w:val="RKnormal"/>
        <w:jc w:val="both"/>
      </w:pPr>
      <w:r w:rsidRPr="00006DD6">
        <w:t xml:space="preserve">Vid sidan härav har kommissionen lanserat 11 nya s.k. </w:t>
      </w:r>
      <w:r w:rsidRPr="00006DD6">
        <w:rPr>
          <w:i/>
        </w:rPr>
        <w:t xml:space="preserve">fast-track actions, </w:t>
      </w:r>
      <w:r w:rsidRPr="00006DD6">
        <w:t>vilka avser ge snabba minskningseffekter på företagens administrativa kostnader med ca 1 miljard euro genom förhållandevis små ändringar av lagstiftningen. Av de 10 enklare och omedelbara förenklingsåtgärder som presenterades våren 2007 och som beräknas ge minskningseffekter på ca 1,3 miljarder euro, hade 5 blivit formellt antagna till årsskiftet 2007/08. Resterande åtgärder väntas antas under våren.</w:t>
      </w:r>
    </w:p>
    <w:p w:rsidR="005A0DEA" w:rsidRPr="00006DD6" w:rsidRDefault="005A0DEA" w:rsidP="005A0DEA">
      <w:pPr>
        <w:pStyle w:val="RKnormal"/>
        <w:jc w:val="both"/>
      </w:pPr>
    </w:p>
    <w:p w:rsidR="005A0DEA" w:rsidRPr="00006DD6" w:rsidRDefault="005A0DEA" w:rsidP="005A0DEA">
      <w:pPr>
        <w:pStyle w:val="RKnormal"/>
        <w:jc w:val="both"/>
      </w:pPr>
      <w:r w:rsidRPr="00006DD6">
        <w:t>Arbetet med att stärka konsekvensanalyserna vid ny lagstiftning på EU-nivå fortsätter. Kommissionen har inrättat en konsekvensbedömnings-nämnd ger råd och rekommendationer ifråga om kvaliteten på genomförda konsekvensbedömningar. Kommissionen avser fortsätta att stärka sitt arbete med konsekvensbedömningar och kommer bl.a. att se över sina riktlinjer härför under våren 2008. Under år 2008 räknar kommissionen med att utföra omkring 180 nya konsekvens-bedömningar. Kommissionen betonar att rådet och parlamentet behöver stärka sitt arbete med konsekvensbedömningar och att transparensen i detta arbete bör öka.</w:t>
      </w:r>
    </w:p>
    <w:p w:rsidR="005A0DEA" w:rsidRPr="00006DD6" w:rsidRDefault="005A0DEA" w:rsidP="005A0DEA">
      <w:pPr>
        <w:pStyle w:val="RKnormal"/>
        <w:jc w:val="both"/>
      </w:pPr>
    </w:p>
    <w:p w:rsidR="005A0DEA" w:rsidRPr="00006DD6" w:rsidRDefault="005A0DEA" w:rsidP="005A0DEA">
      <w:pPr>
        <w:pStyle w:val="RKnormal"/>
        <w:jc w:val="both"/>
      </w:pPr>
      <w:r w:rsidRPr="00006DD6">
        <w:t>Kommissionen fortsätter vidare med sin översyn av gemenskapsrätten och har givit ökad prioritet ifråga om att tillse att den implementeras och tillämpas korrekt i medlemsstaterna. Kommissionen fortsätter även med ett intensivt kodifieringsarbete som minskar lagtexternas volym och gör dem tydligare. Kommissionen arbetar även med att upphäva rättsakter som inte längre har någon faktisk verkan men som fortfarande är ikraft.</w:t>
      </w:r>
    </w:p>
    <w:p w:rsidR="005A0DEA" w:rsidRPr="00006DD6" w:rsidRDefault="005A0DEA" w:rsidP="005A0DEA">
      <w:pPr>
        <w:pStyle w:val="RKnormal"/>
        <w:jc w:val="both"/>
      </w:pPr>
    </w:p>
    <w:p w:rsidR="005A0DEA" w:rsidRPr="00006DD6" w:rsidRDefault="005A0DEA" w:rsidP="005A0DEA">
      <w:pPr>
        <w:pStyle w:val="RKnormal"/>
        <w:jc w:val="both"/>
      </w:pPr>
      <w:r w:rsidRPr="00006DD6">
        <w:t>Kommissionen inrättade i augusti 2007 en ny s.k. högnivågrupp, f.n. bestående av 15 medlemmar, under ledning av det tyska partiet CSU:s förre ordförande Edmund Stoiber, som ska ge råd till kommissionen i det fortsatta regelförenklingsarbetet. Vidare lanserade kommissionen i september 2007 en webbplats för samråd för att inhämta näringslivets åsikter och förslag avseende administrativa bördor.</w:t>
      </w:r>
    </w:p>
    <w:p w:rsidR="005A0DEA" w:rsidRPr="00006DD6" w:rsidRDefault="005A0DEA" w:rsidP="005A0DEA">
      <w:pPr>
        <w:pStyle w:val="RKnormal"/>
        <w:jc w:val="both"/>
      </w:pPr>
    </w:p>
    <w:p w:rsidR="005A0DEA" w:rsidRPr="00006DD6" w:rsidRDefault="005A0DEA" w:rsidP="005A0DEA">
      <w:pPr>
        <w:pStyle w:val="RKnormal"/>
        <w:jc w:val="both"/>
      </w:pPr>
      <w:r w:rsidRPr="00006DD6">
        <w:t>Vid konkurrenskraftsrådets möte i slutet av maj 2008 kommer rådslutsatser att antas om det fortsatta regelförenklingsarbetet</w:t>
      </w:r>
      <w:r w:rsidR="00626468" w:rsidRPr="00006DD6">
        <w:t>. Rådslutsatserna indikerar ett fortsatt intensivt arbete med förenkling av befintlig lagstiftning, minskning av administrativa bördor, förbättrande av såväl konsekvensbedömningarnas kvalitet som av användningen därav av EU-institutionerna.</w:t>
      </w:r>
    </w:p>
    <w:p w:rsidR="005A0DEA" w:rsidRPr="00006DD6" w:rsidRDefault="005A0DEA" w:rsidP="005A0DEA">
      <w:pPr>
        <w:pStyle w:val="RKrubrik"/>
      </w:pPr>
      <w:r w:rsidRPr="00006DD6">
        <w:t>2. Gällande svenska regler och förslagets effekt på dessa</w:t>
      </w:r>
    </w:p>
    <w:p w:rsidR="005A0DEA" w:rsidRPr="00006DD6" w:rsidRDefault="005A0DEA" w:rsidP="005A0DEA">
      <w:pPr>
        <w:pStyle w:val="RKnormal"/>
      </w:pPr>
      <w:r w:rsidRPr="00006DD6">
        <w:t>Inga.</w:t>
      </w:r>
    </w:p>
    <w:p w:rsidR="005A0DEA" w:rsidRPr="00006DD6" w:rsidRDefault="005A0DEA" w:rsidP="005A0DEA">
      <w:pPr>
        <w:pStyle w:val="RKrubrik"/>
      </w:pPr>
      <w:r w:rsidRPr="00006DD6">
        <w:t xml:space="preserve">3. Budgetära konsekvenser </w:t>
      </w:r>
    </w:p>
    <w:p w:rsidR="005A0DEA" w:rsidRPr="00006DD6" w:rsidRDefault="005A0DEA" w:rsidP="005A0DEA">
      <w:pPr>
        <w:pStyle w:val="RKnormal"/>
      </w:pPr>
      <w:r w:rsidRPr="00006DD6">
        <w:t>Inga.</w:t>
      </w:r>
    </w:p>
    <w:p w:rsidR="005A0DEA" w:rsidRPr="00006DD6" w:rsidRDefault="005A0DEA" w:rsidP="005A0DEA">
      <w:pPr>
        <w:pStyle w:val="RKrubrik"/>
        <w:rPr>
          <w:u w:val="single"/>
        </w:rPr>
      </w:pPr>
      <w:r w:rsidRPr="00006DD6">
        <w:rPr>
          <w:u w:val="single"/>
        </w:rPr>
        <w:t>II Ståndpunkter</w:t>
      </w:r>
    </w:p>
    <w:p w:rsidR="005A0DEA" w:rsidRPr="00006DD6" w:rsidRDefault="005A0DEA" w:rsidP="005A0DEA">
      <w:pPr>
        <w:pStyle w:val="RKrubrik"/>
      </w:pPr>
      <w:r w:rsidRPr="00006DD6">
        <w:t>1. Svensk ståndpunkt</w:t>
      </w:r>
    </w:p>
    <w:p w:rsidR="005A0DEA" w:rsidRPr="00006DD6" w:rsidRDefault="005A0DEA" w:rsidP="005A0DEA">
      <w:pPr>
        <w:pStyle w:val="RKnormal"/>
      </w:pPr>
    </w:p>
    <w:p w:rsidR="005A0DEA" w:rsidRPr="00006DD6" w:rsidRDefault="005A0DEA" w:rsidP="005A0DEA">
      <w:pPr>
        <w:pStyle w:val="RKnormal"/>
        <w:jc w:val="both"/>
      </w:pPr>
      <w:r w:rsidRPr="00006DD6">
        <w:t>Sverige föreslås ta del av presentationen från kommissionen med positivt intresse samt välkomna såväl kommissionens reflektioner i översynen som föreliggande rådslutsatser. Regelförenkling har hög prioritet för svensk del och är en viktig del av det fortsatta arbetet med Lissabonprocessen. Arbetet med förenkling av gällande lagstiftning bör intensifieras ytterligare och ge konkreta resultat i företagens vardag.</w:t>
      </w:r>
    </w:p>
    <w:p w:rsidR="005A0DEA" w:rsidRPr="00006DD6" w:rsidRDefault="005A0DEA" w:rsidP="005A0DEA">
      <w:pPr>
        <w:pStyle w:val="RKrubrik"/>
      </w:pPr>
      <w:r w:rsidRPr="00006DD6">
        <w:t>2. Medlemsstaternas ståndpunkter</w:t>
      </w:r>
    </w:p>
    <w:p w:rsidR="005A0DEA" w:rsidRPr="00006DD6" w:rsidRDefault="005A0DEA" w:rsidP="005A0DEA">
      <w:pPr>
        <w:pStyle w:val="RKnormal"/>
        <w:jc w:val="both"/>
      </w:pPr>
      <w:r w:rsidRPr="00006DD6">
        <w:t xml:space="preserve">Regelförenklingsarbetet står högt på dagordningen för ett större antal medlemsstater. Av samtliga medlemsstater har 16 satt nationella mål för minskning av de administrativa bördorna. </w:t>
      </w:r>
    </w:p>
    <w:p w:rsidR="005A0DEA" w:rsidRPr="00006DD6" w:rsidRDefault="005A0DEA" w:rsidP="005A0DEA">
      <w:pPr>
        <w:pStyle w:val="RKrubrik"/>
      </w:pPr>
      <w:r w:rsidRPr="00006DD6">
        <w:t>3. Institutionernas ståndpunkter</w:t>
      </w:r>
    </w:p>
    <w:p w:rsidR="005A0DEA" w:rsidRPr="00006DD6" w:rsidRDefault="005A0DEA" w:rsidP="005A0DEA">
      <w:pPr>
        <w:pStyle w:val="RKnormal"/>
        <w:jc w:val="both"/>
      </w:pPr>
      <w:r w:rsidRPr="00006DD6">
        <w:t>Bättre lagstiftning och minskning av administrativa bördor står högt på EU:s dagordning för Lissabonsstrategin.</w:t>
      </w:r>
    </w:p>
    <w:p w:rsidR="005A0DEA" w:rsidRPr="00006DD6" w:rsidRDefault="005A0DEA" w:rsidP="005A0DEA">
      <w:pPr>
        <w:pStyle w:val="RKrubrik"/>
      </w:pPr>
      <w:r w:rsidRPr="00006DD6">
        <w:t>4. Remissinstansernas ståndpunkter</w:t>
      </w:r>
    </w:p>
    <w:p w:rsidR="005A0DEA" w:rsidRPr="00006DD6" w:rsidRDefault="005A0DEA" w:rsidP="005A0DEA">
      <w:pPr>
        <w:pStyle w:val="RKnormal"/>
      </w:pPr>
      <w:r w:rsidRPr="00006DD6">
        <w:t>-</w:t>
      </w:r>
    </w:p>
    <w:p w:rsidR="005A0DEA" w:rsidRPr="00006DD6" w:rsidRDefault="005A0DEA" w:rsidP="005A0DEA">
      <w:pPr>
        <w:pStyle w:val="RKrubrik"/>
      </w:pPr>
      <w:r w:rsidRPr="00006DD6">
        <w:t>III Övrigt</w:t>
      </w:r>
    </w:p>
    <w:p w:rsidR="005A0DEA" w:rsidRPr="00006DD6" w:rsidRDefault="005A0DEA" w:rsidP="005A0DEA">
      <w:pPr>
        <w:pStyle w:val="RKrubrik"/>
      </w:pPr>
      <w:r w:rsidRPr="00006DD6">
        <w:t>1. Fortsatt behandling av ärendet</w:t>
      </w:r>
    </w:p>
    <w:p w:rsidR="005A0DEA" w:rsidRPr="00006DD6" w:rsidRDefault="005A0DEA" w:rsidP="005A0DEA">
      <w:pPr>
        <w:pStyle w:val="RKnormal"/>
      </w:pPr>
      <w:r w:rsidRPr="00006DD6">
        <w:t>-</w:t>
      </w:r>
    </w:p>
    <w:p w:rsidR="005A0DEA" w:rsidRPr="00006DD6" w:rsidRDefault="005A0DEA" w:rsidP="005A0DEA">
      <w:pPr>
        <w:pStyle w:val="RKrubrik"/>
      </w:pPr>
      <w:r w:rsidRPr="00006DD6">
        <w:t>2. Rättslig grund och beslutsförfarande</w:t>
      </w:r>
    </w:p>
    <w:p w:rsidR="005A0DEA" w:rsidRPr="00006DD6" w:rsidRDefault="005A0DEA" w:rsidP="005A0DEA">
      <w:pPr>
        <w:pStyle w:val="RKnormal"/>
      </w:pPr>
      <w:r w:rsidRPr="00006DD6">
        <w:t>Ej aktuell.</w:t>
      </w:r>
    </w:p>
    <w:p w:rsidR="005A0DEA" w:rsidRPr="00006DD6" w:rsidRDefault="005A0DEA" w:rsidP="005A0DEA">
      <w:pPr>
        <w:pStyle w:val="RKrubrik"/>
      </w:pPr>
      <w:r w:rsidRPr="00006DD6">
        <w:t>3. Fackuttryck/termer</w:t>
      </w:r>
    </w:p>
    <w:p w:rsidR="005A0DEA" w:rsidRPr="00006DD6" w:rsidRDefault="005A0DEA" w:rsidP="005A0DEA">
      <w:pPr>
        <w:pStyle w:val="RKnormal"/>
      </w:pPr>
      <w:r w:rsidRPr="00006DD6">
        <w:t>-</w:t>
      </w:r>
    </w:p>
    <w:p w:rsidR="005A0DEA" w:rsidRPr="00006DD6" w:rsidRDefault="005A0DEA" w:rsidP="005A0DEA">
      <w:pPr>
        <w:pStyle w:val="RKrubrik"/>
        <w:spacing w:before="0" w:after="0"/>
      </w:pPr>
    </w:p>
    <w:p w:rsidR="005A0DEA" w:rsidRPr="00006DD6" w:rsidRDefault="005A0DEA" w:rsidP="005A0DEA">
      <w:pPr>
        <w:pStyle w:val="RKnormal"/>
      </w:pPr>
    </w:p>
    <w:p w:rsidR="005A0DEA" w:rsidRPr="00006DD6" w:rsidRDefault="005A0DEA" w:rsidP="005A0DEA">
      <w:pPr>
        <w:pStyle w:val="RKnormal"/>
      </w:pPr>
    </w:p>
    <w:p w:rsidR="00065D70" w:rsidRPr="00006DD6" w:rsidRDefault="00065D70"/>
    <w:sectPr w:rsidR="00065D70" w:rsidRPr="00006DD6" w:rsidSect="005A0DEA">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628" w:rsidRPr="00006DD6" w:rsidRDefault="00421628">
      <w:r w:rsidRPr="00006DD6">
        <w:separator/>
      </w:r>
    </w:p>
  </w:endnote>
  <w:endnote w:type="continuationSeparator" w:id="0">
    <w:p w:rsidR="00421628" w:rsidRPr="00006DD6" w:rsidRDefault="00421628">
      <w:r w:rsidRPr="00006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628" w:rsidRPr="00006DD6" w:rsidRDefault="00421628">
      <w:r w:rsidRPr="00006DD6">
        <w:separator/>
      </w:r>
    </w:p>
  </w:footnote>
  <w:footnote w:type="continuationSeparator" w:id="0">
    <w:p w:rsidR="00421628" w:rsidRPr="00006DD6" w:rsidRDefault="00421628">
      <w:r w:rsidRPr="00006D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EA" w:rsidRPr="00006DD6" w:rsidRDefault="005A0DEA">
    <w:pPr>
      <w:pStyle w:val="Sidhuvud"/>
      <w:framePr w:wrap="around" w:vAnchor="text" w:hAnchor="margin" w:xAlign="right" w:y="1"/>
      <w:rPr>
        <w:rStyle w:val="Sidnummer"/>
      </w:rPr>
    </w:pPr>
    <w:r w:rsidRPr="00006DD6">
      <w:rPr>
        <w:rStyle w:val="Sidnummer"/>
      </w:rPr>
      <w:fldChar w:fldCharType="begin" w:fldLock="1"/>
    </w:r>
    <w:r w:rsidRPr="00006DD6">
      <w:rPr>
        <w:rStyle w:val="Sidnummer"/>
      </w:rPr>
      <w:instrText xml:space="preserve">PAGE  </w:instrText>
    </w:r>
    <w:r w:rsidRPr="00006DD6">
      <w:rPr>
        <w:rStyle w:val="Sidnummer"/>
      </w:rPr>
      <w:fldChar w:fldCharType="separate"/>
    </w:r>
    <w:r w:rsidRPr="00006DD6">
      <w:rPr>
        <w:rStyle w:val="Sidnummer"/>
      </w:rPr>
      <w:t>2</w:t>
    </w:r>
    <w:r w:rsidRPr="00006DD6">
      <w:rPr>
        <w:rStyle w:val="Sidnummer"/>
      </w:rPr>
      <w:fldChar w:fldCharType="end"/>
    </w:r>
  </w:p>
  <w:p w:rsidR="005A0DEA" w:rsidRPr="00006DD6" w:rsidRDefault="005A0DEA">
    <w:pPr>
      <w:pStyle w:val="Sidhuvud"/>
      <w:ind w:right="360"/>
    </w:pPr>
  </w:p>
  <w:p w:rsidR="005A0DEA" w:rsidRPr="00006DD6" w:rsidRDefault="005A0DE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EA" w:rsidRPr="00006DD6" w:rsidRDefault="005A0DEA">
    <w:pPr>
      <w:pStyle w:val="Sidhuvud"/>
      <w:framePr w:wrap="around" w:vAnchor="text" w:hAnchor="margin" w:xAlign="right" w:y="1"/>
      <w:rPr>
        <w:rStyle w:val="Sidnummer"/>
      </w:rPr>
    </w:pPr>
    <w:r w:rsidRPr="00006DD6">
      <w:rPr>
        <w:rStyle w:val="Sidnummer"/>
      </w:rPr>
      <w:fldChar w:fldCharType="begin" w:fldLock="1"/>
    </w:r>
    <w:r w:rsidRPr="00006DD6">
      <w:rPr>
        <w:rStyle w:val="Sidnummer"/>
      </w:rPr>
      <w:instrText xml:space="preserve">PAGE  </w:instrText>
    </w:r>
    <w:r w:rsidRPr="00006DD6">
      <w:rPr>
        <w:rStyle w:val="Sidnummer"/>
      </w:rPr>
      <w:fldChar w:fldCharType="separate"/>
    </w:r>
    <w:r w:rsidR="00626468" w:rsidRPr="00006DD6">
      <w:rPr>
        <w:rStyle w:val="Sidnummer"/>
      </w:rPr>
      <w:t>3</w:t>
    </w:r>
    <w:r w:rsidRPr="00006DD6">
      <w:rPr>
        <w:rStyle w:val="Sidnummer"/>
      </w:rPr>
      <w:fldChar w:fldCharType="end"/>
    </w:r>
  </w:p>
  <w:p w:rsidR="005A0DEA" w:rsidRPr="00006DD6" w:rsidRDefault="005A0DEA">
    <w:pPr>
      <w:pStyle w:val="Sidhuvud"/>
      <w:ind w:right="360"/>
    </w:pPr>
  </w:p>
  <w:p w:rsidR="005A0DEA" w:rsidRPr="00006DD6" w:rsidRDefault="005A0DE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EA" w:rsidRPr="00006DD6" w:rsidRDefault="00006DD6">
    <w:pPr>
      <w:framePr w:w="2948" w:h="1321" w:hRule="exact" w:wrap="notBeside" w:vAnchor="page" w:hAnchor="page" w:x="1362" w:y="653"/>
    </w:pPr>
    <w:r w:rsidRPr="00006DD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A0DEA" w:rsidRPr="00006DD6" w:rsidRDefault="005A0DEA">
    <w:pPr>
      <w:pStyle w:val="RKrubrik"/>
      <w:keepNext w:val="0"/>
      <w:tabs>
        <w:tab w:val="clear" w:pos="1134"/>
        <w:tab w:val="clear" w:pos="2835"/>
      </w:tabs>
      <w:spacing w:before="0" w:after="0" w:line="320" w:lineRule="atLeast"/>
      <w:rPr>
        <w:bCs/>
      </w:rPr>
    </w:pPr>
  </w:p>
  <w:p w:rsidR="005A0DEA" w:rsidRPr="00006DD6" w:rsidRDefault="005A0DEA">
    <w:pPr>
      <w:rPr>
        <w:rFonts w:ascii="TradeGothic" w:hAnsi="TradeGothic"/>
        <w:b/>
        <w:bCs/>
        <w:spacing w:val="12"/>
        <w:sz w:val="22"/>
      </w:rPr>
    </w:pPr>
  </w:p>
  <w:p w:rsidR="005A0DEA" w:rsidRPr="00006DD6" w:rsidRDefault="005A0DEA">
    <w:pPr>
      <w:pStyle w:val="RKrubrik"/>
      <w:keepNext w:val="0"/>
      <w:tabs>
        <w:tab w:val="clear" w:pos="1134"/>
        <w:tab w:val="clear" w:pos="2835"/>
      </w:tabs>
      <w:spacing w:before="0" w:after="0" w:line="320" w:lineRule="atLeast"/>
      <w:rPr>
        <w:bCs/>
      </w:rPr>
    </w:pPr>
  </w:p>
  <w:p w:rsidR="005A0DEA" w:rsidRPr="00006DD6" w:rsidRDefault="005A0DE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EA"/>
    <w:rsid w:val="00006DD6"/>
    <w:rsid w:val="00065D70"/>
    <w:rsid w:val="00421628"/>
    <w:rsid w:val="005A0DEA"/>
    <w:rsid w:val="00626468"/>
    <w:rsid w:val="008D769D"/>
    <w:rsid w:val="00D32A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F2521-0DD7-4985-B436-BB6C6122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DEA"/>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5A0DE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5A0DEA"/>
    <w:pPr>
      <w:tabs>
        <w:tab w:val="center" w:pos="4153"/>
        <w:tab w:val="right" w:pos="8306"/>
      </w:tabs>
    </w:pPr>
  </w:style>
  <w:style w:type="paragraph" w:customStyle="1" w:styleId="RKnormal">
    <w:name w:val="RKnormal"/>
    <w:basedOn w:val="Normal"/>
    <w:rsid w:val="005A0DEA"/>
    <w:pPr>
      <w:tabs>
        <w:tab w:val="left" w:pos="2835"/>
      </w:tabs>
      <w:spacing w:line="240" w:lineRule="atLeast"/>
    </w:pPr>
  </w:style>
  <w:style w:type="paragraph" w:customStyle="1" w:styleId="RKrubrik">
    <w:name w:val="RKrubrik"/>
    <w:basedOn w:val="RKnormal"/>
    <w:next w:val="RKnormal"/>
    <w:rsid w:val="005A0DEA"/>
    <w:pPr>
      <w:keepNext/>
      <w:tabs>
        <w:tab w:val="left" w:pos="1134"/>
      </w:tabs>
      <w:spacing w:before="360" w:after="120"/>
    </w:pPr>
    <w:rPr>
      <w:rFonts w:ascii="TradeGothic" w:hAnsi="TradeGothic"/>
      <w:b/>
      <w:sz w:val="22"/>
    </w:rPr>
  </w:style>
  <w:style w:type="character" w:styleId="Sidnummer">
    <w:name w:val="page number"/>
    <w:basedOn w:val="Standardstycketeckensnitt"/>
    <w:rsid w:val="005A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5416</Characters>
  <Application>Microsoft Office Word</Application>
  <DocSecurity>4</DocSecurity>
  <Lines>142</Lines>
  <Paragraphs>46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dcterms:created xsi:type="dcterms:W3CDTF">2025-12-17T13:24:00Z</dcterms:created>
  <dcterms:modified xsi:type="dcterms:W3CDTF">2025-12-17T13:24:00Z</dcterms:modified>
</cp:coreProperties>
</file>