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2687" w:rsidRPr="00982687" w:rsidRDefault="00982687">
      <w:pPr>
        <w:pStyle w:val="Frslagsrubrik"/>
      </w:pPr>
      <w:r w:rsidRPr="00982687">
        <w:t>Förslag till riksdagsbeslut</w:t>
      </w:r>
    </w:p>
    <w:p w:rsidR="00982687" w:rsidRPr="00982687" w:rsidRDefault="00982687">
      <w:pPr>
        <w:pStyle w:val="Hemstlatt"/>
      </w:pPr>
      <w:r w:rsidRPr="00982687">
        <w:t>Riksdagen tillkännager för regeringen som sin mening vad som anförs i motionen om reklam som riktas till barn.</w:t>
      </w:r>
    </w:p>
    <w:p w:rsidR="00982687" w:rsidRPr="00982687" w:rsidRDefault="00982687">
      <w:pPr>
        <w:pStyle w:val="Rubrik1"/>
      </w:pPr>
      <w:r w:rsidRPr="00982687">
        <w:t>Motivering</w:t>
      </w:r>
    </w:p>
    <w:p w:rsidR="00982687" w:rsidRPr="00982687" w:rsidRDefault="00982687">
      <w:r w:rsidRPr="00982687">
        <w:t>Det finns mycket dold reklam som riktar sig direkt till barn. Ett av de allra tydligaste exemplen är leksaksbranschen. De sänder sina budskap i reklami</w:t>
      </w:r>
      <w:r w:rsidRPr="00982687">
        <w:t>n</w:t>
      </w:r>
      <w:r w:rsidRPr="00982687">
        <w:t>slag före och efter tv-program för barn. Ett annat exempel är hur Walt Disney Company med alla sina filmer skapar en uppsjö av leksaker kring filmen. Vad marknaden producerar i detta avseende varken kan eller ska vi stoppa. Men som föräldrar, politiker och vuxna är det vårt ansvar att öka medvetandet i dessa frågor.</w:t>
      </w:r>
    </w:p>
    <w:p w:rsidR="00982687" w:rsidRPr="00982687" w:rsidRDefault="00982687">
      <w:pPr>
        <w:pStyle w:val="Rubrik2"/>
      </w:pPr>
      <w:r w:rsidRPr="00982687">
        <w:t>En tandlös lag skyddar inte barnen</w:t>
      </w:r>
    </w:p>
    <w:p w:rsidR="00982687" w:rsidRPr="00982687" w:rsidRDefault="00982687">
      <w:r w:rsidRPr="00982687">
        <w:t>Dagens marknadsföringslag (1995:450) innehåller inga särskilda bestämme</w:t>
      </w:r>
      <w:r w:rsidRPr="00982687">
        <w:t>l</w:t>
      </w:r>
      <w:r w:rsidRPr="00982687">
        <w:t>ser om reklam som riktar sig till barn. Lagens allmänna bestämmelse i 4 § om att marknadsföring ska stämma överens med god marknadsföringssed och även i övrigt vara tillbörlig mot konsumenter gäller även vid marknadsf</w:t>
      </w:r>
      <w:r w:rsidRPr="00982687">
        <w:t>ö</w:t>
      </w:r>
      <w:r w:rsidRPr="00982687">
        <w:t>ringsåtgärder som riktar sig till barn. Med god marknadsföringssed avses, enligt 3 §, god affärssed eller andra vedertagna normer som syftar till att skydda konsumenter och näringsidkare vid marknadsföring.</w:t>
      </w:r>
    </w:p>
    <w:p w:rsidR="00982687" w:rsidRPr="00982687" w:rsidRDefault="00982687">
      <w:pPr>
        <w:pStyle w:val="Rubrik2"/>
      </w:pPr>
      <w:r w:rsidRPr="00982687">
        <w:lastRenderedPageBreak/>
        <w:t>Reklam påverkar barnen – i allt fler kanaler</w:t>
      </w:r>
    </w:p>
    <w:p w:rsidR="00982687" w:rsidRPr="00982687" w:rsidRDefault="00982687">
      <w:r w:rsidRPr="00982687">
        <w:t>Reklam påverkar barn. Annars skulle företag knappast investera i reklam till barn. Tyvärr är det så att mycket av den kommersiella reklamen påverkar barn negativt. Reklamen i tv, tidningar och på affischer når våra barn i he</w:t>
      </w:r>
      <w:r w:rsidRPr="00982687">
        <w:t>m</w:t>
      </w:r>
      <w:r w:rsidRPr="00982687">
        <w:t>met såväl som det offentliga rummet.</w:t>
      </w:r>
    </w:p>
    <w:p w:rsidR="00982687" w:rsidRPr="00982687" w:rsidRDefault="00982687">
      <w:pPr>
        <w:pStyle w:val="Normaltindrag"/>
      </w:pPr>
      <w:r w:rsidRPr="00982687">
        <w:t>Idag har även nya kanaler tillkommit för att nå barnen. Mobiltelefoner a</w:t>
      </w:r>
      <w:r w:rsidRPr="00982687">
        <w:t>n</w:t>
      </w:r>
      <w:r w:rsidRPr="00982687">
        <w:t>vänds idag inte bara för att ringa utan man kan även beställa ringsignaler, logotyper, ladda ner musik med mera. Dessa tjänster kan fås utan att någon kontroll görs om beställaren är underårig. Samma sak gäller på Internet där marknadsföring försöker maskera sig som spel och underhållning.</w:t>
      </w:r>
    </w:p>
    <w:p w:rsidR="00982687" w:rsidRPr="00982687" w:rsidRDefault="00982687">
      <w:pPr>
        <w:pStyle w:val="Normaltindrag"/>
      </w:pPr>
      <w:r w:rsidRPr="00982687">
        <w:t>Reklam påverkar barns och ungdomars uppfattning av sitt utseende och skapar en orealistisk självbild för många barn och ungdomar. Flera fall av bantningsmedel direkt riktade mot barn har uppmärksammats vid flera tillfä</w:t>
      </w:r>
      <w:r w:rsidRPr="00982687">
        <w:t>l</w:t>
      </w:r>
      <w:r w:rsidRPr="00982687">
        <w:t>len. Alltfler barn och ungdomar mår psykiskt dåligt, och sjukdomar som an</w:t>
      </w:r>
      <w:r w:rsidRPr="00982687">
        <w:t>o</w:t>
      </w:r>
      <w:r w:rsidRPr="00982687">
        <w:t>rexi och bulimi förekommer allt längre ner i åldrarna. Detta är ofta en direkt konsekvens av de ideal och kroppsbilder som bland annat reklamen sänder ut.</w:t>
      </w:r>
    </w:p>
    <w:p w:rsidR="00982687" w:rsidRPr="00982687" w:rsidRDefault="00982687">
      <w:pPr>
        <w:pStyle w:val="Rubrik2"/>
      </w:pPr>
      <w:r w:rsidRPr="00982687">
        <w:t>Det är dags se över behovet av en utredning av marknadsföringslagen</w:t>
      </w:r>
    </w:p>
    <w:p w:rsidR="00982687" w:rsidRPr="00982687" w:rsidRDefault="00982687">
      <w:r w:rsidRPr="00982687">
        <w:t>Att införa ett generellt förbud för reklam riktad till barn skulle skapa ett d</w:t>
      </w:r>
      <w:r w:rsidRPr="00982687">
        <w:t>i</w:t>
      </w:r>
      <w:r w:rsidRPr="00982687">
        <w:t>lemma. Ett förbud skulle medföra att exempelvis samhällsnyttiga företeelser som Barnombudsmannen och andra organisationer inte kan göra kampanjer riktade till barn. Barn- och ungdomsförbund skulle heller inte kunna göra en kampanj för att lyfta fram FN:s barnkonvention.</w:t>
      </w:r>
    </w:p>
    <w:p w:rsidR="00982687" w:rsidRPr="00982687" w:rsidRDefault="00982687">
      <w:pPr>
        <w:pStyle w:val="Normaltindrag"/>
      </w:pPr>
      <w:r w:rsidRPr="00982687">
        <w:t>Trots det står det klart att det måste till någon särskild form av åtgärd i fr</w:t>
      </w:r>
      <w:r w:rsidRPr="00982687">
        <w:t>å</w:t>
      </w:r>
      <w:r w:rsidRPr="00982687">
        <w:t>ga om reklam riktad till unga människor. Att förbjuda reklam är ingen fra</w:t>
      </w:r>
      <w:r w:rsidRPr="00982687">
        <w:t>m</w:t>
      </w:r>
      <w:r w:rsidRPr="00982687">
        <w:t>komlig väg. Det skulle stå i direkt konflikt med EG-rätten. Den socialdem</w:t>
      </w:r>
      <w:r w:rsidRPr="00982687">
        <w:t>o</w:t>
      </w:r>
      <w:r w:rsidRPr="00982687">
        <w:t>kratiska regeringen ville verka för att man inom ramen för en revidering av EU:s tv-direktiv skulle stärka barns ställning – detta genom att man begränsar reklam i tv-sändningar som syftar till att fånga uppmärksamheten hos barn under 12 år.</w:t>
      </w:r>
    </w:p>
    <w:p w:rsidR="00982687" w:rsidRPr="00982687" w:rsidRDefault="00982687">
      <w:pPr>
        <w:pStyle w:val="Normaltindrag"/>
      </w:pPr>
      <w:r w:rsidRPr="00982687">
        <w:t>Den socialdemokratiska regeringen uttalade även ambitionen att låta utr</w:t>
      </w:r>
      <w:r w:rsidRPr="00982687">
        <w:t>e</w:t>
      </w:r>
      <w:r w:rsidRPr="00982687">
        <w:t>da möjligheten att införa en generell regel i marknadsföringslagen som ålä</w:t>
      </w:r>
      <w:r w:rsidRPr="00982687">
        <w:t>g</w:t>
      </w:r>
      <w:r w:rsidRPr="00982687">
        <w:t>ger näringsidkare att beakta barns allmänna utsatthet i kommersiella sa</w:t>
      </w:r>
      <w:r w:rsidRPr="00982687">
        <w:t>m</w:t>
      </w:r>
      <w:r w:rsidRPr="00982687">
        <w:t>manhang – detta om inte branschens egna åtgärder har visat sig vara tillräc</w:t>
      </w:r>
      <w:r w:rsidRPr="00982687">
        <w:t>k</w:t>
      </w:r>
      <w:r w:rsidRPr="00982687">
        <w:t>liga. Vi kan med facit i hand se att branschens egna åtgärder har varit helt verkningslösa. Därför är det dags att det seriöst bör ses över om man ska utreda en förändring av marknadsföringslagen.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82687">
        <w:trPr>
          <w:cantSplit/>
        </w:trPr>
        <w:tc>
          <w:tcPr>
            <w:tcW w:w="3046" w:type="dxa"/>
          </w:tcPr>
          <w:p w:rsidR="00982687" w:rsidRPr="00982687" w:rsidRDefault="00982687">
            <w:pPr>
              <w:pStyle w:val="UnderskriftDatum"/>
              <w:spacing w:before="240"/>
            </w:pPr>
            <w:r w:rsidRPr="00982687">
              <w:t>Stockholm den 23 september 2009</w:t>
            </w:r>
          </w:p>
        </w:tc>
        <w:tc>
          <w:tcPr>
            <w:tcW w:w="3047" w:type="dxa"/>
          </w:tcPr>
          <w:p w:rsidR="00982687" w:rsidRPr="00982687" w:rsidRDefault="00982687">
            <w:pPr>
              <w:pStyle w:val="Underskrifter"/>
              <w:spacing w:before="240"/>
            </w:pPr>
          </w:p>
        </w:tc>
      </w:tr>
      <w:tr w:rsidR="00000000" w:rsidRPr="00982687">
        <w:trPr>
          <w:cantSplit/>
        </w:trPr>
        <w:tc>
          <w:tcPr>
            <w:tcW w:w="3046" w:type="dxa"/>
          </w:tcPr>
          <w:p w:rsidR="00982687" w:rsidRPr="00982687" w:rsidRDefault="00982687">
            <w:pPr>
              <w:pStyle w:val="Underskrifter"/>
            </w:pPr>
            <w:r w:rsidRPr="00982687">
              <w:t>Carina Adolfsson Elgestam (s)</w:t>
            </w:r>
          </w:p>
        </w:tc>
        <w:tc>
          <w:tcPr>
            <w:tcW w:w="3046" w:type="dxa"/>
          </w:tcPr>
          <w:p w:rsidR="00982687" w:rsidRPr="00982687" w:rsidRDefault="00982687">
            <w:pPr>
              <w:pStyle w:val="Underskrifter"/>
            </w:pPr>
          </w:p>
        </w:tc>
      </w:tr>
      <w:tr w:rsidR="00000000" w:rsidRPr="00982687">
        <w:trPr>
          <w:cantSplit/>
        </w:trPr>
        <w:tc>
          <w:tcPr>
            <w:tcW w:w="3046" w:type="dxa"/>
          </w:tcPr>
          <w:p w:rsidR="00982687" w:rsidRPr="00982687" w:rsidRDefault="00982687">
            <w:pPr>
              <w:pStyle w:val="Underskrifter"/>
            </w:pPr>
            <w:r w:rsidRPr="00982687">
              <w:t>Agneta Gille (s)</w:t>
            </w:r>
          </w:p>
        </w:tc>
        <w:tc>
          <w:tcPr>
            <w:tcW w:w="3046" w:type="dxa"/>
          </w:tcPr>
          <w:p w:rsidR="00982687" w:rsidRPr="00982687" w:rsidRDefault="00982687">
            <w:pPr>
              <w:pStyle w:val="Underskrifter"/>
            </w:pPr>
            <w:r w:rsidRPr="00982687">
              <w:t>Ann-Christin Ahlberg (s)</w:t>
            </w:r>
          </w:p>
        </w:tc>
      </w:tr>
      <w:tr w:rsidR="00000000" w:rsidRPr="00982687">
        <w:trPr>
          <w:cantSplit/>
        </w:trPr>
        <w:tc>
          <w:tcPr>
            <w:tcW w:w="3046" w:type="dxa"/>
          </w:tcPr>
          <w:p w:rsidR="00982687" w:rsidRPr="00982687" w:rsidRDefault="00982687">
            <w:pPr>
              <w:pStyle w:val="Underskrifter"/>
            </w:pPr>
            <w:r w:rsidRPr="00982687">
              <w:t>Carina Ohlsson (s)</w:t>
            </w:r>
          </w:p>
        </w:tc>
        <w:tc>
          <w:tcPr>
            <w:tcW w:w="3046" w:type="dxa"/>
          </w:tcPr>
          <w:p w:rsidR="00982687" w:rsidRPr="00982687" w:rsidRDefault="00982687">
            <w:pPr>
              <w:pStyle w:val="Underskrifter"/>
            </w:pPr>
            <w:r w:rsidRPr="00982687">
              <w:t>Fredrik  Lundh (s)</w:t>
            </w:r>
          </w:p>
        </w:tc>
      </w:tr>
      <w:tr w:rsidR="00000000" w:rsidRPr="00982687">
        <w:trPr>
          <w:cantSplit/>
        </w:trPr>
        <w:tc>
          <w:tcPr>
            <w:tcW w:w="3046" w:type="dxa"/>
          </w:tcPr>
          <w:p w:rsidR="00982687" w:rsidRPr="00982687" w:rsidRDefault="00982687">
            <w:pPr>
              <w:pStyle w:val="Underskrifter"/>
            </w:pPr>
            <w:r w:rsidRPr="00982687">
              <w:t>Jennie Nilsson (s)</w:t>
            </w:r>
          </w:p>
        </w:tc>
        <w:tc>
          <w:tcPr>
            <w:tcW w:w="3046" w:type="dxa"/>
          </w:tcPr>
          <w:p w:rsidR="00982687" w:rsidRPr="00982687" w:rsidRDefault="00982687">
            <w:pPr>
              <w:pStyle w:val="Underskrifter"/>
            </w:pPr>
            <w:r w:rsidRPr="00982687">
              <w:t>Margareta Israelsson (s)</w:t>
            </w:r>
          </w:p>
        </w:tc>
      </w:tr>
      <w:tr w:rsidR="00000000" w:rsidRPr="00982687">
        <w:trPr>
          <w:cantSplit/>
        </w:trPr>
        <w:tc>
          <w:tcPr>
            <w:tcW w:w="3046" w:type="dxa"/>
          </w:tcPr>
          <w:p w:rsidR="00982687" w:rsidRPr="00982687" w:rsidRDefault="00982687">
            <w:pPr>
              <w:pStyle w:val="Underskrifter"/>
            </w:pPr>
            <w:r w:rsidRPr="00982687">
              <w:t>Monica Green (s)</w:t>
            </w:r>
          </w:p>
        </w:tc>
        <w:tc>
          <w:tcPr>
            <w:tcW w:w="3046" w:type="dxa"/>
          </w:tcPr>
          <w:p w:rsidR="00982687" w:rsidRPr="00982687" w:rsidRDefault="00982687">
            <w:pPr>
              <w:pStyle w:val="Underskrifter"/>
            </w:pPr>
            <w:r w:rsidRPr="00982687">
              <w:t>Åsa Lindestam (s)</w:t>
            </w:r>
          </w:p>
        </w:tc>
      </w:tr>
    </w:tbl>
    <w:p w:rsidR="00982687" w:rsidRPr="00982687" w:rsidRDefault="00982687">
      <w:pPr>
        <w:pStyle w:val="Normaltindrag"/>
      </w:pPr>
    </w:p>
    <w:sectPr w:rsidR="00000000" w:rsidRPr="0098268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2687" w:rsidRPr="00982687" w:rsidRDefault="00982687">
      <w:r w:rsidRPr="00982687">
        <w:separator/>
      </w:r>
    </w:p>
  </w:endnote>
  <w:endnote w:type="continuationSeparator" w:id="0">
    <w:p w:rsidR="00982687" w:rsidRPr="00982687" w:rsidRDefault="00982687">
      <w:r w:rsidRPr="009826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2687" w:rsidRPr="00982687" w:rsidRDefault="00982687">
    <w:pPr>
      <w:pStyle w:val="Sidfot"/>
    </w:pPr>
    <w:r w:rsidRPr="0098268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51322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2687" w:rsidRDefault="0098268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82687" w:rsidRDefault="0098268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2687" w:rsidRPr="00982687" w:rsidRDefault="00982687">
    <w:pPr>
      <w:pStyle w:val="Sidfot"/>
    </w:pPr>
    <w:r w:rsidRPr="0098268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83623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2687" w:rsidRDefault="0098268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82687" w:rsidRDefault="0098268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2687" w:rsidRPr="00982687" w:rsidRDefault="00982687">
    <w:pPr>
      <w:pStyle w:val="Sidfot"/>
    </w:pPr>
    <w:r w:rsidRPr="0098268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93427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2687" w:rsidRDefault="0098268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82687" w:rsidRDefault="0098268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2687" w:rsidRPr="00982687" w:rsidRDefault="00982687">
      <w:r w:rsidRPr="00982687">
        <w:separator/>
      </w:r>
    </w:p>
  </w:footnote>
  <w:footnote w:type="continuationSeparator" w:id="0">
    <w:p w:rsidR="00982687" w:rsidRPr="00982687" w:rsidRDefault="00982687">
      <w:r w:rsidRPr="0098268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2687" w:rsidRPr="00982687" w:rsidRDefault="00982687">
    <w:pPr>
      <w:pStyle w:val="Sidhuvud"/>
    </w:pPr>
    <w:r w:rsidRPr="0098268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99115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2687" w:rsidRDefault="0098268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82687" w:rsidRDefault="0098268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2687" w:rsidRPr="00982687" w:rsidRDefault="00982687">
    <w:pPr>
      <w:pStyle w:val="Sidhuvud"/>
    </w:pPr>
    <w:r w:rsidRPr="0098268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6595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2687" w:rsidRDefault="0098268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82687" w:rsidRDefault="0098268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2687" w:rsidRPr="00982687" w:rsidRDefault="00982687">
    <w:pPr>
      <w:pStyle w:val="FSHNormal"/>
      <w:tabs>
        <w:tab w:val="right" w:pos="5840"/>
      </w:tabs>
    </w:pPr>
    <w:r w:rsidRPr="00982687">
      <w:br/>
    </w:r>
    <w:r w:rsidRPr="00982687">
      <w:fldChar w:fldCharType="begin" w:fldLock="1"/>
    </w:r>
    <w:r w:rsidRPr="00982687">
      <w:instrText xml:space="preserve"> DOCPROPERTY</w:instrText>
    </w:r>
    <w:r w:rsidRPr="00982687">
      <w:rPr>
        <w:sz w:val="18"/>
      </w:rPr>
      <w:instrText xml:space="preserve"> "YearUser" *\charformat </w:instrText>
    </w:r>
    <w:r w:rsidRPr="00982687">
      <w:fldChar w:fldCharType="separate"/>
    </w:r>
    <w:r w:rsidRPr="00982687">
      <w:t>2009/10</w:t>
    </w:r>
    <w:r w:rsidRPr="00982687">
      <w:fldChar w:fldCharType="end"/>
    </w:r>
    <w:r w:rsidRPr="00982687">
      <w:t xml:space="preserve"> </w:t>
    </w:r>
    <w:r w:rsidRPr="00982687">
      <w:tab/>
      <w:t xml:space="preserve">mnr: </w:t>
    </w:r>
    <w:r w:rsidRPr="00982687">
      <w:fldChar w:fldCharType="begin" w:fldLock="1"/>
    </w:r>
    <w:r w:rsidRPr="00982687">
      <w:instrText xml:space="preserve"> DOCPROPERTY</w:instrText>
    </w:r>
    <w:r w:rsidRPr="00982687">
      <w:rPr>
        <w:sz w:val="18"/>
      </w:rPr>
      <w:instrText xml:space="preserve"> "Motionsnummer" *\charformat </w:instrText>
    </w:r>
    <w:r w:rsidRPr="00982687">
      <w:fldChar w:fldCharType="separate"/>
    </w:r>
    <w:r w:rsidRPr="00982687">
      <w:t>C410</w:t>
    </w:r>
    <w:r w:rsidRPr="00982687">
      <w:fldChar w:fldCharType="end"/>
    </w:r>
    <w:r w:rsidRPr="00982687">
      <w:br/>
    </w:r>
    <w:r w:rsidRPr="00982687">
      <w:fldChar w:fldCharType="begin" w:fldLock="1"/>
    </w:r>
    <w:r w:rsidRPr="00982687">
      <w:instrText xml:space="preserve"> DOCPROPERTY</w:instrText>
    </w:r>
    <w:r w:rsidRPr="00982687">
      <w:rPr>
        <w:sz w:val="18"/>
      </w:rPr>
      <w:instrText xml:space="preserve"> "Samling" *\charformat </w:instrText>
    </w:r>
    <w:r w:rsidRPr="00982687">
      <w:fldChar w:fldCharType="end"/>
    </w:r>
    <w:r w:rsidRPr="00982687">
      <w:tab/>
      <w:t xml:space="preserve">pnr: </w:t>
    </w:r>
    <w:r w:rsidRPr="00982687">
      <w:fldChar w:fldCharType="begin" w:fldLock="1"/>
    </w:r>
    <w:r w:rsidRPr="00982687">
      <w:instrText xml:space="preserve"> DOCPROPERTY</w:instrText>
    </w:r>
    <w:r w:rsidRPr="00982687">
      <w:rPr>
        <w:sz w:val="18"/>
      </w:rPr>
      <w:instrText xml:space="preserve"> "Partinummer" *\charformat </w:instrText>
    </w:r>
    <w:r w:rsidRPr="00982687">
      <w:fldChar w:fldCharType="separate"/>
    </w:r>
    <w:r w:rsidRPr="00982687">
      <w:t>s34040</w:t>
    </w:r>
    <w:r w:rsidRPr="00982687">
      <w:fldChar w:fldCharType="end"/>
    </w:r>
  </w:p>
  <w:p w:rsidR="00982687" w:rsidRPr="00982687" w:rsidRDefault="00982687">
    <w:pPr>
      <w:pStyle w:val="FSHRub1"/>
    </w:pPr>
    <w:r w:rsidRPr="00982687">
      <w:t>Motion till riksdagen</w:t>
    </w:r>
    <w:r w:rsidRPr="00982687">
      <w:br/>
    </w:r>
    <w:r w:rsidRPr="00982687">
      <w:fldChar w:fldCharType="begin" w:fldLock="1"/>
    </w:r>
    <w:r w:rsidRPr="00982687">
      <w:instrText xml:space="preserve"> DOCPROPERTY "YearUser" *\charformat </w:instrText>
    </w:r>
    <w:r w:rsidRPr="00982687">
      <w:fldChar w:fldCharType="separate"/>
    </w:r>
    <w:r w:rsidRPr="00982687">
      <w:t>2009/10</w:t>
    </w:r>
    <w:r w:rsidRPr="00982687">
      <w:fldChar w:fldCharType="end"/>
    </w:r>
    <w:r w:rsidRPr="00982687">
      <w:t>:</w:t>
    </w:r>
    <w:r w:rsidRPr="00982687">
      <w:fldChar w:fldCharType="begin" w:fldLock="1"/>
    </w:r>
    <w:r w:rsidRPr="00982687">
      <w:instrText xml:space="preserve"> DOCPROPERTY "Motionsnummer" *\charformat </w:instrText>
    </w:r>
    <w:r w:rsidRPr="00982687">
      <w:fldChar w:fldCharType="separate"/>
    </w:r>
    <w:r w:rsidRPr="00982687">
      <w:t>C410</w:t>
    </w:r>
    <w:r w:rsidRPr="00982687">
      <w:fldChar w:fldCharType="end"/>
    </w:r>
  </w:p>
  <w:p w:rsidR="00982687" w:rsidRPr="00982687" w:rsidRDefault="00982687">
    <w:pPr>
      <w:pStyle w:val="FSHNormalS5"/>
    </w:pPr>
    <w:r w:rsidRPr="00982687">
      <w:fldChar w:fldCharType="begin" w:fldLock="1"/>
    </w:r>
    <w:r w:rsidRPr="00982687">
      <w:instrText xml:space="preserve"> DOCPROPERTY "MotionarText" *\charformat </w:instrText>
    </w:r>
    <w:r w:rsidRPr="00982687">
      <w:fldChar w:fldCharType="separate"/>
    </w:r>
    <w:r w:rsidRPr="00982687">
      <w:t>av Carina Adolfsson Elgestam m.fl. (s)</w:t>
    </w:r>
    <w:r w:rsidRPr="00982687">
      <w:fldChar w:fldCharType="end"/>
    </w:r>
    <w:r w:rsidRPr="00982687">
      <w:br/>
    </w:r>
    <w:r w:rsidRPr="00982687">
      <w:fldChar w:fldCharType="begin" w:fldLock="1"/>
    </w:r>
    <w:r w:rsidRPr="00982687">
      <w:instrText xml:space="preserve"> DOCPROPERTY "SvarFrasKort" *\charformat </w:instrText>
    </w:r>
    <w:r w:rsidRPr="00982687">
      <w:fldChar w:fldCharType="end"/>
    </w:r>
  </w:p>
  <w:p w:rsidR="00982687" w:rsidRPr="00982687" w:rsidRDefault="00982687">
    <w:pPr>
      <w:pStyle w:val="FSHTitel"/>
    </w:pPr>
    <w:r w:rsidRPr="00982687">
      <w:fldChar w:fldCharType="begin" w:fldLock="1"/>
    </w:r>
    <w:r w:rsidRPr="00982687">
      <w:instrText xml:space="preserve"> DOCPROPERTY</w:instrText>
    </w:r>
    <w:r w:rsidRPr="00982687">
      <w:rPr>
        <w:sz w:val="18"/>
      </w:rPr>
      <w:instrText xml:space="preserve"> "RubrikSvar" *\charformat </w:instrText>
    </w:r>
    <w:r w:rsidRPr="00982687">
      <w:fldChar w:fldCharType="separate"/>
    </w:r>
    <w:r w:rsidRPr="00982687">
      <w:t>Reklam riktad till barn</w:t>
    </w:r>
    <w:r w:rsidRPr="00982687">
      <w:fldChar w:fldCharType="end"/>
    </w:r>
  </w:p>
  <w:p w:rsidR="00982687" w:rsidRPr="00982687" w:rsidRDefault="00982687">
    <w:pPr>
      <w:pStyle w:val="Normal00"/>
    </w:pPr>
  </w:p>
  <w:p w:rsidR="00982687" w:rsidRPr="00982687" w:rsidRDefault="0098268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61591924">
    <w:abstractNumId w:val="8"/>
  </w:num>
  <w:num w:numId="2" w16cid:durableId="1004211356">
    <w:abstractNumId w:val="9"/>
  </w:num>
  <w:num w:numId="3" w16cid:durableId="1709985472">
    <w:abstractNumId w:val="8"/>
  </w:num>
  <w:num w:numId="4" w16cid:durableId="1535077237">
    <w:abstractNumId w:val="9"/>
  </w:num>
  <w:num w:numId="5" w16cid:durableId="1192303606">
    <w:abstractNumId w:val="13"/>
  </w:num>
  <w:num w:numId="6" w16cid:durableId="1844007517">
    <w:abstractNumId w:val="10"/>
  </w:num>
  <w:num w:numId="7" w16cid:durableId="2038113308">
    <w:abstractNumId w:val="11"/>
  </w:num>
  <w:num w:numId="8" w16cid:durableId="2029596045">
    <w:abstractNumId w:val="12"/>
  </w:num>
  <w:num w:numId="9" w16cid:durableId="787897410">
    <w:abstractNumId w:val="8"/>
  </w:num>
  <w:num w:numId="10" w16cid:durableId="230699419">
    <w:abstractNumId w:val="3"/>
  </w:num>
  <w:num w:numId="11" w16cid:durableId="846403038">
    <w:abstractNumId w:val="2"/>
  </w:num>
  <w:num w:numId="12" w16cid:durableId="199363647">
    <w:abstractNumId w:val="1"/>
  </w:num>
  <w:num w:numId="13" w16cid:durableId="197476465">
    <w:abstractNumId w:val="0"/>
  </w:num>
  <w:num w:numId="14" w16cid:durableId="1938827654">
    <w:abstractNumId w:val="9"/>
  </w:num>
  <w:num w:numId="15" w16cid:durableId="892734773">
    <w:abstractNumId w:val="7"/>
  </w:num>
  <w:num w:numId="16" w16cid:durableId="1685743715">
    <w:abstractNumId w:val="6"/>
  </w:num>
  <w:num w:numId="17" w16cid:durableId="2060126292">
    <w:abstractNumId w:val="5"/>
  </w:num>
  <w:num w:numId="18" w16cid:durableId="1033311025">
    <w:abstractNumId w:val="4"/>
  </w:num>
  <w:num w:numId="19" w16cid:durableId="1765878964">
    <w:abstractNumId w:val="11"/>
  </w:num>
  <w:num w:numId="20" w16cid:durableId="692221117">
    <w:abstractNumId w:val="10"/>
  </w:num>
  <w:num w:numId="21" w16cid:durableId="10131891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3"/>
    <w:docVar w:name="PersonGUIDs" w:val="{B5A71645-7CE9-4CF2-9B0D-B8EF37E8CE0F},{4FF5EAB4-A55C-44C2-A9F4-CBC0FF005A1C},{D1380886-022C-4BE4-B559-191B1A284894},{9911A249-5F34-4F66-8E06-5194917FEC0D},{662A7F07-DB1F-4AB0-A173-1D2398D4C9D4},{FC258335-FD51-44B1-819D-17145437DA00},{53DF2A6D-B285-44EC-AF7B-4787DC9C4E6E},{1BC77BF2-1434-48AB-A11D-A22928463538},{FAAD9B30-D646-4250-B865-90521500BADD}"/>
  </w:docVars>
  <w:rsids>
    <w:rsidRoot w:val="00393697"/>
    <w:rsid w:val="00393697"/>
    <w:rsid w:val="0098268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CA067E7F-439E-4DB5-B3A1-ED116E2F3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3287</Characters>
  <Application>Microsoft Office Word</Application>
  <DocSecurity>4</DocSecurity>
  <Lines>69</Lines>
  <Paragraphs>28</Paragraphs>
  <ScaleCrop>false</ScaleCrop>
  <HeadingPairs>
    <vt:vector size="2" baseType="variant">
      <vt:variant>
        <vt:lpstr>Rubrik</vt:lpstr>
      </vt:variant>
      <vt:variant>
        <vt:i4>1</vt:i4>
      </vt:variant>
    </vt:vector>
  </HeadingPairs>
  <TitlesOfParts>
    <vt:vector size="1" baseType="lpstr">
      <vt:lpstr>s34040</vt:lpstr>
    </vt:vector>
  </TitlesOfParts>
  <Company>Riksdagen</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s34040</dc:title>
  <dc:subject>s34040</dc:subject>
  <dc:creator>Riksdagen</dc:creator>
  <cp:keywords>Riksdagen</cp:keywords>
  <dc:description>Nya formatmallshantering för förslag</dc:description>
  <cp:lastModifiedBy>Lars Brink</cp:lastModifiedBy>
  <cp:revision>2</cp:revision>
  <cp:lastPrinted>2010-01-29T09:34:00Z</cp:lastPrinted>
  <dcterms:created xsi:type="dcterms:W3CDTF">2025-12-17T19:54:00Z</dcterms:created>
  <dcterms:modified xsi:type="dcterms:W3CDTF">2025-12-17T19:54:00Z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mot2000_515_2009-12-23</vt:lpwstr>
  </property>
  <property fmtid="{D5CDD505-2E9C-101B-9397-08002B2CF9AE}" pid="3" name="version">
    <vt:lpwstr>mot2000_510_2009-09-23</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Reklam riktad till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Reklam riktad till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s34040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Carina Adolfsson Elgestam m.fl. (s)</vt:lpwstr>
  </property>
  <property fmtid="{D5CDD505-2E9C-101B-9397-08002B2CF9AE}" pid="26" name="MotionarLista">
    <vt:lpwstr>Adolfsson Elgestam, Carina (s)\Gille, Agneta (s)\Ahlberg, Ann-Christin (s)\Ohlsson, Carina (s)\Lundh, Fredrik  (s)\Nilsson, Jennie (s)\Israelsson, Margareta (s)\Green, Monica (s)\Lindestam,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Adolfsson Elgestam (s), Agneta Gille (s), Ann-Christin Ahlberg (s), Carina Ohlsson (s), Fredrik Lundh (s), Jennie Nilsson (s), Margareta Israelsson (s), Monica Green (s), 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C410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20092010000000000115000340400069</vt:lpwstr>
  </property>
  <property fmtid="{D5CDD505-2E9C-101B-9397-08002B2CF9AE}" pid="47" name="datum">
    <vt:lpwstr>090923</vt:lpwstr>
  </property>
  <property fmtid="{D5CDD505-2E9C-101B-9397-08002B2CF9AE}" pid="48" name="avsändar-e-post">
    <vt:lpwstr>lena.palmgren@riksdagen.se</vt:lpwstr>
  </property>
  <property fmtid="{D5CDD505-2E9C-101B-9397-08002B2CF9AE}" pid="49" name="id">
    <vt:lpwstr>20092010000000000115000340400069</vt:lpwstr>
  </property>
  <property fmtid="{D5CDD505-2E9C-101B-9397-08002B2CF9AE}" pid="50" name="nummer">
    <vt:lpwstr>410</vt:lpwstr>
  </property>
  <property fmtid="{D5CDD505-2E9C-101B-9397-08002B2CF9AE}" pid="51" name="utskottsbeteckning">
    <vt:lpwstr>C</vt:lpwstr>
  </property>
  <property fmtid="{D5CDD505-2E9C-101B-9397-08002B2CF9AE}" pid="52" name="GlobalUID">
    <vt:lpwstr>{403B7AC3-21E6-4706-AB97-2A30B8A57263}</vt:lpwstr>
  </property>
  <property fmtid="{D5CDD505-2E9C-101B-9397-08002B2CF9AE}" pid="53" name="Överföringar">
    <vt:i4>0</vt:i4>
  </property>
  <property fmtid="{D5CDD505-2E9C-101B-9397-08002B2CF9AE}" pid="54" name="Checksum">
    <vt:lpwstr>*0021459730256*</vt:lpwstr>
  </property>
  <property fmtid="{D5CDD505-2E9C-101B-9397-08002B2CF9AE}" pid="55" name="skuggnummer">
    <vt:lpwstr>2394</vt:lpwstr>
  </property>
  <property fmtid="{D5CDD505-2E9C-101B-9397-08002B2CF9AE}" pid="56" name="urixVersion">
    <vt:lpwstr>4.1.0.6</vt:lpwstr>
  </property>
  <property fmtid="{D5CDD505-2E9C-101B-9397-08002B2CF9AE}" pid="57" name="urixOrigin">
    <vt:lpwstr>100129 10:36:28.759</vt:lpwstr>
  </property>
  <property fmtid="{D5CDD505-2E9C-101B-9397-08002B2CF9AE}" pid="58" name="urixGuid">
    <vt:lpwstr>{1A6CB6DC-FC37-4D21-B8FA-9BFCF7BCD45C}</vt:lpwstr>
  </property>
</Properties>
</file>