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6469E6C5E544B3BB2C2DCABF6BCE681"/>
        </w:placeholder>
        <w:text/>
      </w:sdtPr>
      <w:sdtEndPr/>
      <w:sdtContent>
        <w:p w:rsidRPr="009B062B" w:rsidR="00AF30DD" w:rsidP="00CC558E" w:rsidRDefault="00AF30DD" w14:paraId="183B263F" w14:textId="77777777">
          <w:pPr>
            <w:pStyle w:val="Rubrik1"/>
            <w:spacing w:after="300"/>
          </w:pPr>
          <w:r w:rsidRPr="009B062B">
            <w:t>Förslag till riksdagsbeslut</w:t>
          </w:r>
        </w:p>
      </w:sdtContent>
    </w:sdt>
    <w:sdt>
      <w:sdtPr>
        <w:alias w:val="Yrkande 1"/>
        <w:tag w:val="d77f2946-30d5-42c8-bf5a-d89f03116178"/>
        <w:id w:val="1735191332"/>
        <w:lock w:val="sdtLocked"/>
      </w:sdtPr>
      <w:sdtEndPr/>
      <w:sdtContent>
        <w:p w:rsidR="003A1E73" w:rsidRDefault="00356AD0" w14:paraId="599348BC" w14:textId="77777777">
          <w:pPr>
            <w:pStyle w:val="Frslagstext"/>
            <w:numPr>
              <w:ilvl w:val="0"/>
              <w:numId w:val="0"/>
            </w:numPr>
          </w:pPr>
          <w:r>
            <w:t>Riksdagen ställer sig bakom det som anförs i motionen om att regeringen bör få i uppdrag att se över möjligheterna att planera för ny kärnkraft inom elområde 3 och 4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AA4A90733B4705A30F5FF54989726E"/>
        </w:placeholder>
        <w:text/>
      </w:sdtPr>
      <w:sdtEndPr/>
      <w:sdtContent>
        <w:p w:rsidRPr="009B062B" w:rsidR="006D79C9" w:rsidP="00333E95" w:rsidRDefault="006D79C9" w14:paraId="4A07BF6A" w14:textId="77777777">
          <w:pPr>
            <w:pStyle w:val="Rubrik1"/>
          </w:pPr>
          <w:r>
            <w:t>Motivering</w:t>
          </w:r>
        </w:p>
      </w:sdtContent>
    </w:sdt>
    <w:bookmarkEnd w:displacedByCustomXml="prev" w:id="3"/>
    <w:bookmarkEnd w:displacedByCustomXml="prev" w:id="4"/>
    <w:p w:rsidR="00285BEC" w:rsidP="00285BEC" w:rsidRDefault="00285BEC" w14:paraId="7070C02C" w14:textId="7FF42154">
      <w:pPr>
        <w:pStyle w:val="Normalutanindragellerluft"/>
      </w:pPr>
      <w:r>
        <w:t>Enligt en ny beräkning från Svenskt Näringsliv kommer elbehovet i Sverige fram till 2045 att öka med minst 60</w:t>
      </w:r>
      <w:r w:rsidR="00356AD0">
        <w:t> </w:t>
      </w:r>
      <w:r>
        <w:t>procent jämfört med dagens behov. Det innebär en ökning från dagens elanvändning på 126</w:t>
      </w:r>
      <w:r w:rsidR="00356AD0">
        <w:t> </w:t>
      </w:r>
      <w:r>
        <w:t>TWh till 200</w:t>
      </w:r>
      <w:r w:rsidR="00356AD0">
        <w:t> </w:t>
      </w:r>
      <w:r>
        <w:t>TWh.</w:t>
      </w:r>
    </w:p>
    <w:p w:rsidR="00285BEC" w:rsidP="00356AD0" w:rsidRDefault="00285BEC" w14:paraId="308945FB" w14:textId="0FCBC227">
      <w:r>
        <w:t>Denna utveckling beror på att befolkningen ökar men även på att en av de vanligaste lösningarna för att minska utsläppen av växthusgaser är att ersätta fossila energislag med el. Samtidigt som behovet av el ökar så stängs kontinuerlig produktion av el i kärnkraftverken som ligger i elområde</w:t>
      </w:r>
      <w:r w:rsidR="00356AD0">
        <w:t> </w:t>
      </w:r>
      <w:r>
        <w:t>3. Att stänga ned kärnkraften samtidigt som vi är mitt i en tid då elbehovet ökar markant är kontraproduktivt. Vindkraften och solenergin är välkomna tillskott och en utbyggnad av dessa är nödvändiga inför framtiden, men dessa kan inte ersätta kärnkraften som är planerbar och miljövänlig.</w:t>
      </w:r>
    </w:p>
    <w:p w:rsidR="00285BEC" w:rsidP="00356AD0" w:rsidRDefault="00285BEC" w14:paraId="1D4E7A8A" w14:textId="77777777">
      <w:r>
        <w:t>Om man ser på statistik så varierar vind- och solkraftens produktion väldigt mycket beroende på väder och vind, men vårt elbehov är likadant. Att förlita sig på sol- och vindkraft skulle innebära att industrin inte skulle kunna planera sin verksamhet.</w:t>
      </w:r>
    </w:p>
    <w:p w:rsidRPr="00422B9E" w:rsidR="00422B9E" w:rsidP="00356AD0" w:rsidRDefault="00285BEC" w14:paraId="26471190" w14:textId="2227B658">
      <w:r>
        <w:lastRenderedPageBreak/>
        <w:t>Då stora delar av den kontinuerliga elproduktionen i södra Sverige har lagts ned eller kommer att läggas ned måste den ersättas med ny planerbar elproduktion snarast. Frågan är av så stor betydelse för jobben och välfärden i Sverige att regeringen bör överväga att se över möjligheterna till en förnybar och planerbar elproduktion i elområde</w:t>
      </w:r>
      <w:r w:rsidR="00356AD0">
        <w:t> </w:t>
      </w:r>
      <w:r>
        <w:t>3 och 4.</w:t>
      </w:r>
    </w:p>
    <w:sdt>
      <w:sdtPr>
        <w:rPr>
          <w:i/>
          <w:noProof/>
        </w:rPr>
        <w:alias w:val="CC_Underskrifter"/>
        <w:tag w:val="CC_Underskrifter"/>
        <w:id w:val="583496634"/>
        <w:lock w:val="sdtContentLocked"/>
        <w:placeholder>
          <w:docPart w:val="1F203C0E08D54A93917D68FAEDB690BC"/>
        </w:placeholder>
      </w:sdtPr>
      <w:sdtEndPr>
        <w:rPr>
          <w:i w:val="0"/>
          <w:noProof w:val="0"/>
        </w:rPr>
      </w:sdtEndPr>
      <w:sdtContent>
        <w:p w:rsidR="00CC558E" w:rsidP="00D60CCA" w:rsidRDefault="00CC558E" w14:paraId="4752C84E" w14:textId="77777777"/>
        <w:p w:rsidRPr="008E0FE2" w:rsidR="004801AC" w:rsidP="00D60CCA" w:rsidRDefault="00A80988" w14:paraId="498FBB07" w14:textId="146B76DA"/>
      </w:sdtContent>
    </w:sdt>
    <w:tbl>
      <w:tblPr>
        <w:tblW w:w="5000" w:type="pct"/>
        <w:tblLook w:val="04A0" w:firstRow="1" w:lastRow="0" w:firstColumn="1" w:lastColumn="0" w:noHBand="0" w:noVBand="1"/>
        <w:tblCaption w:val="underskrifter"/>
      </w:tblPr>
      <w:tblGrid>
        <w:gridCol w:w="4252"/>
        <w:gridCol w:w="4252"/>
      </w:tblGrid>
      <w:tr w:rsidR="003A1E73" w14:paraId="70D5BECE" w14:textId="77777777">
        <w:trPr>
          <w:cantSplit/>
        </w:trPr>
        <w:tc>
          <w:tcPr>
            <w:tcW w:w="50" w:type="pct"/>
            <w:vAlign w:val="bottom"/>
          </w:tcPr>
          <w:p w:rsidR="003A1E73" w:rsidRDefault="00356AD0" w14:paraId="1A42891D" w14:textId="77777777">
            <w:pPr>
              <w:pStyle w:val="Underskrifter"/>
            </w:pPr>
            <w:r>
              <w:t>Larry Söder (KD)</w:t>
            </w:r>
          </w:p>
        </w:tc>
        <w:tc>
          <w:tcPr>
            <w:tcW w:w="50" w:type="pct"/>
            <w:vAlign w:val="bottom"/>
          </w:tcPr>
          <w:p w:rsidR="003A1E73" w:rsidRDefault="003A1E73" w14:paraId="0592EE89" w14:textId="77777777">
            <w:pPr>
              <w:pStyle w:val="Underskrifter"/>
            </w:pPr>
          </w:p>
        </w:tc>
      </w:tr>
    </w:tbl>
    <w:p w:rsidR="00FE4114" w:rsidRDefault="00FE4114" w14:paraId="10B47FA2" w14:textId="77777777"/>
    <w:sectPr w:rsidR="00FE411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CD97A" w14:textId="77777777" w:rsidR="00135DA3" w:rsidRDefault="00135DA3" w:rsidP="000C1CAD">
      <w:pPr>
        <w:spacing w:line="240" w:lineRule="auto"/>
      </w:pPr>
      <w:r>
        <w:separator/>
      </w:r>
    </w:p>
  </w:endnote>
  <w:endnote w:type="continuationSeparator" w:id="0">
    <w:p w14:paraId="624BB9C9" w14:textId="77777777" w:rsidR="00135DA3" w:rsidRDefault="00135D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FC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F5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2DDC9" w14:textId="2FCF8733" w:rsidR="00262EA3" w:rsidRPr="00D60CCA" w:rsidRDefault="00262EA3" w:rsidP="00D60C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0B61B" w14:textId="77777777" w:rsidR="00135DA3" w:rsidRDefault="00135DA3" w:rsidP="000C1CAD">
      <w:pPr>
        <w:spacing w:line="240" w:lineRule="auto"/>
      </w:pPr>
      <w:r>
        <w:separator/>
      </w:r>
    </w:p>
  </w:footnote>
  <w:footnote w:type="continuationSeparator" w:id="0">
    <w:p w14:paraId="3343F8BD" w14:textId="77777777" w:rsidR="00135DA3" w:rsidRDefault="00135D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1ED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7236C6" wp14:editId="47AC42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49685E" w14:textId="337E73EF" w:rsidR="00262EA3" w:rsidRDefault="00A80988" w:rsidP="008103B5">
                          <w:pPr>
                            <w:jc w:val="right"/>
                          </w:pPr>
                          <w:sdt>
                            <w:sdtPr>
                              <w:alias w:val="CC_Noformat_Partikod"/>
                              <w:tag w:val="CC_Noformat_Partikod"/>
                              <w:id w:val="-53464382"/>
                              <w:text/>
                            </w:sdtPr>
                            <w:sdtEndPr/>
                            <w:sdtContent>
                              <w:r w:rsidR="00285BEC">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7236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49685E" w14:textId="337E73EF" w:rsidR="00262EA3" w:rsidRDefault="00A80988" w:rsidP="008103B5">
                    <w:pPr>
                      <w:jc w:val="right"/>
                    </w:pPr>
                    <w:sdt>
                      <w:sdtPr>
                        <w:alias w:val="CC_Noformat_Partikod"/>
                        <w:tag w:val="CC_Noformat_Partikod"/>
                        <w:id w:val="-53464382"/>
                        <w:text/>
                      </w:sdtPr>
                      <w:sdtEndPr/>
                      <w:sdtContent>
                        <w:r w:rsidR="00285BEC">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5FD4B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557F" w14:textId="77777777" w:rsidR="00262EA3" w:rsidRDefault="00262EA3" w:rsidP="008563AC">
    <w:pPr>
      <w:jc w:val="right"/>
    </w:pPr>
  </w:p>
  <w:p w14:paraId="5FDBBA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4A2B" w14:textId="77777777" w:rsidR="00262EA3" w:rsidRDefault="00A809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6E59FE" wp14:editId="427F2F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254045" w14:textId="4A7061BE" w:rsidR="00262EA3" w:rsidRDefault="00A80988" w:rsidP="00A314CF">
    <w:pPr>
      <w:pStyle w:val="FSHNormal"/>
      <w:spacing w:before="40"/>
    </w:pPr>
    <w:sdt>
      <w:sdtPr>
        <w:alias w:val="CC_Noformat_Motionstyp"/>
        <w:tag w:val="CC_Noformat_Motionstyp"/>
        <w:id w:val="1162973129"/>
        <w:lock w:val="sdtContentLocked"/>
        <w15:appearance w15:val="hidden"/>
        <w:text/>
      </w:sdtPr>
      <w:sdtEndPr/>
      <w:sdtContent>
        <w:r w:rsidR="00D60CCA">
          <w:t>Enskild motion</w:t>
        </w:r>
      </w:sdtContent>
    </w:sdt>
    <w:r w:rsidR="00821B36">
      <w:t xml:space="preserve"> </w:t>
    </w:r>
    <w:sdt>
      <w:sdtPr>
        <w:alias w:val="CC_Noformat_Partikod"/>
        <w:tag w:val="CC_Noformat_Partikod"/>
        <w:id w:val="1471015553"/>
        <w:text/>
      </w:sdtPr>
      <w:sdtEndPr/>
      <w:sdtContent>
        <w:r w:rsidR="00285BEC">
          <w:t>KD</w:t>
        </w:r>
      </w:sdtContent>
    </w:sdt>
    <w:sdt>
      <w:sdtPr>
        <w:alias w:val="CC_Noformat_Partinummer"/>
        <w:tag w:val="CC_Noformat_Partinummer"/>
        <w:id w:val="-2014525982"/>
        <w:showingPlcHdr/>
        <w:text/>
      </w:sdtPr>
      <w:sdtEndPr/>
      <w:sdtContent>
        <w:r w:rsidR="00821B36">
          <w:t xml:space="preserve"> </w:t>
        </w:r>
      </w:sdtContent>
    </w:sdt>
  </w:p>
  <w:p w14:paraId="661F5914" w14:textId="77777777" w:rsidR="00262EA3" w:rsidRPr="008227B3" w:rsidRDefault="00A809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A92F14" w14:textId="4CFD6014" w:rsidR="00262EA3" w:rsidRPr="008227B3" w:rsidRDefault="00A809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0CC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0CCA">
          <w:t>:1513</w:t>
        </w:r>
      </w:sdtContent>
    </w:sdt>
  </w:p>
  <w:p w14:paraId="047FF1CE" w14:textId="362E863D" w:rsidR="00262EA3" w:rsidRDefault="00A80988" w:rsidP="00E03A3D">
    <w:pPr>
      <w:pStyle w:val="Motionr"/>
    </w:pPr>
    <w:sdt>
      <w:sdtPr>
        <w:alias w:val="CC_Noformat_Avtext"/>
        <w:tag w:val="CC_Noformat_Avtext"/>
        <w:id w:val="-2020768203"/>
        <w:lock w:val="sdtContentLocked"/>
        <w15:appearance w15:val="hidden"/>
        <w:text/>
      </w:sdtPr>
      <w:sdtEndPr/>
      <w:sdtContent>
        <w:r w:rsidR="00D60CCA">
          <w:t>av Larry Söder (KD)</w:t>
        </w:r>
      </w:sdtContent>
    </w:sdt>
  </w:p>
  <w:sdt>
    <w:sdtPr>
      <w:alias w:val="CC_Noformat_Rubtext"/>
      <w:tag w:val="CC_Noformat_Rubtext"/>
      <w:id w:val="-218060500"/>
      <w:lock w:val="sdtLocked"/>
      <w:text/>
    </w:sdtPr>
    <w:sdtEndPr/>
    <w:sdtContent>
      <w:p w14:paraId="3B6C0FA7" w14:textId="2A05A878" w:rsidR="00262EA3" w:rsidRDefault="00285BEC" w:rsidP="00283E0F">
        <w:pPr>
          <w:pStyle w:val="FSHRub2"/>
        </w:pPr>
        <w:r>
          <w:t>Ny elproduktion i elområde 3 och 4</w:t>
        </w:r>
      </w:p>
    </w:sdtContent>
  </w:sdt>
  <w:sdt>
    <w:sdtPr>
      <w:alias w:val="CC_Boilerplate_3"/>
      <w:tag w:val="CC_Boilerplate_3"/>
      <w:id w:val="1606463544"/>
      <w:lock w:val="sdtContentLocked"/>
      <w15:appearance w15:val="hidden"/>
      <w:text w:multiLine="1"/>
    </w:sdtPr>
    <w:sdtEndPr/>
    <w:sdtContent>
      <w:p w14:paraId="3BA14C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85B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308"/>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DA3"/>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BEC"/>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AD0"/>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E73"/>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88"/>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B9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58E"/>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CA"/>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114"/>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55CC80"/>
  <w15:chartTrackingRefBased/>
  <w15:docId w15:val="{A1456A75-609F-4CA2-8BE6-C0F4B05A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469E6C5E544B3BB2C2DCABF6BCE681"/>
        <w:category>
          <w:name w:val="Allmänt"/>
          <w:gallery w:val="placeholder"/>
        </w:category>
        <w:types>
          <w:type w:val="bbPlcHdr"/>
        </w:types>
        <w:behaviors>
          <w:behavior w:val="content"/>
        </w:behaviors>
        <w:guid w:val="{DFBA01A6-91CF-4435-A423-6859294C9AE9}"/>
      </w:docPartPr>
      <w:docPartBody>
        <w:p w:rsidR="00983D2E" w:rsidRDefault="00E95D48">
          <w:pPr>
            <w:pStyle w:val="F6469E6C5E544B3BB2C2DCABF6BCE681"/>
          </w:pPr>
          <w:r w:rsidRPr="005A0A93">
            <w:rPr>
              <w:rStyle w:val="Platshllartext"/>
            </w:rPr>
            <w:t>Förslag till riksdagsbeslut</w:t>
          </w:r>
        </w:p>
      </w:docPartBody>
    </w:docPart>
    <w:docPart>
      <w:docPartPr>
        <w:name w:val="4EAA4A90733B4705A30F5FF54989726E"/>
        <w:category>
          <w:name w:val="Allmänt"/>
          <w:gallery w:val="placeholder"/>
        </w:category>
        <w:types>
          <w:type w:val="bbPlcHdr"/>
        </w:types>
        <w:behaviors>
          <w:behavior w:val="content"/>
        </w:behaviors>
        <w:guid w:val="{D7944AA2-AC16-4FB2-8B53-C1DE43B1D9AB}"/>
      </w:docPartPr>
      <w:docPartBody>
        <w:p w:rsidR="00983D2E" w:rsidRDefault="00E95D48">
          <w:pPr>
            <w:pStyle w:val="4EAA4A90733B4705A30F5FF54989726E"/>
          </w:pPr>
          <w:r w:rsidRPr="005A0A93">
            <w:rPr>
              <w:rStyle w:val="Platshllartext"/>
            </w:rPr>
            <w:t>Motivering</w:t>
          </w:r>
        </w:p>
      </w:docPartBody>
    </w:docPart>
    <w:docPart>
      <w:docPartPr>
        <w:name w:val="1F203C0E08D54A93917D68FAEDB690BC"/>
        <w:category>
          <w:name w:val="Allmänt"/>
          <w:gallery w:val="placeholder"/>
        </w:category>
        <w:types>
          <w:type w:val="bbPlcHdr"/>
        </w:types>
        <w:behaviors>
          <w:behavior w:val="content"/>
        </w:behaviors>
        <w:guid w:val="{D1F1FF1C-D2CD-4C60-9E2F-60545F9CECDD}"/>
      </w:docPartPr>
      <w:docPartBody>
        <w:p w:rsidR="006F2F56" w:rsidRDefault="006F2F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48"/>
    <w:rsid w:val="006F2F56"/>
    <w:rsid w:val="00983D2E"/>
    <w:rsid w:val="00E95D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469E6C5E544B3BB2C2DCABF6BCE681">
    <w:name w:val="F6469E6C5E544B3BB2C2DCABF6BCE681"/>
  </w:style>
  <w:style w:type="paragraph" w:customStyle="1" w:styleId="4EAA4A90733B4705A30F5FF54989726E">
    <w:name w:val="4EAA4A90733B4705A30F5FF5498972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393BED-EE1A-4749-8913-3CBC07A83ADA}"/>
</file>

<file path=customXml/itemProps2.xml><?xml version="1.0" encoding="utf-8"?>
<ds:datastoreItem xmlns:ds="http://schemas.openxmlformats.org/officeDocument/2006/customXml" ds:itemID="{E11B4557-4636-40C6-9CB8-3D6F99F10E20}"/>
</file>

<file path=customXml/itemProps3.xml><?xml version="1.0" encoding="utf-8"?>
<ds:datastoreItem xmlns:ds="http://schemas.openxmlformats.org/officeDocument/2006/customXml" ds:itemID="{01588C8B-40A4-487B-AED8-1A6850A556BF}"/>
</file>

<file path=docProps/app.xml><?xml version="1.0" encoding="utf-8"?>
<Properties xmlns="http://schemas.openxmlformats.org/officeDocument/2006/extended-properties" xmlns:vt="http://schemas.openxmlformats.org/officeDocument/2006/docPropsVTypes">
  <Template>Normal</Template>
  <TotalTime>6</TotalTime>
  <Pages>2</Pages>
  <Words>270</Words>
  <Characters>1405</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