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93990" w:rsidRDefault="00630B83" w14:paraId="42F4AC54" w14:textId="77777777">
      <w:pPr>
        <w:pStyle w:val="RubrikFrslagTIllRiksdagsbeslut"/>
      </w:pPr>
      <w:sdt>
        <w:sdtPr>
          <w:alias w:val="CC_Boilerplate_4"/>
          <w:tag w:val="CC_Boilerplate_4"/>
          <w:id w:val="-1644581176"/>
          <w:lock w:val="sdtContentLocked"/>
          <w:placeholder>
            <w:docPart w:val="DA30383C994E4FD899B961C7C07101CE"/>
          </w:placeholder>
          <w:text/>
        </w:sdtPr>
        <w:sdtEndPr/>
        <w:sdtContent>
          <w:r w:rsidRPr="009B062B" w:rsidR="00AF30DD">
            <w:t>Förslag till riksdagsbeslut</w:t>
          </w:r>
        </w:sdtContent>
      </w:sdt>
      <w:bookmarkEnd w:id="0"/>
      <w:bookmarkEnd w:id="1"/>
    </w:p>
    <w:sdt>
      <w:sdtPr>
        <w:alias w:val="Yrkande 1"/>
        <w:tag w:val="655b7068-9661-433c-b6c7-01a3bdb0689e"/>
        <w:id w:val="1505250677"/>
        <w:lock w:val="sdtLocked"/>
      </w:sdtPr>
      <w:sdtEndPr/>
      <w:sdtContent>
        <w:p w:rsidR="00882F7B" w:rsidRDefault="00863DAD" w14:paraId="34C962B6" w14:textId="77777777">
          <w:pPr>
            <w:pStyle w:val="Frslagstext"/>
          </w:pPr>
          <w:r>
            <w:t>Riksdagen ställer sig bakom det som anförs i motionen om att se över möjligheten att förstärka grundlagsskyddet för äganderätten genom en tydligare skrivning i regeringsformen och tillkännager detta för regeringen.</w:t>
          </w:r>
        </w:p>
      </w:sdtContent>
    </w:sdt>
    <w:sdt>
      <w:sdtPr>
        <w:alias w:val="Yrkande 2"/>
        <w:tag w:val="a1fc0f17-eb3b-4b53-8e30-452872f8f763"/>
        <w:id w:val="1664126219"/>
        <w:lock w:val="sdtLocked"/>
      </w:sdtPr>
      <w:sdtEndPr/>
      <w:sdtContent>
        <w:p w:rsidR="00882F7B" w:rsidRDefault="00863DAD" w14:paraId="628C0B41" w14:textId="77777777">
          <w:pPr>
            <w:pStyle w:val="Frslagstext"/>
          </w:pPr>
          <w:r>
            <w:t>Riksdagen ställer sig bakom det som anförs i motionen om att se över möjligheten att införa en uttrycklig proportionalitetsprincip vid alla inskränkningar i äganderätten och tillkännager detta för regeringen.</w:t>
          </w:r>
        </w:p>
      </w:sdtContent>
    </w:sdt>
    <w:sdt>
      <w:sdtPr>
        <w:alias w:val="Yrkande 3"/>
        <w:tag w:val="825c2ceb-af2a-43b1-9227-cac5470f490a"/>
        <w:id w:val="-1976821495"/>
        <w:lock w:val="sdtLocked"/>
      </w:sdtPr>
      <w:sdtEndPr/>
      <w:sdtContent>
        <w:p w:rsidR="00882F7B" w:rsidRDefault="00863DAD" w14:paraId="15966111" w14:textId="77777777">
          <w:pPr>
            <w:pStyle w:val="Frslagstext"/>
          </w:pPr>
          <w:r>
            <w:t>Riksdagen ställer sig bakom det som anförs i motionen om att se över möjligheten att höja ersättningsnivån vid expropriation till minst 125 procent av marknadsvärdet för alla typer av egendom och tillkännager detta för regeringen.</w:t>
          </w:r>
        </w:p>
      </w:sdtContent>
    </w:sdt>
    <w:sdt>
      <w:sdtPr>
        <w:alias w:val="Yrkande 4"/>
        <w:tag w:val="ed7653ec-589a-4235-a1db-c6b7dbe41ad7"/>
        <w:id w:val="-995257989"/>
        <w:lock w:val="sdtLocked"/>
      </w:sdtPr>
      <w:sdtEndPr/>
      <w:sdtContent>
        <w:p w:rsidR="00882F7B" w:rsidRDefault="00863DAD" w14:paraId="5E1EE580" w14:textId="77777777">
          <w:pPr>
            <w:pStyle w:val="Frslagstext"/>
          </w:pPr>
          <w:r>
            <w:t>Riksdagen ställer sig bakom det som anförs i motionen om att se över möjligheten att begränsa möjligheterna till expropriation till fall av väsentligt allmänintresse och tillkännager detta för regeringen.</w:t>
          </w:r>
        </w:p>
      </w:sdtContent>
    </w:sdt>
    <w:sdt>
      <w:sdtPr>
        <w:alias w:val="Yrkande 5"/>
        <w:tag w:val="d9890217-963a-434c-9889-5c135581745a"/>
        <w:id w:val="-401612009"/>
        <w:lock w:val="sdtLocked"/>
      </w:sdtPr>
      <w:sdtEndPr/>
      <w:sdtContent>
        <w:p w:rsidR="00882F7B" w:rsidRDefault="00863DAD" w14:paraId="3723D0A4" w14:textId="77777777">
          <w:pPr>
            <w:pStyle w:val="Frslagstext"/>
          </w:pPr>
          <w:r>
            <w:t>Riksdagen ställer sig bakom det som anförs i motionen om att se över möjligheten att stärka enskildas rätt till domstolsprövning vid inskränkningar i äganderätten och tillkännager detta för regeringen.</w:t>
          </w:r>
        </w:p>
      </w:sdtContent>
    </w:sdt>
    <w:sdt>
      <w:sdtPr>
        <w:alias w:val="Yrkande 6"/>
        <w:tag w:val="04147fe1-fe58-482e-bfc1-79f4715b78ff"/>
        <w:id w:val="1775361762"/>
        <w:lock w:val="sdtLocked"/>
      </w:sdtPr>
      <w:sdtEndPr/>
      <w:sdtContent>
        <w:p w:rsidR="00882F7B" w:rsidRDefault="00863DAD" w14:paraId="237AB11B" w14:textId="77777777">
          <w:pPr>
            <w:pStyle w:val="Frslagstext"/>
          </w:pPr>
          <w:r>
            <w:t>Riksdagen ställer sig bakom det som anförs i motionen om att se över möjligheten att säkerställa ekonomisk kompensation när miljö- eller planlagstiftning innebär betydande värdeförluster för enskilda, och detta tillkännager riksdagen för regeringen.</w:t>
          </w:r>
        </w:p>
      </w:sdtContent>
    </w:sdt>
    <w:sdt>
      <w:sdtPr>
        <w:alias w:val="Yrkande 7"/>
        <w:tag w:val="1cf1ca63-a378-4d61-b5dc-90bf655dc10e"/>
        <w:id w:val="-260686432"/>
        <w:lock w:val="sdtLocked"/>
      </w:sdtPr>
      <w:sdtEndPr/>
      <w:sdtContent>
        <w:p w:rsidR="00882F7B" w:rsidRDefault="00863DAD" w14:paraId="6E100923" w14:textId="77777777">
          <w:pPr>
            <w:pStyle w:val="Frslagstext"/>
          </w:pPr>
          <w:r>
            <w:t>Riksdagen ställer sig bakom det som anförs i motionen om att se över möjligheten att främja frivilliga avtal framför tvångsregleringar vid mark- och resursanvändning och tillkännager detta för regeringen.</w:t>
          </w:r>
        </w:p>
      </w:sdtContent>
    </w:sdt>
    <w:sdt>
      <w:sdtPr>
        <w:alias w:val="Yrkande 8"/>
        <w:tag w:val="882f06e5-df41-4def-9202-3181187f704a"/>
        <w:id w:val="9495989"/>
        <w:lock w:val="sdtLocked"/>
      </w:sdtPr>
      <w:sdtEndPr/>
      <w:sdtContent>
        <w:p w:rsidR="00882F7B" w:rsidRDefault="00863DAD" w14:paraId="3A0C2DDD" w14:textId="77777777">
          <w:pPr>
            <w:pStyle w:val="Frslagstext"/>
          </w:pPr>
          <w:r>
            <w:t>Riksdagen ställer sig bakom det som anförs i motionen om att se över möjligheten att stärka företagandets rättssäkerhet genom förutsägbara regler och tidsgränser i tillståndsprocesser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50CAA3C8D474E9FBEF7FCC91D33FEA2"/>
        </w:placeholder>
        <w:text/>
      </w:sdtPr>
      <w:sdtEndPr>
        <w:rPr>
          <w14:numSpacing w14:val="default"/>
        </w:rPr>
      </w:sdtEndPr>
      <w:sdtContent>
        <w:p w:rsidRPr="009B062B" w:rsidR="006D79C9" w:rsidP="00333E95" w:rsidRDefault="006D79C9" w14:paraId="41C1BFBC" w14:textId="77777777">
          <w:pPr>
            <w:pStyle w:val="Rubrik1"/>
          </w:pPr>
          <w:r>
            <w:t>Motivering</w:t>
          </w:r>
        </w:p>
      </w:sdtContent>
    </w:sdt>
    <w:bookmarkEnd w:displacedByCustomXml="prev" w:id="3"/>
    <w:bookmarkEnd w:displacedByCustomXml="prev" w:id="4"/>
    <w:p w:rsidR="0081385F" w:rsidP="0081385F" w:rsidRDefault="0081385F" w14:paraId="6FAE17F1" w14:textId="77777777">
      <w:pPr>
        <w:pStyle w:val="Normalutanindragellerluft"/>
      </w:pPr>
      <w:r>
        <w:t>Äganderätten är en grundläggande fri- och rättighet i ett demokratiskt samhälle. Den utgör en förutsättning för individens frihet, trygghet och ansvarstagande, men är också central för ett starkt näringsliv och långsiktig samhällsutveckling.</w:t>
      </w:r>
    </w:p>
    <w:p w:rsidR="0081385F" w:rsidP="00432FA7" w:rsidRDefault="0081385F" w14:paraId="23FAACE2" w14:textId="703416E8">
      <w:r w:rsidRPr="00251370">
        <w:rPr>
          <w:spacing w:val="-3"/>
        </w:rPr>
        <w:t xml:space="preserve">I dag är skyddet för äganderätten i Sverige svagare än i många andra europeiska länder. </w:t>
      </w:r>
      <w:r>
        <w:t>Expropriationslagstiftningen, kommunala planprocesser och miljöregler kan innebära betydande inskränkningar för enskilda, ibland utan tillräcklig kompensation eller möjlighet till effektiv rättslig prövning. Detta riskerar att undergräva förtroendet för staten och minska den enskildes vilja att investera, utveckla och förvalta sina tillgångar.</w:t>
      </w:r>
    </w:p>
    <w:p w:rsidR="0081385F" w:rsidP="00432FA7" w:rsidRDefault="0081385F" w14:paraId="6FB92814" w14:textId="1351096A">
      <w:r>
        <w:t>För att värna den enskildes frihet och samtidigt möjliggöra gemensam utveckling krävs en tydligare balans mellan allmänintresset och den privata äganderätten.</w:t>
      </w:r>
    </w:p>
    <w:p w:rsidR="0081385F" w:rsidP="00251370" w:rsidRDefault="0081385F" w14:paraId="0F949C3E" w14:textId="19E1A839">
      <w:pPr>
        <w:pStyle w:val="ListaPunkt"/>
      </w:pPr>
      <w:r>
        <w:t>Grundlagsskydd: Regeringsformen bör förtydligas för att stärka äganderätten och klargöra under vilka förutsättningar inskränkningar får ske. En proportionalitetsprincip bör införas så att alla inskränkningar måste vara nödvändiga och proportionerliga.</w:t>
      </w:r>
    </w:p>
    <w:p w:rsidR="0081385F" w:rsidP="00251370" w:rsidRDefault="0081385F" w14:paraId="533AAE1F" w14:textId="17550D19">
      <w:pPr>
        <w:pStyle w:val="ListaPunkt"/>
      </w:pPr>
      <w:r>
        <w:t>Expropriation: Ersättningsnivån bör höjas till minst 125 procent av marknadsvärdet för all egendom och expropriation ska endast få ske vid väsentligt allmänintresse.</w:t>
      </w:r>
    </w:p>
    <w:p w:rsidR="0081385F" w:rsidP="00251370" w:rsidRDefault="0081385F" w14:paraId="0F1C83DD" w14:textId="2E71CBC7">
      <w:pPr>
        <w:pStyle w:val="ListaPunkt"/>
      </w:pPr>
      <w:r>
        <w:t>Rättssäkerhet: Den enskilde ska alltid ha rätt till domstolsprövning när det gäller inskränkningar i äganderätten, och rättsprocesserna bör bli snabbare och mer förutsägbara.</w:t>
      </w:r>
    </w:p>
    <w:p w:rsidR="0081385F" w:rsidP="00251370" w:rsidRDefault="0081385F" w14:paraId="0586C6DD" w14:textId="24709BFA">
      <w:pPr>
        <w:pStyle w:val="ListaPunkt"/>
      </w:pPr>
      <w:r>
        <w:t>Miljö och planering: Miljö- och planlagstiftning måste utformas så att den som drabbas av stora värdeförluster till följd av restriktioner får ekonomisk kompensation. Frivilliga lösningar och avtal bör alltid prioriteras framför tvång.</w:t>
      </w:r>
    </w:p>
    <w:p w:rsidR="0081385F" w:rsidP="00251370" w:rsidRDefault="0081385F" w14:paraId="1E87C8C1" w14:textId="53FB780C">
      <w:pPr>
        <w:pStyle w:val="ListaPunkt"/>
      </w:pPr>
      <w:r>
        <w:t>Näringsfrihet: Företagare måste ges ökad rättssäkerhet genom stabila regler och tidsgränser i tillståndsprocesser, så att långsam handläggning inte i praktiken underminerar äganderätten.</w:t>
      </w:r>
    </w:p>
    <w:p w:rsidR="0081385F" w:rsidP="00BC600E" w:rsidRDefault="0081385F" w14:paraId="3A22EABE" w14:textId="77777777">
      <w:pPr>
        <w:ind w:firstLine="0"/>
      </w:pPr>
      <w:r>
        <w:t>Genom dessa reformer kan Sverige stärka äganderätten och därigenom värna både individens frihet och samhällets långsiktiga utveckling.</w:t>
      </w:r>
    </w:p>
    <w:sdt>
      <w:sdtPr>
        <w:rPr>
          <w:i/>
          <w:noProof/>
        </w:rPr>
        <w:alias w:val="CC_Underskrifter"/>
        <w:tag w:val="CC_Underskrifter"/>
        <w:id w:val="583496634"/>
        <w:lock w:val="sdtContentLocked"/>
        <w:placeholder>
          <w:docPart w:val="8F6A20E1C6FB4F2EA05989A949D4AEE6"/>
        </w:placeholder>
      </w:sdtPr>
      <w:sdtEndPr/>
      <w:sdtContent>
        <w:p w:rsidR="00593990" w:rsidP="00593990" w:rsidRDefault="00593990" w14:paraId="034CBB98" w14:textId="77777777"/>
        <w:p w:rsidR="00593990" w:rsidP="00593990" w:rsidRDefault="00630B83" w14:paraId="1BF4F741" w14:textId="451226FF"/>
      </w:sdtContent>
    </w:sdt>
    <w:tbl>
      <w:tblPr>
        <w:tblW w:w="5000" w:type="pct"/>
        <w:tblLook w:val="04A0" w:firstRow="1" w:lastRow="0" w:firstColumn="1" w:lastColumn="0" w:noHBand="0" w:noVBand="1"/>
        <w:tblCaption w:val="underskrifter"/>
      </w:tblPr>
      <w:tblGrid>
        <w:gridCol w:w="4252"/>
        <w:gridCol w:w="4252"/>
      </w:tblGrid>
      <w:tr w:rsidR="00882F7B" w14:paraId="1BBA3512" w14:textId="77777777">
        <w:trPr>
          <w:cantSplit/>
        </w:trPr>
        <w:tc>
          <w:tcPr>
            <w:tcW w:w="50" w:type="pct"/>
            <w:vAlign w:val="bottom"/>
          </w:tcPr>
          <w:p w:rsidR="00882F7B" w:rsidRDefault="00863DAD" w14:paraId="63F5E275" w14:textId="77777777">
            <w:pPr>
              <w:pStyle w:val="Underskrifter"/>
              <w:spacing w:after="0"/>
            </w:pPr>
            <w:r>
              <w:t>Adam Reuterskiöld (M)</w:t>
            </w:r>
          </w:p>
        </w:tc>
        <w:tc>
          <w:tcPr>
            <w:tcW w:w="50" w:type="pct"/>
            <w:vAlign w:val="bottom"/>
          </w:tcPr>
          <w:p w:rsidR="00882F7B" w:rsidRDefault="00882F7B" w14:paraId="6AFD8A94" w14:textId="77777777">
            <w:pPr>
              <w:pStyle w:val="Underskrifter"/>
              <w:spacing w:after="0"/>
            </w:pPr>
          </w:p>
        </w:tc>
      </w:tr>
      <w:tr w:rsidR="00882F7B" w14:paraId="58AE12A6" w14:textId="77777777">
        <w:trPr>
          <w:cantSplit/>
        </w:trPr>
        <w:tc>
          <w:tcPr>
            <w:tcW w:w="50" w:type="pct"/>
            <w:vAlign w:val="bottom"/>
          </w:tcPr>
          <w:p w:rsidR="00882F7B" w:rsidRDefault="00863DAD" w14:paraId="5192BD31" w14:textId="77777777">
            <w:pPr>
              <w:pStyle w:val="Underskrifter"/>
              <w:spacing w:after="0"/>
            </w:pPr>
            <w:r>
              <w:t>Fredrik Ahlstedt (M)</w:t>
            </w:r>
          </w:p>
        </w:tc>
        <w:tc>
          <w:tcPr>
            <w:tcW w:w="50" w:type="pct"/>
            <w:vAlign w:val="bottom"/>
          </w:tcPr>
          <w:p w:rsidR="00882F7B" w:rsidRDefault="00863DAD" w14:paraId="0570EFD9" w14:textId="77777777">
            <w:pPr>
              <w:pStyle w:val="Underskrifter"/>
              <w:spacing w:after="0"/>
            </w:pPr>
            <w:r>
              <w:t>Jan Ericson (M)</w:t>
            </w:r>
          </w:p>
        </w:tc>
      </w:tr>
      <w:tr w:rsidR="00882F7B" w14:paraId="53BCE003" w14:textId="77777777">
        <w:trPr>
          <w:cantSplit/>
        </w:trPr>
        <w:tc>
          <w:tcPr>
            <w:tcW w:w="50" w:type="pct"/>
            <w:vAlign w:val="bottom"/>
          </w:tcPr>
          <w:p w:rsidR="00882F7B" w:rsidRDefault="00863DAD" w14:paraId="290E5AB3" w14:textId="77777777">
            <w:pPr>
              <w:pStyle w:val="Underskrifter"/>
              <w:spacing w:after="0"/>
            </w:pPr>
            <w:r>
              <w:t>Sten Bergheden (M)</w:t>
            </w:r>
          </w:p>
        </w:tc>
        <w:tc>
          <w:tcPr>
            <w:tcW w:w="50" w:type="pct"/>
            <w:vAlign w:val="bottom"/>
          </w:tcPr>
          <w:p w:rsidR="00882F7B" w:rsidRDefault="00882F7B" w14:paraId="26BA4A30" w14:textId="77777777">
            <w:pPr>
              <w:pStyle w:val="Underskrifter"/>
              <w:spacing w:after="0"/>
            </w:pPr>
          </w:p>
        </w:tc>
      </w:tr>
    </w:tbl>
    <w:p w:rsidRPr="008E0FE2" w:rsidR="004801AC" w:rsidP="00DF3554" w:rsidRDefault="004801AC" w14:paraId="7E94481A" w14:textId="1FBE34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97E8" w14:textId="77777777" w:rsidR="00630B83" w:rsidRDefault="00630B83" w:rsidP="000C1CAD">
      <w:pPr>
        <w:spacing w:line="240" w:lineRule="auto"/>
      </w:pPr>
      <w:r>
        <w:separator/>
      </w:r>
    </w:p>
  </w:endnote>
  <w:endnote w:type="continuationSeparator" w:id="0">
    <w:p w14:paraId="182688F6" w14:textId="77777777" w:rsidR="00630B83" w:rsidRDefault="00630B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4B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40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BB34" w14:textId="225CE0E6" w:rsidR="00262EA3" w:rsidRPr="00593990" w:rsidRDefault="00262EA3" w:rsidP="005939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2120" w14:textId="77777777" w:rsidR="00630B83" w:rsidRDefault="00630B83" w:rsidP="000C1CAD">
      <w:pPr>
        <w:spacing w:line="240" w:lineRule="auto"/>
      </w:pPr>
      <w:r>
        <w:separator/>
      </w:r>
    </w:p>
  </w:footnote>
  <w:footnote w:type="continuationSeparator" w:id="0">
    <w:p w14:paraId="1E55F2FE" w14:textId="77777777" w:rsidR="00630B83" w:rsidRDefault="00630B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33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D675BA" wp14:editId="126F50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4647C" w14:textId="6B640E97" w:rsidR="00262EA3" w:rsidRDefault="00630B83" w:rsidP="008103B5">
                          <w:pPr>
                            <w:jc w:val="right"/>
                          </w:pPr>
                          <w:sdt>
                            <w:sdtPr>
                              <w:alias w:val="CC_Noformat_Partikod"/>
                              <w:tag w:val="CC_Noformat_Partikod"/>
                              <w:id w:val="-53464382"/>
                              <w:placeholder>
                                <w:docPart w:val="6FC460C6F9EC40A59B22DEAF284550EE"/>
                              </w:placeholder>
                              <w:text/>
                            </w:sdtPr>
                            <w:sdtEndPr/>
                            <w:sdtContent>
                              <w:r w:rsidR="0081385F">
                                <w:t>M</w:t>
                              </w:r>
                            </w:sdtContent>
                          </w:sdt>
                          <w:sdt>
                            <w:sdtPr>
                              <w:alias w:val="CC_Noformat_Partinummer"/>
                              <w:tag w:val="CC_Noformat_Partinummer"/>
                              <w:id w:val="-1709555926"/>
                              <w:placeholder>
                                <w:docPart w:val="07480B56CDFA4F07BB15C6B937EE25F3"/>
                              </w:placeholder>
                              <w:text/>
                            </w:sdtPr>
                            <w:sdtEndPr/>
                            <w:sdtContent>
                              <w:r w:rsidR="003C70D2">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D675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F4647C" w14:textId="6B640E97" w:rsidR="00262EA3" w:rsidRDefault="00630B83" w:rsidP="008103B5">
                    <w:pPr>
                      <w:jc w:val="right"/>
                    </w:pPr>
                    <w:sdt>
                      <w:sdtPr>
                        <w:alias w:val="CC_Noformat_Partikod"/>
                        <w:tag w:val="CC_Noformat_Partikod"/>
                        <w:id w:val="-53464382"/>
                        <w:placeholder>
                          <w:docPart w:val="6FC460C6F9EC40A59B22DEAF284550EE"/>
                        </w:placeholder>
                        <w:text/>
                      </w:sdtPr>
                      <w:sdtEndPr/>
                      <w:sdtContent>
                        <w:r w:rsidR="0081385F">
                          <w:t>M</w:t>
                        </w:r>
                      </w:sdtContent>
                    </w:sdt>
                    <w:sdt>
                      <w:sdtPr>
                        <w:alias w:val="CC_Noformat_Partinummer"/>
                        <w:tag w:val="CC_Noformat_Partinummer"/>
                        <w:id w:val="-1709555926"/>
                        <w:placeholder>
                          <w:docPart w:val="07480B56CDFA4F07BB15C6B937EE25F3"/>
                        </w:placeholder>
                        <w:text/>
                      </w:sdtPr>
                      <w:sdtEndPr/>
                      <w:sdtContent>
                        <w:r w:rsidR="003C70D2">
                          <w:t>1624</w:t>
                        </w:r>
                      </w:sdtContent>
                    </w:sdt>
                  </w:p>
                </w:txbxContent>
              </v:textbox>
              <w10:wrap anchorx="page"/>
            </v:shape>
          </w:pict>
        </mc:Fallback>
      </mc:AlternateContent>
    </w:r>
  </w:p>
  <w:p w14:paraId="2FCB2A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C0C4" w14:textId="77777777" w:rsidR="00262EA3" w:rsidRDefault="00262EA3" w:rsidP="008563AC">
    <w:pPr>
      <w:jc w:val="right"/>
    </w:pPr>
  </w:p>
  <w:p w14:paraId="726511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C829" w14:textId="77777777" w:rsidR="00262EA3" w:rsidRDefault="00630B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37EF905" wp14:editId="49240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FD8936" w14:textId="62FF49DE" w:rsidR="00262EA3" w:rsidRDefault="00630B83" w:rsidP="00A314CF">
    <w:pPr>
      <w:pStyle w:val="FSHNormal"/>
      <w:spacing w:before="40"/>
    </w:pPr>
    <w:sdt>
      <w:sdtPr>
        <w:alias w:val="CC_Noformat_Motionstyp"/>
        <w:tag w:val="CC_Noformat_Motionstyp"/>
        <w:id w:val="1162973129"/>
        <w:lock w:val="sdtContentLocked"/>
        <w15:appearance w15:val="hidden"/>
        <w:text/>
      </w:sdtPr>
      <w:sdtEndPr/>
      <w:sdtContent>
        <w:r w:rsidR="00593990">
          <w:t>Enskild motion</w:t>
        </w:r>
      </w:sdtContent>
    </w:sdt>
    <w:r w:rsidR="00821B36">
      <w:t xml:space="preserve"> </w:t>
    </w:r>
    <w:sdt>
      <w:sdtPr>
        <w:alias w:val="CC_Noformat_Partikod"/>
        <w:tag w:val="CC_Noformat_Partikod"/>
        <w:id w:val="1471015553"/>
        <w:lock w:val="contentLocked"/>
        <w:text/>
      </w:sdtPr>
      <w:sdtEndPr/>
      <w:sdtContent>
        <w:r w:rsidR="0081385F">
          <w:t>M</w:t>
        </w:r>
      </w:sdtContent>
    </w:sdt>
    <w:sdt>
      <w:sdtPr>
        <w:alias w:val="CC_Noformat_Partinummer"/>
        <w:tag w:val="CC_Noformat_Partinummer"/>
        <w:id w:val="-2014525982"/>
        <w:lock w:val="contentLocked"/>
        <w:text/>
      </w:sdtPr>
      <w:sdtEndPr/>
      <w:sdtContent>
        <w:r w:rsidR="003C70D2">
          <w:t>1624</w:t>
        </w:r>
      </w:sdtContent>
    </w:sdt>
  </w:p>
  <w:p w14:paraId="5685BEEC" w14:textId="77777777" w:rsidR="00262EA3" w:rsidRPr="008227B3" w:rsidRDefault="00630B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FA498F" w14:textId="7005320F" w:rsidR="00262EA3" w:rsidRPr="008227B3" w:rsidRDefault="00630B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39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3990">
          <w:t>:2911</w:t>
        </w:r>
      </w:sdtContent>
    </w:sdt>
  </w:p>
  <w:p w14:paraId="13E4ED63" w14:textId="41379C56" w:rsidR="00262EA3" w:rsidRDefault="00630B83" w:rsidP="00E03A3D">
    <w:pPr>
      <w:pStyle w:val="Motionr"/>
    </w:pPr>
    <w:sdt>
      <w:sdtPr>
        <w:alias w:val="CC_Noformat_Avtext"/>
        <w:tag w:val="CC_Noformat_Avtext"/>
        <w:id w:val="-2020768203"/>
        <w:lock w:val="sdtContentLocked"/>
        <w:placeholder>
          <w:docPart w:val="6FC460C6F9EC40A59B22DEAF284550EE"/>
        </w:placeholder>
        <w15:appearance w15:val="hidden"/>
        <w:text/>
      </w:sdtPr>
      <w:sdtEndPr/>
      <w:sdtContent>
        <w:r w:rsidR="00593990">
          <w:t>av Adam Reuterskiöld m.fl. (M)</w:t>
        </w:r>
      </w:sdtContent>
    </w:sdt>
  </w:p>
  <w:sdt>
    <w:sdtPr>
      <w:alias w:val="CC_Noformat_Rubtext"/>
      <w:tag w:val="CC_Noformat_Rubtext"/>
      <w:id w:val="-218060500"/>
      <w:lock w:val="sdtLocked"/>
      <w:placeholder>
        <w:docPart w:val="07480B56CDFA4F07BB15C6B937EE25F3"/>
      </w:placeholder>
      <w:text/>
    </w:sdtPr>
    <w:sdtEndPr/>
    <w:sdtContent>
      <w:p w14:paraId="50739ACC" w14:textId="0100DB49" w:rsidR="00262EA3" w:rsidRDefault="0081385F" w:rsidP="00283E0F">
        <w:pPr>
          <w:pStyle w:val="FSHRub2"/>
        </w:pPr>
        <w:r>
          <w:t>Stärkt äganderätt i Sverige</w:t>
        </w:r>
      </w:p>
    </w:sdtContent>
  </w:sdt>
  <w:sdt>
    <w:sdtPr>
      <w:alias w:val="CC_Boilerplate_3"/>
      <w:tag w:val="CC_Boilerplate_3"/>
      <w:id w:val="1606463544"/>
      <w:lock w:val="sdtContentLocked"/>
      <w15:appearance w15:val="hidden"/>
      <w:text w:multiLine="1"/>
    </w:sdtPr>
    <w:sdtEndPr/>
    <w:sdtContent>
      <w:p w14:paraId="7E0667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FA0C01"/>
    <w:multiLevelType w:val="hybridMultilevel"/>
    <w:tmpl w:val="7084DB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4949933">
    <w:abstractNumId w:val="9"/>
  </w:num>
  <w:num w:numId="2" w16cid:durableId="1550140875">
    <w:abstractNumId w:val="8"/>
  </w:num>
  <w:num w:numId="3" w16cid:durableId="1656756734">
    <w:abstractNumId w:val="17"/>
  </w:num>
  <w:num w:numId="4" w16cid:durableId="1793211864">
    <w:abstractNumId w:val="15"/>
  </w:num>
  <w:num w:numId="5" w16cid:durableId="1056391593">
    <w:abstractNumId w:val="18"/>
  </w:num>
  <w:num w:numId="6" w16cid:durableId="677467495">
    <w:abstractNumId w:val="19"/>
  </w:num>
  <w:num w:numId="7" w16cid:durableId="553543029">
    <w:abstractNumId w:val="12"/>
  </w:num>
  <w:num w:numId="8" w16cid:durableId="957175533">
    <w:abstractNumId w:val="13"/>
  </w:num>
  <w:num w:numId="9" w16cid:durableId="1820925096">
    <w:abstractNumId w:val="16"/>
  </w:num>
  <w:num w:numId="10" w16cid:durableId="824123633">
    <w:abstractNumId w:val="23"/>
  </w:num>
  <w:num w:numId="11" w16cid:durableId="643581012">
    <w:abstractNumId w:val="22"/>
  </w:num>
  <w:num w:numId="12" w16cid:durableId="148985791">
    <w:abstractNumId w:val="22"/>
  </w:num>
  <w:num w:numId="13" w16cid:durableId="529998692">
    <w:abstractNumId w:val="3"/>
  </w:num>
  <w:num w:numId="14" w16cid:durableId="896742750">
    <w:abstractNumId w:val="2"/>
  </w:num>
  <w:num w:numId="15" w16cid:durableId="2051219983">
    <w:abstractNumId w:val="1"/>
  </w:num>
  <w:num w:numId="16" w16cid:durableId="820854320">
    <w:abstractNumId w:val="0"/>
  </w:num>
  <w:num w:numId="17" w16cid:durableId="1668360035">
    <w:abstractNumId w:val="7"/>
  </w:num>
  <w:num w:numId="18" w16cid:durableId="1634823989">
    <w:abstractNumId w:val="6"/>
  </w:num>
  <w:num w:numId="19" w16cid:durableId="1092162118">
    <w:abstractNumId w:val="5"/>
  </w:num>
  <w:num w:numId="20" w16cid:durableId="2082866255">
    <w:abstractNumId w:val="4"/>
  </w:num>
  <w:num w:numId="21" w16cid:durableId="62022271">
    <w:abstractNumId w:val="22"/>
  </w:num>
  <w:num w:numId="22" w16cid:durableId="1011102984">
    <w:abstractNumId w:val="22"/>
  </w:num>
  <w:num w:numId="23" w16cid:durableId="1844667434">
    <w:abstractNumId w:val="22"/>
  </w:num>
  <w:num w:numId="24" w16cid:durableId="1654069672">
    <w:abstractNumId w:val="22"/>
  </w:num>
  <w:num w:numId="25" w16cid:durableId="656229459">
    <w:abstractNumId w:val="22"/>
  </w:num>
  <w:num w:numId="26" w16cid:durableId="1793867960">
    <w:abstractNumId w:val="23"/>
  </w:num>
  <w:num w:numId="27" w16cid:durableId="1227690035">
    <w:abstractNumId w:val="23"/>
  </w:num>
  <w:num w:numId="28" w16cid:durableId="1106846502">
    <w:abstractNumId w:val="23"/>
  </w:num>
  <w:num w:numId="29" w16cid:durableId="1946034822">
    <w:abstractNumId w:val="23"/>
  </w:num>
  <w:num w:numId="30" w16cid:durableId="677655403">
    <w:abstractNumId w:val="22"/>
  </w:num>
  <w:num w:numId="31" w16cid:durableId="1233464064">
    <w:abstractNumId w:val="22"/>
  </w:num>
  <w:num w:numId="32" w16cid:durableId="1461150798">
    <w:abstractNumId w:val="23"/>
  </w:num>
  <w:num w:numId="33" w16cid:durableId="1759331638">
    <w:abstractNumId w:val="22"/>
  </w:num>
  <w:num w:numId="34" w16cid:durableId="300111427">
    <w:abstractNumId w:val="19"/>
  </w:num>
  <w:num w:numId="35" w16cid:durableId="660236784">
    <w:abstractNumId w:val="19"/>
    <w:lvlOverride w:ilvl="0">
      <w:startOverride w:val="1"/>
    </w:lvlOverride>
  </w:num>
  <w:num w:numId="36" w16cid:durableId="1768114776">
    <w:abstractNumId w:val="20"/>
  </w:num>
  <w:num w:numId="37" w16cid:durableId="25983060">
    <w:abstractNumId w:val="19"/>
    <w:lvlOverride w:ilvl="0">
      <w:startOverride w:val="1"/>
    </w:lvlOverride>
  </w:num>
  <w:num w:numId="38" w16cid:durableId="859054421">
    <w:abstractNumId w:val="14"/>
  </w:num>
  <w:num w:numId="39" w16cid:durableId="2138524631">
    <w:abstractNumId w:val="10"/>
  </w:num>
  <w:num w:numId="40" w16cid:durableId="236986585">
    <w:abstractNumId w:val="21"/>
  </w:num>
  <w:num w:numId="41" w16cid:durableId="65006426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38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CB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37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53"/>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0D2"/>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3C"/>
    <w:rsid w:val="00430342"/>
    <w:rsid w:val="00430F36"/>
    <w:rsid w:val="004311F9"/>
    <w:rsid w:val="00431DDA"/>
    <w:rsid w:val="0043226D"/>
    <w:rsid w:val="004326B7"/>
    <w:rsid w:val="00432794"/>
    <w:rsid w:val="00432B63"/>
    <w:rsid w:val="00432D22"/>
    <w:rsid w:val="00432FA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938"/>
    <w:rsid w:val="00592E09"/>
    <w:rsid w:val="0059399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8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37C"/>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5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DAD"/>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F7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6F"/>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23"/>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F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0E"/>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13"/>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42"/>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503F4"/>
  <w15:chartTrackingRefBased/>
  <w15:docId w15:val="{81B14042-D875-4F53-81A3-7F0F8A18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175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30383C994E4FD899B961C7C07101CE"/>
        <w:category>
          <w:name w:val="Allmänt"/>
          <w:gallery w:val="placeholder"/>
        </w:category>
        <w:types>
          <w:type w:val="bbPlcHdr"/>
        </w:types>
        <w:behaviors>
          <w:behavior w:val="content"/>
        </w:behaviors>
        <w:guid w:val="{523978A9-A79E-44AB-833F-87155CF82E84}"/>
      </w:docPartPr>
      <w:docPartBody>
        <w:p w:rsidR="00A52168" w:rsidRDefault="00BD5AE3">
          <w:pPr>
            <w:pStyle w:val="DA30383C994E4FD899B961C7C07101CE"/>
          </w:pPr>
          <w:r w:rsidRPr="005A0A93">
            <w:rPr>
              <w:rStyle w:val="Platshllartext"/>
            </w:rPr>
            <w:t>Förslag till riksdagsbeslut</w:t>
          </w:r>
        </w:p>
      </w:docPartBody>
    </w:docPart>
    <w:docPart>
      <w:docPartPr>
        <w:name w:val="050CAA3C8D474E9FBEF7FCC91D33FEA2"/>
        <w:category>
          <w:name w:val="Allmänt"/>
          <w:gallery w:val="placeholder"/>
        </w:category>
        <w:types>
          <w:type w:val="bbPlcHdr"/>
        </w:types>
        <w:behaviors>
          <w:behavior w:val="content"/>
        </w:behaviors>
        <w:guid w:val="{08B2B549-E641-4CB2-9403-0F91302E6F56}"/>
      </w:docPartPr>
      <w:docPartBody>
        <w:p w:rsidR="00A52168" w:rsidRDefault="00BD5AE3">
          <w:pPr>
            <w:pStyle w:val="050CAA3C8D474E9FBEF7FCC91D33FEA2"/>
          </w:pPr>
          <w:r w:rsidRPr="005A0A93">
            <w:rPr>
              <w:rStyle w:val="Platshllartext"/>
            </w:rPr>
            <w:t>Motivering</w:t>
          </w:r>
        </w:p>
      </w:docPartBody>
    </w:docPart>
    <w:docPart>
      <w:docPartPr>
        <w:name w:val="6FC460C6F9EC40A59B22DEAF284550EE"/>
        <w:category>
          <w:name w:val="Allmänt"/>
          <w:gallery w:val="placeholder"/>
        </w:category>
        <w:types>
          <w:type w:val="bbPlcHdr"/>
        </w:types>
        <w:behaviors>
          <w:behavior w:val="content"/>
        </w:behaviors>
        <w:guid w:val="{8C5791F7-5A41-4F3D-9D78-203A4EE3758A}"/>
      </w:docPartPr>
      <w:docPartBody>
        <w:p w:rsidR="00A52168" w:rsidRDefault="00BD5AE3">
          <w:pPr>
            <w:pStyle w:val="6FC460C6F9EC40A59B22DEAF284550EE"/>
          </w:pPr>
          <w:r>
            <w:rPr>
              <w:rStyle w:val="Platshllartext"/>
            </w:rPr>
            <w:t xml:space="preserve"> </w:t>
          </w:r>
        </w:p>
      </w:docPartBody>
    </w:docPart>
    <w:docPart>
      <w:docPartPr>
        <w:name w:val="07480B56CDFA4F07BB15C6B937EE25F3"/>
        <w:category>
          <w:name w:val="Allmänt"/>
          <w:gallery w:val="placeholder"/>
        </w:category>
        <w:types>
          <w:type w:val="bbPlcHdr"/>
        </w:types>
        <w:behaviors>
          <w:behavior w:val="content"/>
        </w:behaviors>
        <w:guid w:val="{7232E501-B33E-43F1-8F57-0BD8A2D19F6E}"/>
      </w:docPartPr>
      <w:docPartBody>
        <w:p w:rsidR="00A52168" w:rsidRDefault="00BD5AE3">
          <w:pPr>
            <w:pStyle w:val="07480B56CDFA4F07BB15C6B937EE25F3"/>
          </w:pPr>
          <w:r>
            <w:t xml:space="preserve"> </w:t>
          </w:r>
        </w:p>
      </w:docPartBody>
    </w:docPart>
    <w:docPart>
      <w:docPartPr>
        <w:name w:val="8F6A20E1C6FB4F2EA05989A949D4AEE6"/>
        <w:category>
          <w:name w:val="Allmänt"/>
          <w:gallery w:val="placeholder"/>
        </w:category>
        <w:types>
          <w:type w:val="bbPlcHdr"/>
        </w:types>
        <w:behaviors>
          <w:behavior w:val="content"/>
        </w:behaviors>
        <w:guid w:val="{4D70D91A-513A-4E11-8A6F-9ABEB3329B2B}"/>
      </w:docPartPr>
      <w:docPartBody>
        <w:p w:rsidR="00AA28D1" w:rsidRDefault="00AA28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E3"/>
    <w:rsid w:val="00291002"/>
    <w:rsid w:val="002D12E9"/>
    <w:rsid w:val="00A52168"/>
    <w:rsid w:val="00AA28D1"/>
    <w:rsid w:val="00B86023"/>
    <w:rsid w:val="00BD5AE3"/>
    <w:rsid w:val="00E14F07"/>
    <w:rsid w:val="00EB208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4F07"/>
    <w:rPr>
      <w:color w:val="F1A983" w:themeColor="accent2" w:themeTint="99"/>
    </w:rPr>
  </w:style>
  <w:style w:type="paragraph" w:customStyle="1" w:styleId="DA30383C994E4FD899B961C7C07101CE">
    <w:name w:val="DA30383C994E4FD899B961C7C07101CE"/>
  </w:style>
  <w:style w:type="paragraph" w:customStyle="1" w:styleId="050CAA3C8D474E9FBEF7FCC91D33FEA2">
    <w:name w:val="050CAA3C8D474E9FBEF7FCC91D33FEA2"/>
  </w:style>
  <w:style w:type="paragraph" w:customStyle="1" w:styleId="6FC460C6F9EC40A59B22DEAF284550EE">
    <w:name w:val="6FC460C6F9EC40A59B22DEAF284550EE"/>
  </w:style>
  <w:style w:type="paragraph" w:customStyle="1" w:styleId="07480B56CDFA4F07BB15C6B937EE25F3">
    <w:name w:val="07480B56CDFA4F07BB15C6B937EE2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D734B-8DA5-45CF-9E6F-0C19FC9CE267}"/>
</file>

<file path=customXml/itemProps2.xml><?xml version="1.0" encoding="utf-8"?>
<ds:datastoreItem xmlns:ds="http://schemas.openxmlformats.org/officeDocument/2006/customXml" ds:itemID="{AB39C4C1-7366-47AB-8253-7F6A095E87F3}"/>
</file>

<file path=customXml/itemProps3.xml><?xml version="1.0" encoding="utf-8"?>
<ds:datastoreItem xmlns:ds="http://schemas.openxmlformats.org/officeDocument/2006/customXml" ds:itemID="{5C8841AE-6A5A-4D5E-AA13-618D3CC42CA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521</Words>
  <Characters>3352</Characters>
  <Application>Microsoft Office Word</Application>
  <DocSecurity>0</DocSecurity>
  <Lines>63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äganderätt i Sverige</vt:lpstr>
      <vt:lpstr>
      </vt:lpstr>
    </vt:vector>
  </TitlesOfParts>
  <Company>Sveriges riksdag</Company>
  <LinksUpToDate>false</LinksUpToDate>
  <CharactersWithSpaces>3847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