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2028" w:rsidRPr="00E52028" w:rsidRDefault="00E52028">
      <w:pPr>
        <w:pStyle w:val="Frslagsrubrik"/>
      </w:pPr>
      <w:r w:rsidRPr="00E52028">
        <w:t>Förslag till riksdagsbeslut</w:t>
      </w:r>
    </w:p>
    <w:p w:rsidR="00E52028" w:rsidRPr="00E52028" w:rsidRDefault="00E52028">
      <w:pPr>
        <w:pStyle w:val="Hemstlatt"/>
      </w:pPr>
      <w:r w:rsidRPr="00E52028">
        <w:t>Riksdagen tillkännager för regeringen som sin mening vad som anförs i motionen om att genomföra en utredning om framtida i</w:t>
      </w:r>
      <w:r w:rsidRPr="00E52028">
        <w:t>n</w:t>
      </w:r>
      <w:r w:rsidRPr="00E52028">
        <w:t>riktning och omfattning av verksamheten vid Statens kultu</w:t>
      </w:r>
      <w:r w:rsidRPr="00E52028">
        <w:t>r</w:t>
      </w:r>
      <w:r w:rsidRPr="00E52028">
        <w:t>råd.</w:t>
      </w:r>
    </w:p>
    <w:p w:rsidR="00E52028" w:rsidRPr="00E52028" w:rsidRDefault="00E52028">
      <w:pPr>
        <w:pStyle w:val="Rubrik1"/>
      </w:pPr>
      <w:r w:rsidRPr="00E52028">
        <w:t>Motivering</w:t>
      </w:r>
    </w:p>
    <w:p w:rsidR="00E52028" w:rsidRPr="00E52028" w:rsidRDefault="00E52028">
      <w:r w:rsidRPr="00E52028">
        <w:t>Under den förra mandatperioden genomfördes den första genomgripande utredningen om kulturpolitikens inriktning och arbetsformer sedan 1970-talet. Kulturutredningen och den efterföljande remissbehandlingen resulterade i propositionen Tid för kultur som antogs av riksdagen i december 2009.</w:t>
      </w:r>
    </w:p>
    <w:p w:rsidR="00E52028" w:rsidRPr="00E52028" w:rsidRDefault="00E52028">
      <w:pPr>
        <w:pStyle w:val="Normaltindrag"/>
      </w:pPr>
      <w:r w:rsidRPr="00E52028">
        <w:t>Med den nya kulturpolitiken tas en rad viktiga steg för att föra kulturen närmare medborgarna. Utbyggnaden av Skapande skola innebär att barn och unga i hela landet får möjlighet att uppleva kultur och samtidigt utveckla sin kreativitet. Genom den samverkansmodell som nu införs successivt får regi</w:t>
      </w:r>
      <w:r w:rsidRPr="00E52028">
        <w:t>o</w:t>
      </w:r>
      <w:r w:rsidRPr="00E52028">
        <w:t>nerna ett ökat inflytande över det statliga stödet till kulturen. En annan viktig förändring är den analysmyndighet som inrättas 2011. Den innebär ökade möjligheter att få underlag och analyser för att fortsätta den förnyelse av ku</w:t>
      </w:r>
      <w:r w:rsidRPr="00E52028">
        <w:t>l</w:t>
      </w:r>
      <w:r w:rsidRPr="00E52028">
        <w:t>turpolitiken som inleddes med Kulturutredningen.</w:t>
      </w:r>
    </w:p>
    <w:p w:rsidR="00E52028" w:rsidRPr="00E52028" w:rsidRDefault="00E52028">
      <w:pPr>
        <w:pStyle w:val="Normaltindrag"/>
      </w:pPr>
      <w:r w:rsidRPr="00E52028">
        <w:t>Samverkansmodellen och Myndigheten för kulturanalys innebär att den roll som Statens kulturråd hittills har haft delvis förändras. Regeringen up</w:t>
      </w:r>
      <w:r w:rsidRPr="00E52028">
        <w:t>p</w:t>
      </w:r>
      <w:r w:rsidRPr="00E52028">
        <w:t>märksammar detta i budgetpropositionen för 2011 där en översyn av Kultu</w:t>
      </w:r>
      <w:r w:rsidRPr="00E52028">
        <w:t>r</w:t>
      </w:r>
      <w:r w:rsidRPr="00E52028">
        <w:t>rådets verksamhet föreslås.</w:t>
      </w:r>
    </w:p>
    <w:p w:rsidR="00E52028" w:rsidRPr="00E52028" w:rsidRDefault="00E52028">
      <w:pPr>
        <w:pStyle w:val="Normaltindrag"/>
      </w:pPr>
      <w:r w:rsidRPr="00E52028">
        <w:t>Mot bakgrund av de stora förändringar som sker inom kulturpolitiken är det dock angeläget att göra en mer genomgripande utredning av Kulturrådets verksamhet, dess inriktning, arbetsformer och omfattning. Inte minst är det viktigt att klargöra ansvarfördelningen mellan Kulturrådet och Myndigheten för kulturanalys, liksom hur verksamheten vid de båda myndigheterna bör utvecklas i framtiden. En annan central fr</w:t>
      </w:r>
      <w:r w:rsidRPr="00E52028">
        <w:t xml:space="preserve">åga gäller Kulturrådets framtida roll </w:t>
      </w:r>
      <w:r w:rsidRPr="00E52028">
        <w:lastRenderedPageBreak/>
        <w:t>när samverkansmodellen är fullt utbyggd. Sist men inte minst är det viktigt att se över Kulturrådets bidragsgivning för att säkerställa att verksamheten b</w:t>
      </w:r>
      <w:r w:rsidRPr="00E52028">
        <w:t>e</w:t>
      </w:r>
      <w:r w:rsidRPr="00E52028">
        <w:t>drivs på ett ändamålsenligt sätt och bidrar till att de nya kulturpolitiska målen förverkligas.</w:t>
      </w:r>
    </w:p>
    <w:p w:rsidR="00E52028" w:rsidRPr="00E52028" w:rsidRDefault="00E52028">
      <w:pPr>
        <w:pStyle w:val="Normaltindrag"/>
      </w:pPr>
      <w:r w:rsidRPr="00E52028">
        <w:t>I en tid av stora förändringar är det av stor vikt att det finns en väl fung</w:t>
      </w:r>
      <w:r w:rsidRPr="00E52028">
        <w:t>e</w:t>
      </w:r>
      <w:r w:rsidRPr="00E52028">
        <w:t>rande stabsmyndighet som säkerställer att den politik som beslutats av riksd</w:t>
      </w:r>
      <w:r w:rsidRPr="00E52028">
        <w:t>a</w:t>
      </w:r>
      <w:r w:rsidRPr="00E52028">
        <w:t>gen kan genomföras och att de samlade resurserna används så effektivt som möjligt. Det är därför vår uppfattning att regeringen bör tillsätta en utredning som kan lämna förslag till framtida inriktning och omfattning av verksamh</w:t>
      </w:r>
      <w:r w:rsidRPr="00E52028">
        <w:t>e</w:t>
      </w:r>
      <w:r w:rsidRPr="00E52028">
        <w:t>ten vid Statens kulturråd.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52028">
        <w:trPr>
          <w:cantSplit/>
        </w:trPr>
        <w:tc>
          <w:tcPr>
            <w:tcW w:w="3046" w:type="dxa"/>
          </w:tcPr>
          <w:p w:rsidR="00E52028" w:rsidRPr="00E52028" w:rsidRDefault="00E52028">
            <w:pPr>
              <w:pStyle w:val="UnderskriftDatum"/>
              <w:spacing w:before="240"/>
            </w:pPr>
            <w:r w:rsidRPr="00E52028">
              <w:t>Stockholm den 21 oktober 2010</w:t>
            </w:r>
          </w:p>
        </w:tc>
        <w:tc>
          <w:tcPr>
            <w:tcW w:w="3047" w:type="dxa"/>
          </w:tcPr>
          <w:p w:rsidR="00E52028" w:rsidRPr="00E52028" w:rsidRDefault="00E52028">
            <w:pPr>
              <w:pStyle w:val="Underskrifter"/>
              <w:spacing w:before="240"/>
            </w:pPr>
          </w:p>
        </w:tc>
      </w:tr>
      <w:tr w:rsidR="00000000" w:rsidRPr="00E52028">
        <w:trPr>
          <w:cantSplit/>
        </w:trPr>
        <w:tc>
          <w:tcPr>
            <w:tcW w:w="3046" w:type="dxa"/>
          </w:tcPr>
          <w:p w:rsidR="00E52028" w:rsidRPr="00E52028" w:rsidRDefault="00E52028">
            <w:pPr>
              <w:pStyle w:val="Underskrifter"/>
            </w:pPr>
            <w:r w:rsidRPr="00E52028">
              <w:t>Andreas Norlén (M)</w:t>
            </w:r>
          </w:p>
        </w:tc>
        <w:tc>
          <w:tcPr>
            <w:tcW w:w="3046" w:type="dxa"/>
          </w:tcPr>
          <w:p w:rsidR="00E52028" w:rsidRPr="00E52028" w:rsidRDefault="00E52028">
            <w:pPr>
              <w:pStyle w:val="Underskrifter"/>
            </w:pPr>
          </w:p>
        </w:tc>
      </w:tr>
    </w:tbl>
    <w:p w:rsidR="00E52028" w:rsidRPr="00E52028" w:rsidRDefault="00E52028">
      <w:pPr>
        <w:pStyle w:val="Normaltindrag"/>
      </w:pPr>
    </w:p>
    <w:sectPr w:rsidR="00000000" w:rsidRPr="00E5202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2028" w:rsidRPr="00E52028" w:rsidRDefault="00E52028">
      <w:r w:rsidRPr="00E52028">
        <w:separator/>
      </w:r>
    </w:p>
  </w:endnote>
  <w:endnote w:type="continuationSeparator" w:id="0">
    <w:p w:rsidR="00E52028" w:rsidRPr="00E52028" w:rsidRDefault="00E52028">
      <w:r w:rsidRPr="00E520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2028" w:rsidRPr="00E52028" w:rsidRDefault="00E52028">
    <w:pPr>
      <w:pStyle w:val="Sidfot"/>
    </w:pPr>
    <w:r w:rsidRPr="00E5202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616511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028" w:rsidRDefault="00E5202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52028" w:rsidRDefault="00E5202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2028" w:rsidRPr="00E52028" w:rsidRDefault="00E52028">
    <w:pPr>
      <w:pStyle w:val="Sidfot"/>
    </w:pPr>
    <w:r w:rsidRPr="00E5202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0711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028" w:rsidRDefault="00E5202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52028" w:rsidRDefault="00E5202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2028" w:rsidRPr="00E52028" w:rsidRDefault="00E52028">
    <w:pPr>
      <w:pStyle w:val="Sidfot"/>
    </w:pPr>
    <w:r w:rsidRPr="00E5202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65439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028" w:rsidRDefault="00E5202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52028" w:rsidRDefault="00E5202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2028" w:rsidRPr="00E52028" w:rsidRDefault="00E52028">
      <w:r w:rsidRPr="00E52028">
        <w:separator/>
      </w:r>
    </w:p>
  </w:footnote>
  <w:footnote w:type="continuationSeparator" w:id="0">
    <w:p w:rsidR="00E52028" w:rsidRPr="00E52028" w:rsidRDefault="00E52028">
      <w:r w:rsidRPr="00E5202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2028" w:rsidRPr="00E52028" w:rsidRDefault="00E52028">
    <w:pPr>
      <w:pStyle w:val="Sidhuvud"/>
    </w:pPr>
    <w:r w:rsidRPr="00E5202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383263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028" w:rsidRDefault="00E5202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52028" w:rsidRDefault="00E5202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2028" w:rsidRPr="00E52028" w:rsidRDefault="00E52028">
    <w:pPr>
      <w:pStyle w:val="Sidhuvud"/>
    </w:pPr>
    <w:r w:rsidRPr="00E5202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68446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028" w:rsidRDefault="00E5202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52028" w:rsidRDefault="00E5202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2028" w:rsidRPr="00E52028" w:rsidRDefault="00E52028">
    <w:pPr>
      <w:pStyle w:val="FSHNormal"/>
      <w:tabs>
        <w:tab w:val="right" w:pos="5840"/>
      </w:tabs>
    </w:pPr>
    <w:r w:rsidRPr="00E52028">
      <w:br/>
    </w:r>
    <w:r w:rsidRPr="00E52028">
      <w:fldChar w:fldCharType="begin" w:fldLock="1"/>
    </w:r>
    <w:r w:rsidRPr="00E52028">
      <w:instrText xml:space="preserve"> DOCPROPERTY</w:instrText>
    </w:r>
    <w:r w:rsidRPr="00E52028">
      <w:rPr>
        <w:sz w:val="18"/>
      </w:rPr>
      <w:instrText xml:space="preserve"> "YearUser" *\charformat </w:instrText>
    </w:r>
    <w:r w:rsidRPr="00E52028">
      <w:fldChar w:fldCharType="separate"/>
    </w:r>
    <w:r w:rsidRPr="00E52028">
      <w:t>2010/11</w:t>
    </w:r>
    <w:r w:rsidRPr="00E52028">
      <w:fldChar w:fldCharType="end"/>
    </w:r>
    <w:r w:rsidRPr="00E52028">
      <w:t xml:space="preserve"> </w:t>
    </w:r>
    <w:r w:rsidRPr="00E52028">
      <w:tab/>
      <w:t xml:space="preserve">mnr: </w:t>
    </w:r>
    <w:r w:rsidRPr="00E52028">
      <w:fldChar w:fldCharType="begin" w:fldLock="1"/>
    </w:r>
    <w:r w:rsidRPr="00E52028">
      <w:instrText xml:space="preserve"> DOCPROPERTY</w:instrText>
    </w:r>
    <w:r w:rsidRPr="00E52028">
      <w:rPr>
        <w:sz w:val="18"/>
      </w:rPr>
      <w:instrText xml:space="preserve"> "Motionsnummer" *\charformat </w:instrText>
    </w:r>
    <w:r w:rsidRPr="00E52028">
      <w:fldChar w:fldCharType="separate"/>
    </w:r>
    <w:r w:rsidRPr="00E52028">
      <w:t>Kr299</w:t>
    </w:r>
    <w:r w:rsidRPr="00E52028">
      <w:fldChar w:fldCharType="end"/>
    </w:r>
    <w:r w:rsidRPr="00E52028">
      <w:br/>
    </w:r>
    <w:r w:rsidRPr="00E52028">
      <w:fldChar w:fldCharType="begin" w:fldLock="1"/>
    </w:r>
    <w:r w:rsidRPr="00E52028">
      <w:instrText xml:space="preserve"> DOCPROPERTY</w:instrText>
    </w:r>
    <w:r w:rsidRPr="00E52028">
      <w:rPr>
        <w:sz w:val="18"/>
      </w:rPr>
      <w:instrText xml:space="preserve"> "Samling" *\charformat </w:instrText>
    </w:r>
    <w:r w:rsidRPr="00E52028">
      <w:fldChar w:fldCharType="end"/>
    </w:r>
    <w:r w:rsidRPr="00E52028">
      <w:tab/>
      <w:t xml:space="preserve">pnr: </w:t>
    </w:r>
    <w:r w:rsidRPr="00E52028">
      <w:fldChar w:fldCharType="begin" w:fldLock="1"/>
    </w:r>
    <w:r w:rsidRPr="00E52028">
      <w:instrText xml:space="preserve"> DOCPROPERTY</w:instrText>
    </w:r>
    <w:r w:rsidRPr="00E52028">
      <w:rPr>
        <w:sz w:val="18"/>
      </w:rPr>
      <w:instrText xml:space="preserve"> "Partinummer" *\charformat </w:instrText>
    </w:r>
    <w:r w:rsidRPr="00E52028">
      <w:fldChar w:fldCharType="separate"/>
    </w:r>
    <w:r w:rsidRPr="00E52028">
      <w:t>M1888</w:t>
    </w:r>
    <w:r w:rsidRPr="00E52028">
      <w:fldChar w:fldCharType="end"/>
    </w:r>
  </w:p>
  <w:p w:rsidR="00E52028" w:rsidRPr="00E52028" w:rsidRDefault="00E52028">
    <w:pPr>
      <w:pStyle w:val="FSHRub1"/>
    </w:pPr>
    <w:r w:rsidRPr="00E52028">
      <w:t>Motion till riksdagen</w:t>
    </w:r>
    <w:r w:rsidRPr="00E52028">
      <w:br/>
    </w:r>
    <w:r w:rsidRPr="00E52028">
      <w:fldChar w:fldCharType="begin" w:fldLock="1"/>
    </w:r>
    <w:r w:rsidRPr="00E52028">
      <w:instrText xml:space="preserve"> DOCPROPERTY "YearUser" *\charformat </w:instrText>
    </w:r>
    <w:r w:rsidRPr="00E52028">
      <w:fldChar w:fldCharType="separate"/>
    </w:r>
    <w:r w:rsidRPr="00E52028">
      <w:t>2010/11</w:t>
    </w:r>
    <w:r w:rsidRPr="00E52028">
      <w:fldChar w:fldCharType="end"/>
    </w:r>
    <w:r w:rsidRPr="00E52028">
      <w:t>:</w:t>
    </w:r>
    <w:r w:rsidRPr="00E52028">
      <w:fldChar w:fldCharType="begin" w:fldLock="1"/>
    </w:r>
    <w:r w:rsidRPr="00E52028">
      <w:instrText xml:space="preserve"> DOCPROPERTY "Motionsnummer" *\charformat </w:instrText>
    </w:r>
    <w:r w:rsidRPr="00E52028">
      <w:fldChar w:fldCharType="separate"/>
    </w:r>
    <w:r w:rsidRPr="00E52028">
      <w:t>Kr299</w:t>
    </w:r>
    <w:r w:rsidRPr="00E52028">
      <w:fldChar w:fldCharType="end"/>
    </w:r>
  </w:p>
  <w:p w:rsidR="00E52028" w:rsidRPr="00E52028" w:rsidRDefault="00E52028">
    <w:pPr>
      <w:pStyle w:val="FSHNormalS5"/>
    </w:pPr>
    <w:r w:rsidRPr="00E52028">
      <w:fldChar w:fldCharType="begin" w:fldLock="1"/>
    </w:r>
    <w:r w:rsidRPr="00E52028">
      <w:instrText xml:space="preserve"> DOCPROPERTY "MotionarText" *\charformat </w:instrText>
    </w:r>
    <w:r w:rsidRPr="00E52028">
      <w:fldChar w:fldCharType="separate"/>
    </w:r>
    <w:r w:rsidRPr="00E52028">
      <w:t>av Andreas Norlén (M)</w:t>
    </w:r>
    <w:r w:rsidRPr="00E52028">
      <w:fldChar w:fldCharType="end"/>
    </w:r>
    <w:r w:rsidRPr="00E52028">
      <w:br/>
    </w:r>
    <w:r w:rsidRPr="00E52028">
      <w:fldChar w:fldCharType="begin" w:fldLock="1"/>
    </w:r>
    <w:r w:rsidRPr="00E52028">
      <w:instrText xml:space="preserve"> DOCPROPERTY "SvarFrasKort" *\charformat </w:instrText>
    </w:r>
    <w:r w:rsidRPr="00E52028">
      <w:fldChar w:fldCharType="end"/>
    </w:r>
  </w:p>
  <w:p w:rsidR="00E52028" w:rsidRPr="00E52028" w:rsidRDefault="00E52028">
    <w:pPr>
      <w:pStyle w:val="FSHTitel"/>
    </w:pPr>
    <w:r w:rsidRPr="00E52028">
      <w:fldChar w:fldCharType="begin" w:fldLock="1"/>
    </w:r>
    <w:r w:rsidRPr="00E52028">
      <w:instrText xml:space="preserve"> DOCPROPERTY</w:instrText>
    </w:r>
    <w:r w:rsidRPr="00E52028">
      <w:rPr>
        <w:sz w:val="18"/>
      </w:rPr>
      <w:instrText xml:space="preserve"> "RubrikSvar" *\charformat </w:instrText>
    </w:r>
    <w:r w:rsidRPr="00E52028">
      <w:fldChar w:fldCharType="separate"/>
    </w:r>
    <w:r w:rsidRPr="00E52028">
      <w:t>Kulturrådets uppdrag och roll</w:t>
    </w:r>
    <w:r w:rsidRPr="00E52028">
      <w:fldChar w:fldCharType="end"/>
    </w:r>
  </w:p>
  <w:p w:rsidR="00E52028" w:rsidRPr="00E52028" w:rsidRDefault="00E52028">
    <w:pPr>
      <w:pStyle w:val="Normal00"/>
    </w:pPr>
  </w:p>
  <w:p w:rsidR="00E52028" w:rsidRPr="00E52028" w:rsidRDefault="00E5202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01595284">
    <w:abstractNumId w:val="3"/>
  </w:num>
  <w:num w:numId="2" w16cid:durableId="1365790910">
    <w:abstractNumId w:val="2"/>
  </w:num>
  <w:num w:numId="3" w16cid:durableId="1590113018">
    <w:abstractNumId w:val="1"/>
  </w:num>
  <w:num w:numId="4" w16cid:durableId="1845515283">
    <w:abstractNumId w:val="0"/>
  </w:num>
  <w:num w:numId="5" w16cid:durableId="524289851">
    <w:abstractNumId w:val="7"/>
  </w:num>
  <w:num w:numId="6" w16cid:durableId="629169121">
    <w:abstractNumId w:val="6"/>
  </w:num>
  <w:num w:numId="7" w16cid:durableId="469596039">
    <w:abstractNumId w:val="5"/>
  </w:num>
  <w:num w:numId="8" w16cid:durableId="1353997215">
    <w:abstractNumId w:val="4"/>
  </w:num>
  <w:num w:numId="9" w16cid:durableId="621499910">
    <w:abstractNumId w:val="8"/>
  </w:num>
  <w:num w:numId="10" w16cid:durableId="1671054604">
    <w:abstractNumId w:val="9"/>
  </w:num>
  <w:num w:numId="11" w16cid:durableId="740441290">
    <w:abstractNumId w:val="10"/>
  </w:num>
  <w:num w:numId="12" w16cid:durableId="1216237458">
    <w:abstractNumId w:val="13"/>
  </w:num>
  <w:num w:numId="13" w16cid:durableId="1588152926">
    <w:abstractNumId w:val="15"/>
  </w:num>
  <w:num w:numId="14" w16cid:durableId="1056245807">
    <w:abstractNumId w:val="16"/>
  </w:num>
  <w:num w:numId="15" w16cid:durableId="702242832">
    <w:abstractNumId w:val="11"/>
  </w:num>
  <w:num w:numId="16" w16cid:durableId="601693453">
    <w:abstractNumId w:val="18"/>
  </w:num>
  <w:num w:numId="17" w16cid:durableId="835413054">
    <w:abstractNumId w:val="17"/>
  </w:num>
  <w:num w:numId="18" w16cid:durableId="1794979063">
    <w:abstractNumId w:val="14"/>
  </w:num>
  <w:num w:numId="19" w16cid:durableId="4182131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0C0EA59F-6F6F-4D5D-BE37-EDB2147FB809}"/>
  </w:docVars>
  <w:rsids>
    <w:rsidRoot w:val="00DA3328"/>
    <w:rsid w:val="00DA3328"/>
    <w:rsid w:val="00E5202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9B496F0F-B9D2-4F58-B850-5F1CB8377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351</Words>
  <Characters>2152</Characters>
  <Application>Microsoft Office Word</Application>
  <DocSecurity>4</DocSecurity>
  <Lines>41</Lines>
  <Paragraphs>11</Paragraphs>
  <ScaleCrop>false</ScaleCrop>
  <HeadingPairs>
    <vt:vector size="2" baseType="variant">
      <vt:variant>
        <vt:lpstr>Rubrik</vt:lpstr>
      </vt:variant>
      <vt:variant>
        <vt:i4>1</vt:i4>
      </vt:variant>
    </vt:vector>
  </HeadingPairs>
  <TitlesOfParts>
    <vt:vector size="1" baseType="lpstr">
      <vt:lpstr>m1888</vt:lpstr>
    </vt:vector>
  </TitlesOfParts>
  <Company>Riksdagen</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m1888</dc:title>
  <dc:subject>m1888</dc:subject>
  <dc:creator>Riksdagen</dc:creator>
  <cp:keywords>Riksdagen</cp:keywords>
  <dc:description>Versal/gemen i partibeteckning. Gemen i tryck för 0910, versal för 1011 och nyare</dc:description>
  <cp:lastModifiedBy>Lars Brink</cp:lastModifiedBy>
  <cp:revision>2</cp:revision>
  <cp:lastPrinted>2011-02-16T08:02:00Z</cp:lastPrinted>
  <dcterms:created xsi:type="dcterms:W3CDTF">2025-12-18T01:20:00Z</dcterms:created>
  <dcterms:modified xsi:type="dcterms:W3CDTF">2025-12-18T01:20:00Z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EC</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Kulturrådets uppdrag och roll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Kulturrådets uppdrag och roll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M1888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Andreas Norlén (M)</vt:lpwstr>
  </property>
  <property fmtid="{D5CDD505-2E9C-101B-9397-08002B2CF9AE}" pid="26" name="MotionarLista">
    <vt:lpwstr>Norlén, Andreas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Andreas Norlén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Kr299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edna.cedervall@riksdagen.se</vt:lpwstr>
  </property>
  <property fmtid="{D5CDD505-2E9C-101B-9397-08002B2CF9AE}" pid="45" name="ReservUID">
    <vt:lpwstr>ea0215aa</vt:lpwstr>
  </property>
  <property fmtid="{D5CDD505-2E9C-101B-9397-08002B2CF9AE}" pid="46" name="MotionID">
    <vt:lpwstr>20102011000000000109000018880069</vt:lpwstr>
  </property>
  <property fmtid="{D5CDD505-2E9C-101B-9397-08002B2CF9AE}" pid="47" name="datum">
    <vt:lpwstr>101021</vt:lpwstr>
  </property>
  <property fmtid="{D5CDD505-2E9C-101B-9397-08002B2CF9AE}" pid="48" name="avsändar-e-post">
    <vt:lpwstr>edna.cedervall@riksdagen.se</vt:lpwstr>
  </property>
  <property fmtid="{D5CDD505-2E9C-101B-9397-08002B2CF9AE}" pid="49" name="id">
    <vt:lpwstr>20102011000000000109000018880069</vt:lpwstr>
  </property>
  <property fmtid="{D5CDD505-2E9C-101B-9397-08002B2CF9AE}" pid="50" name="nummer">
    <vt:lpwstr>299</vt:lpwstr>
  </property>
  <property fmtid="{D5CDD505-2E9C-101B-9397-08002B2CF9AE}" pid="51" name="utskottsbeteckning">
    <vt:lpwstr>Kr</vt:lpwstr>
  </property>
  <property fmtid="{D5CDD505-2E9C-101B-9397-08002B2CF9AE}" pid="52" name="GlobalUID">
    <vt:lpwstr>{4D13FE67-14C8-4871-9B83-6F3E4E932DD7}</vt:lpwstr>
  </property>
  <property fmtid="{D5CDD505-2E9C-101B-9397-08002B2CF9AE}" pid="53" name="Överföringar">
    <vt:i4>0</vt:i4>
  </property>
  <property fmtid="{D5CDD505-2E9C-101B-9397-08002B2CF9AE}" pid="54" name="Checksum">
    <vt:lpwstr>*1002188994071*</vt:lpwstr>
  </property>
  <property fmtid="{D5CDD505-2E9C-101B-9397-08002B2CF9AE}" pid="55" name="skuggnummer">
    <vt:lpwstr>2249</vt:lpwstr>
  </property>
  <property fmtid="{D5CDD505-2E9C-101B-9397-08002B2CF9AE}" pid="56" name="urixVersion">
    <vt:lpwstr>4.3.2.0</vt:lpwstr>
  </property>
  <property fmtid="{D5CDD505-2E9C-101B-9397-08002B2CF9AE}" pid="57" name="urixOrigin">
    <vt:lpwstr>110216 09:02:18.245</vt:lpwstr>
  </property>
  <property fmtid="{D5CDD505-2E9C-101B-9397-08002B2CF9AE}" pid="58" name="urixGuid">
    <vt:lpwstr>{8CA7E749-E6F7-4752-BA20-B4F98B5A2B8F}</vt:lpwstr>
  </property>
</Properties>
</file>