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1D25716" w14:textId="77777777">
        <w:tc>
          <w:tcPr>
            <w:tcW w:w="2268" w:type="dxa"/>
          </w:tcPr>
          <w:p w14:paraId="596A02E8" w14:textId="48E100CB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2FE536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139CFC4" w14:textId="77777777">
        <w:tc>
          <w:tcPr>
            <w:tcW w:w="2268" w:type="dxa"/>
          </w:tcPr>
          <w:p w14:paraId="7D63911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FC26F6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66E02F0" w14:textId="77777777">
        <w:tc>
          <w:tcPr>
            <w:tcW w:w="3402" w:type="dxa"/>
            <w:gridSpan w:val="2"/>
          </w:tcPr>
          <w:p w14:paraId="71E44EF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EB665D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D2E4964" w14:textId="77777777">
        <w:tc>
          <w:tcPr>
            <w:tcW w:w="2268" w:type="dxa"/>
          </w:tcPr>
          <w:p w14:paraId="1573612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6628583" w14:textId="77777777" w:rsidR="00E859E6" w:rsidRPr="00E859E6" w:rsidRDefault="004216E9" w:rsidP="00E859E6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E859E6" w:rsidRPr="00E859E6">
              <w:rPr>
                <w:sz w:val="20"/>
              </w:rPr>
              <w:t>Fö2017/</w:t>
            </w:r>
            <w:r w:rsidR="005C398E">
              <w:rPr>
                <w:sz w:val="20"/>
              </w:rPr>
              <w:t>0</w:t>
            </w:r>
            <w:r w:rsidR="003E3D5B">
              <w:rPr>
                <w:sz w:val="20"/>
              </w:rPr>
              <w:t>13</w:t>
            </w:r>
            <w:r w:rsidR="005C398E">
              <w:rPr>
                <w:sz w:val="20"/>
              </w:rPr>
              <w:t>48</w:t>
            </w:r>
            <w:r w:rsidR="00E859E6" w:rsidRPr="00E859E6">
              <w:rPr>
                <w:sz w:val="20"/>
              </w:rPr>
              <w:t>/MFI</w:t>
            </w:r>
          </w:p>
          <w:p w14:paraId="0CA8A77E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3164B597" w14:textId="77777777">
        <w:tc>
          <w:tcPr>
            <w:tcW w:w="2268" w:type="dxa"/>
          </w:tcPr>
          <w:p w14:paraId="33C2592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1E2B5C9" w14:textId="77777777" w:rsidR="006E4E11" w:rsidRDefault="006E4E11" w:rsidP="00E859E6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49852D7" w14:textId="77777777">
        <w:trPr>
          <w:trHeight w:val="284"/>
        </w:trPr>
        <w:tc>
          <w:tcPr>
            <w:tcW w:w="4911" w:type="dxa"/>
          </w:tcPr>
          <w:p w14:paraId="7F9725F6" w14:textId="77777777" w:rsidR="006E4E11" w:rsidRDefault="004216E9" w:rsidP="002B65FB">
            <w:pPr>
              <w:pStyle w:val="Avsndare"/>
              <w:framePr w:h="1701" w:hRule="exact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4D5925ED" w14:textId="77777777">
        <w:trPr>
          <w:trHeight w:val="284"/>
        </w:trPr>
        <w:tc>
          <w:tcPr>
            <w:tcW w:w="4911" w:type="dxa"/>
          </w:tcPr>
          <w:p w14:paraId="20DCB003" w14:textId="1A962117" w:rsidR="006E4E11" w:rsidRDefault="006E4E11" w:rsidP="002B65FB">
            <w:pPr>
              <w:pStyle w:val="Avsndare"/>
              <w:framePr w:h="1701" w:hRule="exact" w:wrap="notBeside" w:x="1504"/>
              <w:rPr>
                <w:bCs/>
                <w:iCs/>
              </w:rPr>
            </w:pPr>
          </w:p>
        </w:tc>
      </w:tr>
      <w:tr w:rsidR="006E4E11" w14:paraId="50021D4F" w14:textId="77777777">
        <w:trPr>
          <w:trHeight w:val="284"/>
        </w:trPr>
        <w:tc>
          <w:tcPr>
            <w:tcW w:w="4911" w:type="dxa"/>
          </w:tcPr>
          <w:p w14:paraId="7010CFD5" w14:textId="0C802D40" w:rsidR="006E4E11" w:rsidRDefault="006E4E11" w:rsidP="003D5788">
            <w:pPr>
              <w:pStyle w:val="Avsndare"/>
              <w:framePr w:h="1701" w:hRule="exact" w:wrap="notBeside" w:x="1504"/>
              <w:rPr>
                <w:bCs/>
                <w:iCs/>
              </w:rPr>
            </w:pPr>
          </w:p>
        </w:tc>
      </w:tr>
      <w:tr w:rsidR="006E4E11" w14:paraId="1F9088B9" w14:textId="77777777">
        <w:trPr>
          <w:trHeight w:val="284"/>
        </w:trPr>
        <w:tc>
          <w:tcPr>
            <w:tcW w:w="4911" w:type="dxa"/>
          </w:tcPr>
          <w:p w14:paraId="7C2B2DFF" w14:textId="77777777" w:rsidR="006E4E11" w:rsidRDefault="006E4E11" w:rsidP="002B65FB">
            <w:pPr>
              <w:pStyle w:val="Avsndare"/>
              <w:framePr w:h="1701" w:hRule="exact" w:wrap="notBeside" w:x="1504"/>
              <w:rPr>
                <w:bCs/>
                <w:iCs/>
              </w:rPr>
            </w:pPr>
          </w:p>
        </w:tc>
      </w:tr>
      <w:tr w:rsidR="006E4E11" w14:paraId="70CEEC11" w14:textId="77777777">
        <w:trPr>
          <w:trHeight w:val="284"/>
        </w:trPr>
        <w:tc>
          <w:tcPr>
            <w:tcW w:w="4911" w:type="dxa"/>
          </w:tcPr>
          <w:p w14:paraId="06D9E911" w14:textId="77777777" w:rsidR="006E4E11" w:rsidRDefault="006E4E11" w:rsidP="002B65FB">
            <w:pPr>
              <w:pStyle w:val="Avsndare"/>
              <w:framePr w:h="1701" w:hRule="exact" w:wrap="notBeside" w:x="1504"/>
              <w:rPr>
                <w:bCs/>
                <w:iCs/>
              </w:rPr>
            </w:pPr>
          </w:p>
        </w:tc>
      </w:tr>
      <w:tr w:rsidR="006E4E11" w14:paraId="27E9523F" w14:textId="77777777">
        <w:trPr>
          <w:trHeight w:val="284"/>
        </w:trPr>
        <w:tc>
          <w:tcPr>
            <w:tcW w:w="4911" w:type="dxa"/>
          </w:tcPr>
          <w:p w14:paraId="4D433F89" w14:textId="77777777" w:rsidR="00D865EE" w:rsidRDefault="00D865EE" w:rsidP="002B65FB">
            <w:pPr>
              <w:pStyle w:val="Avsndare"/>
              <w:framePr w:h="1701" w:hRule="exact" w:wrap="notBeside" w:x="1504"/>
              <w:rPr>
                <w:bCs/>
                <w:iCs/>
              </w:rPr>
            </w:pPr>
          </w:p>
        </w:tc>
      </w:tr>
      <w:tr w:rsidR="006E4E11" w14:paraId="0615DF76" w14:textId="77777777">
        <w:trPr>
          <w:trHeight w:val="284"/>
        </w:trPr>
        <w:tc>
          <w:tcPr>
            <w:tcW w:w="4911" w:type="dxa"/>
          </w:tcPr>
          <w:p w14:paraId="3D050ECF" w14:textId="77777777" w:rsidR="006E4E11" w:rsidRPr="00721AE0" w:rsidRDefault="006E4E11" w:rsidP="002B65FB">
            <w:pPr>
              <w:pStyle w:val="Avsndare"/>
              <w:framePr w:h="1701" w:hRule="exact" w:wrap="notBeside" w:x="1504"/>
              <w:rPr>
                <w:bCs/>
                <w:iCs/>
              </w:rPr>
            </w:pPr>
          </w:p>
        </w:tc>
      </w:tr>
      <w:tr w:rsidR="006E4E11" w14:paraId="48393337" w14:textId="77777777">
        <w:trPr>
          <w:trHeight w:val="284"/>
        </w:trPr>
        <w:tc>
          <w:tcPr>
            <w:tcW w:w="4911" w:type="dxa"/>
          </w:tcPr>
          <w:p w14:paraId="102A778E" w14:textId="77777777" w:rsidR="006E4E11" w:rsidRDefault="006E4E11" w:rsidP="002B65FB">
            <w:pPr>
              <w:pStyle w:val="Avsndare"/>
              <w:framePr w:h="1701" w:hRule="exact" w:wrap="notBeside" w:x="1504"/>
              <w:rPr>
                <w:bCs/>
                <w:iCs/>
              </w:rPr>
            </w:pPr>
          </w:p>
        </w:tc>
      </w:tr>
      <w:tr w:rsidR="006E4E11" w14:paraId="0F261798" w14:textId="77777777">
        <w:trPr>
          <w:trHeight w:val="284"/>
        </w:trPr>
        <w:tc>
          <w:tcPr>
            <w:tcW w:w="4911" w:type="dxa"/>
          </w:tcPr>
          <w:p w14:paraId="556E9A66" w14:textId="77777777" w:rsidR="006E4E11" w:rsidRDefault="006E4E11" w:rsidP="002B65FB">
            <w:pPr>
              <w:pStyle w:val="Avsndare"/>
              <w:framePr w:h="1701" w:hRule="exact" w:wrap="notBeside" w:x="1504"/>
              <w:rPr>
                <w:bCs/>
                <w:iCs/>
              </w:rPr>
            </w:pPr>
          </w:p>
        </w:tc>
      </w:tr>
    </w:tbl>
    <w:p w14:paraId="4363E235" w14:textId="77777777" w:rsidR="006E4E11" w:rsidRDefault="004216E9" w:rsidP="002B65FB">
      <w:pPr>
        <w:framePr w:w="4400" w:h="1701" w:hRule="exact" w:wrap="notBeside" w:vAnchor="page" w:hAnchor="page" w:x="6453" w:y="2445"/>
        <w:ind w:left="142"/>
      </w:pPr>
      <w:r>
        <w:t>Till riksdagen</w:t>
      </w:r>
    </w:p>
    <w:p w14:paraId="69E9E9BC" w14:textId="77777777" w:rsidR="00A71A78" w:rsidRDefault="00A71A78" w:rsidP="004216E9">
      <w:pPr>
        <w:pStyle w:val="RKrubrik"/>
        <w:pBdr>
          <w:bottom w:val="single" w:sz="4" w:space="1" w:color="auto"/>
        </w:pBdr>
        <w:spacing w:before="0" w:after="0"/>
      </w:pPr>
    </w:p>
    <w:p w14:paraId="290F4791" w14:textId="77777777" w:rsidR="003D5788" w:rsidRDefault="003D5788" w:rsidP="004216E9">
      <w:pPr>
        <w:pStyle w:val="RKrubrik"/>
        <w:pBdr>
          <w:bottom w:val="single" w:sz="4" w:space="1" w:color="auto"/>
        </w:pBdr>
        <w:spacing w:before="0" w:after="0"/>
      </w:pPr>
    </w:p>
    <w:p w14:paraId="4DB8D35F" w14:textId="77777777" w:rsidR="006E4E11" w:rsidRDefault="004216E9" w:rsidP="004216E9">
      <w:pPr>
        <w:pStyle w:val="RKrubrik"/>
        <w:pBdr>
          <w:bottom w:val="single" w:sz="4" w:space="1" w:color="auto"/>
        </w:pBdr>
        <w:spacing w:before="0" w:after="0"/>
      </w:pPr>
      <w:r>
        <w:t>Svar på fråga 2017/18:</w:t>
      </w:r>
      <w:r w:rsidR="005C398E">
        <w:t>71</w:t>
      </w:r>
      <w:r>
        <w:t xml:space="preserve"> av </w:t>
      </w:r>
      <w:r w:rsidR="005C398E">
        <w:t>Lena Asplund</w:t>
      </w:r>
      <w:r>
        <w:t xml:space="preserve"> (</w:t>
      </w:r>
      <w:r w:rsidR="005C398E">
        <w:t>M</w:t>
      </w:r>
      <w:r>
        <w:t xml:space="preserve">) </w:t>
      </w:r>
      <w:r w:rsidR="005C398E">
        <w:t>Visbykorvetterna och operativ förmåga</w:t>
      </w:r>
    </w:p>
    <w:p w14:paraId="4691C9F0" w14:textId="77777777" w:rsidR="006E4E11" w:rsidRDefault="006E4E11">
      <w:pPr>
        <w:pStyle w:val="RKnormal"/>
      </w:pPr>
    </w:p>
    <w:p w14:paraId="61FCE1A3" w14:textId="77777777" w:rsidR="00743A0B" w:rsidRDefault="002865C8" w:rsidP="005C398E">
      <w:pPr>
        <w:pStyle w:val="RKnormal"/>
      </w:pPr>
      <w:r>
        <w:t>Lena Asplund</w:t>
      </w:r>
      <w:r w:rsidR="004216E9">
        <w:t xml:space="preserve"> har frågat mig </w:t>
      </w:r>
      <w:r w:rsidR="003E3D5B">
        <w:t xml:space="preserve">hur jag bedömer att ett deltagande med två Visbykorvetter i JEF påverkar Sveriges operativa förmåga, och varför </w:t>
      </w:r>
      <w:r w:rsidR="00351BC7">
        <w:t xml:space="preserve">detta inte </w:t>
      </w:r>
      <w:r w:rsidR="003E3D5B">
        <w:t>förankrades i Sveriges riksdag innan beslutet togs</w:t>
      </w:r>
      <w:r w:rsidR="00351BC7">
        <w:t>.</w:t>
      </w:r>
    </w:p>
    <w:p w14:paraId="3D69282B" w14:textId="77777777" w:rsidR="005D49E0" w:rsidRDefault="005D49E0" w:rsidP="005C398E">
      <w:pPr>
        <w:pStyle w:val="RKnormal"/>
      </w:pPr>
    </w:p>
    <w:p w14:paraId="0636E06D" w14:textId="7603C83C" w:rsidR="005D49E0" w:rsidRDefault="005D49E0" w:rsidP="005C398E">
      <w:pPr>
        <w:pStyle w:val="RKnormal"/>
      </w:pPr>
      <w:r w:rsidRPr="005D49E0">
        <w:t xml:space="preserve">Ett deltagande i </w:t>
      </w:r>
      <w:r>
        <w:t xml:space="preserve">den brittiskledda </w:t>
      </w:r>
      <w:r w:rsidRPr="005D49E0">
        <w:t>J</w:t>
      </w:r>
      <w:r w:rsidR="0018020E">
        <w:t xml:space="preserve">oint </w:t>
      </w:r>
      <w:proofErr w:type="spellStart"/>
      <w:r w:rsidR="0018020E">
        <w:t>Expedit</w:t>
      </w:r>
      <w:bookmarkStart w:id="0" w:name="_GoBack"/>
      <w:bookmarkEnd w:id="0"/>
      <w:r w:rsidR="0018020E">
        <w:t>ionary</w:t>
      </w:r>
      <w:proofErr w:type="spellEnd"/>
      <w:r w:rsidR="0018020E">
        <w:t xml:space="preserve"> Force</w:t>
      </w:r>
      <w:r w:rsidRPr="005D49E0">
        <w:t xml:space="preserve"> </w:t>
      </w:r>
      <w:r w:rsidR="0027361F">
        <w:t xml:space="preserve">(JEF) </w:t>
      </w:r>
      <w:r w:rsidRPr="005D49E0">
        <w:t>tillsammans med andra internationella försvarssamarbeten och styrkeregister bedöms ge positiva effekter för Försvarsmaktens förmåga till att genomföra insatser och operationer tillsamma</w:t>
      </w:r>
      <w:r w:rsidR="00520115">
        <w:t>n</w:t>
      </w:r>
      <w:r w:rsidRPr="005D49E0">
        <w:t>s med andra stater.</w:t>
      </w:r>
    </w:p>
    <w:p w14:paraId="024C712B" w14:textId="77777777" w:rsidR="006F62FE" w:rsidRDefault="006F62FE" w:rsidP="005C398E">
      <w:pPr>
        <w:pStyle w:val="RKnormal"/>
      </w:pPr>
    </w:p>
    <w:p w14:paraId="499E419B" w14:textId="77777777" w:rsidR="007240A1" w:rsidRDefault="0027361F" w:rsidP="005C398E">
      <w:pPr>
        <w:pStyle w:val="RKnormal"/>
      </w:pPr>
      <w:r>
        <w:t xml:space="preserve">Den 13 juni </w:t>
      </w:r>
      <w:r w:rsidR="007240A1">
        <w:t>2017</w:t>
      </w:r>
      <w:r>
        <w:t xml:space="preserve"> </w:t>
      </w:r>
      <w:r w:rsidR="00107CE8">
        <w:t>informerade</w:t>
      </w:r>
      <w:r>
        <w:t xml:space="preserve"> jag Försvarsutskottet om regeringens avsikt att ansluta sig till JEF</w:t>
      </w:r>
      <w:r w:rsidR="00E370FC">
        <w:t>, u</w:t>
      </w:r>
      <w:r w:rsidR="007240A1">
        <w:t xml:space="preserve">nder förutsättningen att Sverige </w:t>
      </w:r>
      <w:r w:rsidR="00E370FC">
        <w:t xml:space="preserve">skulle </w:t>
      </w:r>
      <w:r w:rsidR="007240A1">
        <w:t>erhåll</w:t>
      </w:r>
      <w:r w:rsidR="00E370FC">
        <w:t>a</w:t>
      </w:r>
      <w:r w:rsidR="007240A1">
        <w:t xml:space="preserve"> en inbjudan från Storbritannien </w:t>
      </w:r>
      <w:r w:rsidR="00E370FC">
        <w:t xml:space="preserve">om </w:t>
      </w:r>
      <w:r w:rsidR="007240A1">
        <w:t>att ansluta sig till den brittiskledda snabbinsatsstyrkan</w:t>
      </w:r>
      <w:r w:rsidR="00E370FC">
        <w:t>.</w:t>
      </w:r>
      <w:r w:rsidR="005F28DE">
        <w:t xml:space="preserve"> </w:t>
      </w:r>
    </w:p>
    <w:p w14:paraId="5747BFFC" w14:textId="77777777" w:rsidR="007240A1" w:rsidRDefault="007240A1" w:rsidP="005C398E">
      <w:pPr>
        <w:pStyle w:val="RKnormal"/>
      </w:pPr>
    </w:p>
    <w:p w14:paraId="769D0DDF" w14:textId="77777777" w:rsidR="0041532A" w:rsidRDefault="007240A1" w:rsidP="005C398E">
      <w:pPr>
        <w:pStyle w:val="RKnormal"/>
      </w:pPr>
      <w:r>
        <w:t>Jag informerade även att</w:t>
      </w:r>
      <w:r w:rsidR="00E370FC">
        <w:t xml:space="preserve"> </w:t>
      </w:r>
      <w:r>
        <w:t>JEF i grunden</w:t>
      </w:r>
      <w:r w:rsidR="00E370FC">
        <w:t xml:space="preserve"> är</w:t>
      </w:r>
      <w:r>
        <w:t xml:space="preserve"> en brittisk resurspool bestående av förband från samtliga stridsk</w:t>
      </w:r>
      <w:r w:rsidR="0041532A">
        <w:t>rafter. Förbandsenheter väljs och tillförs beroende på vilken insats som ska genomföras. JEF kan bl.a. ställas till förfogande för operationer som genomförs av FN, EU eller Nato.</w:t>
      </w:r>
      <w:r w:rsidR="0027361F">
        <w:t xml:space="preserve"> </w:t>
      </w:r>
    </w:p>
    <w:p w14:paraId="022A105D" w14:textId="77777777" w:rsidR="0041532A" w:rsidRDefault="0041532A" w:rsidP="005C398E">
      <w:pPr>
        <w:pStyle w:val="RKnormal"/>
      </w:pPr>
    </w:p>
    <w:p w14:paraId="22C265ED" w14:textId="77777777" w:rsidR="00107CE8" w:rsidRDefault="00D37035" w:rsidP="00107CE8">
      <w:pPr>
        <w:pStyle w:val="RKnormal"/>
      </w:pPr>
      <w:r w:rsidRPr="00D37035">
        <w:t xml:space="preserve">Jag vill dock understryka att det inte finns någon skyldighet för regeringen </w:t>
      </w:r>
      <w:r w:rsidR="00107CE8" w:rsidRPr="00107CE8">
        <w:t>att förankra i riksdagen om bidrag till styrkeregister. Anmälan</w:t>
      </w:r>
      <w:r w:rsidR="00107CE8">
        <w:t xml:space="preserve"> om svenska bidrag till styrkeregister beslutas av regeringen efter hörande av Försvarsmakten. En anmälan till ett styrkeregister innebär inte ett bindande åtagande att delta i en framtida</w:t>
      </w:r>
      <w:r w:rsidR="00A71A78">
        <w:t xml:space="preserve"> </w:t>
      </w:r>
      <w:r w:rsidR="00107CE8">
        <w:t>militär insats. Beslut om deltagande med en väpnad styrka i en militär insats förutsätter riksdagens godkännande enligt 15 kap. 16 § regeringsformen.</w:t>
      </w:r>
    </w:p>
    <w:p w14:paraId="16CCFA09" w14:textId="77777777" w:rsidR="00957F51" w:rsidRDefault="00957F51">
      <w:pPr>
        <w:pStyle w:val="RKnormal"/>
      </w:pPr>
    </w:p>
    <w:p w14:paraId="50A0F9F2" w14:textId="77777777" w:rsidR="004216E9" w:rsidRDefault="004216E9">
      <w:pPr>
        <w:pStyle w:val="RKnormal"/>
      </w:pPr>
      <w:r>
        <w:t xml:space="preserve">Stockholm den </w:t>
      </w:r>
      <w:r w:rsidR="005C398E">
        <w:t>18 oktober</w:t>
      </w:r>
      <w:r>
        <w:t xml:space="preserve"> 2017</w:t>
      </w:r>
    </w:p>
    <w:p w14:paraId="4AA1881D" w14:textId="77777777" w:rsidR="004216E9" w:rsidRDefault="004216E9">
      <w:pPr>
        <w:pStyle w:val="RKnormal"/>
      </w:pPr>
    </w:p>
    <w:p w14:paraId="31EF9A27" w14:textId="77777777" w:rsidR="00721AE0" w:rsidRDefault="00721AE0">
      <w:pPr>
        <w:pStyle w:val="RKnormal"/>
      </w:pPr>
    </w:p>
    <w:p w14:paraId="4FF986EF" w14:textId="77777777" w:rsidR="004216E9" w:rsidRDefault="004216E9">
      <w:pPr>
        <w:pStyle w:val="RKnormal"/>
      </w:pPr>
    </w:p>
    <w:p w14:paraId="32BA6494" w14:textId="77777777" w:rsidR="004216E9" w:rsidRDefault="004216E9">
      <w:pPr>
        <w:pStyle w:val="RKnormal"/>
      </w:pPr>
      <w:r>
        <w:t>Peter Hultqvist</w:t>
      </w:r>
    </w:p>
    <w:sectPr w:rsidR="004216E9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C7084" w14:textId="77777777" w:rsidR="00442FD5" w:rsidRDefault="00442FD5">
      <w:r>
        <w:separator/>
      </w:r>
    </w:p>
  </w:endnote>
  <w:endnote w:type="continuationSeparator" w:id="0">
    <w:p w14:paraId="340A1C57" w14:textId="77777777" w:rsidR="00442FD5" w:rsidRDefault="00442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14EDE" w14:textId="77777777" w:rsidR="00442FD5" w:rsidRDefault="00442FD5">
      <w:r>
        <w:separator/>
      </w:r>
    </w:p>
  </w:footnote>
  <w:footnote w:type="continuationSeparator" w:id="0">
    <w:p w14:paraId="0199972A" w14:textId="77777777" w:rsidR="00442FD5" w:rsidRDefault="00442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E954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D0D5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BC7A490" w14:textId="77777777">
      <w:trPr>
        <w:cantSplit/>
      </w:trPr>
      <w:tc>
        <w:tcPr>
          <w:tcW w:w="3119" w:type="dxa"/>
        </w:tcPr>
        <w:p w14:paraId="0AA27E4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6D3F36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C2E0020" w14:textId="77777777" w:rsidR="00E80146" w:rsidRDefault="00E80146">
          <w:pPr>
            <w:pStyle w:val="Sidhuvud"/>
            <w:ind w:right="360"/>
          </w:pPr>
        </w:p>
      </w:tc>
    </w:tr>
  </w:tbl>
  <w:p w14:paraId="6501197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9AC7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16DB4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3245E18" w14:textId="77777777">
      <w:trPr>
        <w:cantSplit/>
      </w:trPr>
      <w:tc>
        <w:tcPr>
          <w:tcW w:w="3119" w:type="dxa"/>
        </w:tcPr>
        <w:p w14:paraId="34BB2D6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BCA654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E9CDF03" w14:textId="77777777" w:rsidR="00E80146" w:rsidRDefault="00E80146">
          <w:pPr>
            <w:pStyle w:val="Sidhuvud"/>
            <w:ind w:right="360"/>
          </w:pPr>
        </w:p>
      </w:tc>
    </w:tr>
  </w:tbl>
  <w:p w14:paraId="753A76B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5F193" w14:textId="77777777" w:rsidR="004216E9" w:rsidRDefault="00957F5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69FB39E" wp14:editId="27BA73B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A152B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5F021A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84813A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027D86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6E9"/>
    <w:rsid w:val="000846B1"/>
    <w:rsid w:val="000D7BCF"/>
    <w:rsid w:val="00107CE8"/>
    <w:rsid w:val="00150384"/>
    <w:rsid w:val="00160901"/>
    <w:rsid w:val="0018020E"/>
    <w:rsid w:val="001805B7"/>
    <w:rsid w:val="00254C40"/>
    <w:rsid w:val="002718E9"/>
    <w:rsid w:val="0027361F"/>
    <w:rsid w:val="002865C8"/>
    <w:rsid w:val="002B65FB"/>
    <w:rsid w:val="002C4AFF"/>
    <w:rsid w:val="00302EB7"/>
    <w:rsid w:val="003032B6"/>
    <w:rsid w:val="00351BC7"/>
    <w:rsid w:val="00367B1C"/>
    <w:rsid w:val="00380B46"/>
    <w:rsid w:val="00386553"/>
    <w:rsid w:val="003D5788"/>
    <w:rsid w:val="003E3D5B"/>
    <w:rsid w:val="0041532A"/>
    <w:rsid w:val="004216E9"/>
    <w:rsid w:val="00425812"/>
    <w:rsid w:val="00430AF7"/>
    <w:rsid w:val="0043335E"/>
    <w:rsid w:val="00442FD5"/>
    <w:rsid w:val="00445C8A"/>
    <w:rsid w:val="00474EF1"/>
    <w:rsid w:val="00491024"/>
    <w:rsid w:val="004A328D"/>
    <w:rsid w:val="004A7216"/>
    <w:rsid w:val="004F407C"/>
    <w:rsid w:val="00514337"/>
    <w:rsid w:val="00520115"/>
    <w:rsid w:val="0058762B"/>
    <w:rsid w:val="005C398E"/>
    <w:rsid w:val="005D2A0C"/>
    <w:rsid w:val="005D49E0"/>
    <w:rsid w:val="005F28DE"/>
    <w:rsid w:val="005F472C"/>
    <w:rsid w:val="00637726"/>
    <w:rsid w:val="00662044"/>
    <w:rsid w:val="006C4518"/>
    <w:rsid w:val="006D4E34"/>
    <w:rsid w:val="006D5070"/>
    <w:rsid w:val="006E4E11"/>
    <w:rsid w:val="006F0179"/>
    <w:rsid w:val="006F62FE"/>
    <w:rsid w:val="00721AE0"/>
    <w:rsid w:val="00722BE7"/>
    <w:rsid w:val="007240A1"/>
    <w:rsid w:val="007242A3"/>
    <w:rsid w:val="00743A0B"/>
    <w:rsid w:val="00756CA3"/>
    <w:rsid w:val="007A48BE"/>
    <w:rsid w:val="007A6855"/>
    <w:rsid w:val="00836676"/>
    <w:rsid w:val="00852BE0"/>
    <w:rsid w:val="008841E8"/>
    <w:rsid w:val="00895208"/>
    <w:rsid w:val="008B244A"/>
    <w:rsid w:val="008B72F0"/>
    <w:rsid w:val="008D0D5D"/>
    <w:rsid w:val="008D58F0"/>
    <w:rsid w:val="008F6884"/>
    <w:rsid w:val="008F7AE0"/>
    <w:rsid w:val="00910D09"/>
    <w:rsid w:val="00916DB4"/>
    <w:rsid w:val="0092027A"/>
    <w:rsid w:val="00931779"/>
    <w:rsid w:val="009541FA"/>
    <w:rsid w:val="00955E31"/>
    <w:rsid w:val="00957F51"/>
    <w:rsid w:val="00992E72"/>
    <w:rsid w:val="00A517CE"/>
    <w:rsid w:val="00A6275A"/>
    <w:rsid w:val="00A63883"/>
    <w:rsid w:val="00A71A78"/>
    <w:rsid w:val="00AF0349"/>
    <w:rsid w:val="00AF26D1"/>
    <w:rsid w:val="00AF635F"/>
    <w:rsid w:val="00B458B3"/>
    <w:rsid w:val="00C01E39"/>
    <w:rsid w:val="00C351A5"/>
    <w:rsid w:val="00CF7833"/>
    <w:rsid w:val="00D133D7"/>
    <w:rsid w:val="00D37035"/>
    <w:rsid w:val="00D865EE"/>
    <w:rsid w:val="00D91248"/>
    <w:rsid w:val="00E370FC"/>
    <w:rsid w:val="00E80146"/>
    <w:rsid w:val="00E859E6"/>
    <w:rsid w:val="00E904D0"/>
    <w:rsid w:val="00EC25F9"/>
    <w:rsid w:val="00ED583F"/>
    <w:rsid w:val="00F265C8"/>
    <w:rsid w:val="00FD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5D67A"/>
  <w15:docId w15:val="{49E331F6-5D8A-4CB1-800D-285FE0F6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Oformateradtext">
    <w:name w:val="Plain Text"/>
    <w:basedOn w:val="Normal"/>
    <w:link w:val="OformateradtextChar"/>
    <w:uiPriority w:val="99"/>
    <w:unhideWhenUsed/>
    <w:rsid w:val="00957F51"/>
    <w:pPr>
      <w:overflowPunct/>
      <w:autoSpaceDE/>
      <w:autoSpaceDN/>
      <w:adjustRightInd/>
      <w:spacing w:line="240" w:lineRule="auto"/>
      <w:textAlignment w:val="auto"/>
    </w:pPr>
    <w:rPr>
      <w:rFonts w:ascii="Calibri" w:eastAsia="Calibri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57F51"/>
    <w:rPr>
      <w:rFonts w:ascii="Calibri" w:eastAsia="Calibri" w:hAnsi="Calibri"/>
      <w:sz w:val="22"/>
      <w:szCs w:val="21"/>
      <w:lang w:eastAsia="en-US"/>
    </w:rPr>
  </w:style>
  <w:style w:type="paragraph" w:styleId="Ballongtext">
    <w:name w:val="Balloon Text"/>
    <w:basedOn w:val="Normal"/>
    <w:link w:val="BallongtextChar"/>
    <w:rsid w:val="00E859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859E6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517CE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17C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17C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517C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17CE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5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483a22eb-e25c-4100-ac37-667180794a11</RD_Svars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140645D7-2F79-4779-AE8B-674A5B01AE63}">
  <ds:schemaRefs>
    <ds:schemaRef ds:uri="950b7639-1547-4677-b7a6-e5d45eb0e79b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2F800C1-A452-4545-9755-FB0A1273C238}"/>
</file>

<file path=customXml/itemProps3.xml><?xml version="1.0" encoding="utf-8"?>
<ds:datastoreItem xmlns:ds="http://schemas.openxmlformats.org/officeDocument/2006/customXml" ds:itemID="{C3D07EB0-4677-4140-80C2-B4009BE4248D}"/>
</file>

<file path=customXml/itemProps4.xml><?xml version="1.0" encoding="utf-8"?>
<ds:datastoreItem xmlns:ds="http://schemas.openxmlformats.org/officeDocument/2006/customXml" ds:itemID="{329AA446-B19A-4EC2-856C-2374D394653A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7FF1AA9F-352B-4FED-BE4C-13473B2DC20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1C0361F-4255-4B52-B9A2-6C69124E754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1443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Kjell-Ove Schramm</dc:creator>
  <cp:lastModifiedBy>Pia Martinell</cp:lastModifiedBy>
  <cp:revision>2</cp:revision>
  <cp:lastPrinted>2017-10-12T09:17:00Z</cp:lastPrinted>
  <dcterms:created xsi:type="dcterms:W3CDTF">2017-10-18T07:35:00Z</dcterms:created>
  <dcterms:modified xsi:type="dcterms:W3CDTF">2017-10-18T07:35:00Z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_dlc_DocIdItemGuid">
    <vt:lpwstr>28575ef4-8d03-49fe-93aa-f890c8b355f7</vt:lpwstr>
  </property>
  <property fmtid="{D5CDD505-2E9C-101B-9397-08002B2CF9AE}" pid="9" name="Departementsenhet">
    <vt:lpwstr/>
  </property>
  <property fmtid="{D5CDD505-2E9C-101B-9397-08002B2CF9AE}" pid="10" name="Aktivitetskategori">
    <vt:lpwstr/>
  </property>
</Properties>
</file>