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17B" w:rsidRPr="005958F1" w:rsidRDefault="0012517B">
      <w:pPr>
        <w:pStyle w:val="Hemstlrubrik"/>
      </w:pPr>
      <w:r w:rsidRPr="005958F1">
        <w:t>Förslag till riksdagsbeslut</w:t>
      </w:r>
    </w:p>
    <w:p w:rsidR="0012517B" w:rsidRPr="005958F1" w:rsidRDefault="0012517B">
      <w:pPr>
        <w:pStyle w:val="Hemstlatt"/>
        <w:ind w:left="0"/>
      </w:pPr>
      <w:r w:rsidRPr="005958F1">
        <w:t xml:space="preserve">Riksdagen tillkännager för regeringen som sin mening vad som anförs i motionen om möjlighet </w:t>
      </w:r>
      <w:r w:rsidRPr="005958F1">
        <w:rPr>
          <w:bCs/>
        </w:rPr>
        <w:t>att i detaljplan för vindkraftsparker medge dispens från förbudet att bedriva jakt.</w:t>
      </w:r>
    </w:p>
    <w:p w:rsidR="0012517B" w:rsidRPr="005958F1" w:rsidRDefault="0012517B">
      <w:pPr>
        <w:pStyle w:val="Rubrik1"/>
      </w:pPr>
      <w:r w:rsidRPr="005958F1">
        <w:t>Motivering</w:t>
      </w:r>
    </w:p>
    <w:p w:rsidR="0012517B" w:rsidRPr="005958F1" w:rsidRDefault="0012517B">
      <w:r w:rsidRPr="005958F1">
        <w:t>Plan- och bygglagen (PBL) ställer preciserade krav på utformningen av en detaljplan. Prövning av markens lämplighet för bebyggelse och reglering av bebyggelsemiljöns utformning skall ske genom detaljplan för</w:t>
      </w:r>
    </w:p>
    <w:p w:rsidR="0012517B" w:rsidRPr="005958F1" w:rsidRDefault="0012517B">
      <w:pPr>
        <w:pStyle w:val="PunktlistaNummer"/>
      </w:pPr>
      <w:r w:rsidRPr="005958F1">
        <w:t>ny sammanhållen bebyggelse</w:t>
      </w:r>
    </w:p>
    <w:p w:rsidR="0012517B" w:rsidRPr="005958F1" w:rsidRDefault="0012517B">
      <w:pPr>
        <w:pStyle w:val="PunktlistaNummer"/>
        <w:spacing w:before="0"/>
      </w:pPr>
      <w:r w:rsidRPr="005958F1">
        <w:t>ny enstaka byggnad vars användning får betydande inverkan på omgi</w:t>
      </w:r>
      <w:r w:rsidRPr="005958F1">
        <w:t>v</w:t>
      </w:r>
      <w:r w:rsidRPr="005958F1">
        <w:t>ningen eller som skall förläggas inom ett område där det råder stor efte</w:t>
      </w:r>
      <w:r w:rsidRPr="005958F1">
        <w:t>r</w:t>
      </w:r>
      <w:r w:rsidRPr="005958F1">
        <w:t>frågan på mark för bebyggelse, om tillkomsten av byggnaden inte kan pr</w:t>
      </w:r>
      <w:r w:rsidRPr="005958F1">
        <w:t>ö</w:t>
      </w:r>
      <w:r w:rsidRPr="005958F1">
        <w:t>vas i samband med prövning av ansökan om bygglov eller förhandsbesked</w:t>
      </w:r>
    </w:p>
    <w:p w:rsidR="0012517B" w:rsidRPr="005958F1" w:rsidRDefault="0012517B">
      <w:pPr>
        <w:pStyle w:val="PunktlistaNummer"/>
        <w:spacing w:before="0"/>
      </w:pPr>
      <w:r w:rsidRPr="005958F1">
        <w:t>bebyggelse som skall förändras eller bevaras, om regleringen behöver ske i ett sammanhang.</w:t>
      </w:r>
    </w:p>
    <w:p w:rsidR="0012517B" w:rsidRPr="005958F1" w:rsidRDefault="0012517B">
      <w:r w:rsidRPr="005958F1">
        <w:t>Vid anläggning av så kallade vindkraftsparker skall det enligt PBL upprättas detaljplan över det område parken omfattar. Trots den extensiva utformningen av ett sådant område skall det planeras som industrimark. Därigenom kommer ett antal restriktioner för markens användning att införas. Bland annat kan jakt inte tillåtas.</w:t>
      </w:r>
    </w:p>
    <w:p w:rsidR="0012517B" w:rsidRPr="005958F1" w:rsidRDefault="0012517B">
      <w:pPr>
        <w:pStyle w:val="Normaltindrag"/>
      </w:pPr>
      <w:r w:rsidRPr="005958F1">
        <w:t>För markägaren innebär detaljplanen i sig en inskränkning av det planla</w:t>
      </w:r>
      <w:r w:rsidRPr="005958F1">
        <w:t>g</w:t>
      </w:r>
      <w:r w:rsidRPr="005958F1">
        <w:t>da områdets användning. Vissa begränsningar är naturliga av bland annat miljö- och säkerhetsskäl. I ”vanliga” industriområden är det naturligt med hänsyn till verksamheten att jakt inte tillåts.</w:t>
      </w:r>
    </w:p>
    <w:p w:rsidR="0012517B" w:rsidRPr="005958F1" w:rsidRDefault="0012517B">
      <w:pPr>
        <w:pStyle w:val="Normaltindrag"/>
      </w:pPr>
      <w:r w:rsidRPr="005958F1">
        <w:t xml:space="preserve">Vindkraftsparker skiljer sig i flera avseenden från andra industriområden t.ex. är de av miljö- och störningsskäl lokaliserade långt ifrån boende och </w:t>
      </w:r>
      <w:r w:rsidRPr="005958F1">
        <w:lastRenderedPageBreak/>
        <w:t>andra verksamheter. Sådana parker anläggs normalt också i områden där det inte råder stor efterfrågan på mark. Utöver de gjutna betongfundamenten, vindkraftsaggregaten i sig och de servicegator som byggs är det planlagda området i sig oexploaterat. Områdets beskaffenhet ändras enbart i begränsad utsträckning, och möjligheterna att röra sig inom området ändras bara marg</w:t>
      </w:r>
      <w:r w:rsidRPr="005958F1">
        <w:t>i</w:t>
      </w:r>
      <w:r w:rsidRPr="005958F1">
        <w:t>nellt. Det borde därför vara möjligt att i detaljplaner för vindkraftsparker medge dispens från förbudet att bedriva jakt inom det planlagda</w:t>
      </w:r>
      <w:r w:rsidRPr="005958F1">
        <w:t xml:space="preserve">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58F1">
        <w:trPr>
          <w:cantSplit/>
        </w:trPr>
        <w:tc>
          <w:tcPr>
            <w:tcW w:w="3046" w:type="dxa"/>
          </w:tcPr>
          <w:p w:rsidR="0012517B" w:rsidRPr="005958F1" w:rsidRDefault="0012517B">
            <w:pPr>
              <w:pStyle w:val="UnderskriftDatum"/>
              <w:spacing w:before="240"/>
            </w:pPr>
            <w:r w:rsidRPr="005958F1">
              <w:t>Stockholm den 30 september 2008</w:t>
            </w:r>
          </w:p>
        </w:tc>
        <w:tc>
          <w:tcPr>
            <w:tcW w:w="3047" w:type="dxa"/>
          </w:tcPr>
          <w:p w:rsidR="0012517B" w:rsidRPr="005958F1" w:rsidRDefault="0012517B">
            <w:pPr>
              <w:pStyle w:val="Underskrifter"/>
              <w:spacing w:before="240"/>
            </w:pPr>
          </w:p>
        </w:tc>
      </w:tr>
      <w:tr w:rsidR="00000000" w:rsidRPr="005958F1">
        <w:trPr>
          <w:cantSplit/>
        </w:trPr>
        <w:tc>
          <w:tcPr>
            <w:tcW w:w="3046" w:type="dxa"/>
          </w:tcPr>
          <w:p w:rsidR="0012517B" w:rsidRPr="005958F1" w:rsidRDefault="0012517B">
            <w:pPr>
              <w:pStyle w:val="Underskrifter"/>
            </w:pPr>
            <w:r w:rsidRPr="005958F1">
              <w:t>Lars Elinderson (m)</w:t>
            </w:r>
          </w:p>
        </w:tc>
        <w:tc>
          <w:tcPr>
            <w:tcW w:w="3046" w:type="dxa"/>
          </w:tcPr>
          <w:p w:rsidR="0012517B" w:rsidRPr="005958F1" w:rsidRDefault="0012517B">
            <w:pPr>
              <w:pStyle w:val="Underskrifter"/>
            </w:pPr>
          </w:p>
        </w:tc>
      </w:tr>
    </w:tbl>
    <w:p w:rsidR="0012517B" w:rsidRPr="005958F1" w:rsidRDefault="0012517B">
      <w:pPr>
        <w:pStyle w:val="Normaltindrag"/>
      </w:pPr>
    </w:p>
    <w:sectPr w:rsidR="0012517B" w:rsidRPr="005958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17B" w:rsidRPr="005958F1" w:rsidRDefault="0012517B">
      <w:r w:rsidRPr="005958F1">
        <w:separator/>
      </w:r>
    </w:p>
  </w:endnote>
  <w:endnote w:type="continuationSeparator" w:id="0">
    <w:p w:rsidR="0012517B" w:rsidRPr="005958F1" w:rsidRDefault="0012517B">
      <w:r w:rsidRPr="00595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17B" w:rsidRPr="005958F1" w:rsidRDefault="005958F1">
    <w:pPr>
      <w:pStyle w:val="Sidfot"/>
    </w:pPr>
    <w:r w:rsidRPr="00595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1383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17B" w:rsidRDefault="001251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17B" w:rsidRDefault="001251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17B" w:rsidRPr="005958F1" w:rsidRDefault="005958F1">
    <w:pPr>
      <w:pStyle w:val="Sidfot"/>
    </w:pPr>
    <w:r w:rsidRPr="00595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2800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17B" w:rsidRDefault="00125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17B" w:rsidRDefault="00125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17B" w:rsidRPr="005958F1" w:rsidRDefault="005958F1">
    <w:pPr>
      <w:pStyle w:val="Sidfot"/>
    </w:pPr>
    <w:r w:rsidRPr="00595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787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17B" w:rsidRDefault="00125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17B" w:rsidRDefault="00125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17B" w:rsidRPr="005958F1" w:rsidRDefault="0012517B">
      <w:r w:rsidRPr="005958F1">
        <w:separator/>
      </w:r>
    </w:p>
  </w:footnote>
  <w:footnote w:type="continuationSeparator" w:id="0">
    <w:p w:rsidR="0012517B" w:rsidRPr="005958F1" w:rsidRDefault="0012517B">
      <w:r w:rsidRPr="00595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17B" w:rsidRPr="005958F1" w:rsidRDefault="005958F1">
    <w:pPr>
      <w:pStyle w:val="Sidhuvud"/>
    </w:pPr>
    <w:r w:rsidRPr="00595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4455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17B" w:rsidRDefault="001251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17B" w:rsidRDefault="001251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17B" w:rsidRPr="005958F1" w:rsidRDefault="005958F1">
    <w:pPr>
      <w:pStyle w:val="Sidhuvud"/>
    </w:pPr>
    <w:r w:rsidRPr="00595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982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17B" w:rsidRDefault="001251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17B" w:rsidRDefault="001251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17B" w:rsidRPr="005958F1" w:rsidRDefault="0012517B">
    <w:pPr>
      <w:pStyle w:val="FSHNormal"/>
      <w:tabs>
        <w:tab w:val="right" w:pos="5840"/>
      </w:tabs>
    </w:pPr>
    <w:r w:rsidRPr="005958F1">
      <w:br/>
    </w:r>
    <w:r w:rsidRPr="005958F1">
      <w:fldChar w:fldCharType="begin" w:fldLock="1"/>
    </w:r>
    <w:r w:rsidRPr="005958F1">
      <w:instrText xml:space="preserve"> DOCPROPERTY</w:instrText>
    </w:r>
    <w:r w:rsidRPr="005958F1">
      <w:rPr>
        <w:sz w:val="18"/>
      </w:rPr>
      <w:instrText xml:space="preserve"> "YearUser" *\charformat </w:instrText>
    </w:r>
    <w:r w:rsidRPr="005958F1">
      <w:fldChar w:fldCharType="separate"/>
    </w:r>
    <w:r w:rsidRPr="005958F1">
      <w:t>2008/09</w:t>
    </w:r>
    <w:r w:rsidRPr="005958F1">
      <w:fldChar w:fldCharType="end"/>
    </w:r>
    <w:r w:rsidRPr="005958F1">
      <w:t xml:space="preserve"> </w:t>
    </w:r>
    <w:r w:rsidRPr="005958F1">
      <w:tab/>
      <w:t xml:space="preserve">mnr: </w:t>
    </w:r>
    <w:r w:rsidRPr="005958F1">
      <w:fldChar w:fldCharType="begin" w:fldLock="1"/>
    </w:r>
    <w:r w:rsidRPr="005958F1">
      <w:instrText xml:space="preserve"> DOCPROPERTY</w:instrText>
    </w:r>
    <w:r w:rsidRPr="005958F1">
      <w:rPr>
        <w:sz w:val="18"/>
      </w:rPr>
      <w:instrText xml:space="preserve"> "Motionsnummer" *\charformat </w:instrText>
    </w:r>
    <w:r w:rsidRPr="005958F1">
      <w:fldChar w:fldCharType="separate"/>
    </w:r>
    <w:r w:rsidRPr="005958F1">
      <w:t>Ju230</w:t>
    </w:r>
    <w:r w:rsidRPr="005958F1">
      <w:fldChar w:fldCharType="end"/>
    </w:r>
    <w:r w:rsidRPr="005958F1">
      <w:br/>
    </w:r>
    <w:r w:rsidRPr="005958F1">
      <w:fldChar w:fldCharType="begin" w:fldLock="1"/>
    </w:r>
    <w:r w:rsidRPr="005958F1">
      <w:instrText xml:space="preserve"> DOCPROPERTY</w:instrText>
    </w:r>
    <w:r w:rsidRPr="005958F1">
      <w:rPr>
        <w:sz w:val="18"/>
      </w:rPr>
      <w:instrText xml:space="preserve"> "Samling" *\charformat </w:instrText>
    </w:r>
    <w:r w:rsidRPr="005958F1">
      <w:fldChar w:fldCharType="end"/>
    </w:r>
    <w:r w:rsidRPr="005958F1">
      <w:tab/>
      <w:t xml:space="preserve">pnr: </w:t>
    </w:r>
    <w:r w:rsidRPr="005958F1">
      <w:fldChar w:fldCharType="begin" w:fldLock="1"/>
    </w:r>
    <w:r w:rsidRPr="005958F1">
      <w:instrText xml:space="preserve"> DOCPROPERTY</w:instrText>
    </w:r>
    <w:r w:rsidRPr="005958F1">
      <w:rPr>
        <w:sz w:val="18"/>
      </w:rPr>
      <w:instrText xml:space="preserve"> "Partinummer" *\charformat </w:instrText>
    </w:r>
    <w:r w:rsidRPr="005958F1">
      <w:fldChar w:fldCharType="separate"/>
    </w:r>
    <w:r w:rsidRPr="005958F1">
      <w:t>m1434</w:t>
    </w:r>
    <w:r w:rsidRPr="005958F1">
      <w:fldChar w:fldCharType="end"/>
    </w:r>
  </w:p>
  <w:p w:rsidR="0012517B" w:rsidRPr="005958F1" w:rsidRDefault="0012517B">
    <w:pPr>
      <w:pStyle w:val="FSHRub1"/>
    </w:pPr>
    <w:r w:rsidRPr="005958F1">
      <w:t>Motion till riksdagen</w:t>
    </w:r>
    <w:r w:rsidRPr="005958F1">
      <w:br/>
    </w:r>
    <w:r w:rsidRPr="005958F1">
      <w:fldChar w:fldCharType="begin" w:fldLock="1"/>
    </w:r>
    <w:r w:rsidRPr="005958F1">
      <w:instrText xml:space="preserve"> DOCPROPERTY "YearUser" *\charformat </w:instrText>
    </w:r>
    <w:r w:rsidRPr="005958F1">
      <w:fldChar w:fldCharType="separate"/>
    </w:r>
    <w:r w:rsidRPr="005958F1">
      <w:t>2008/09</w:t>
    </w:r>
    <w:r w:rsidRPr="005958F1">
      <w:fldChar w:fldCharType="end"/>
    </w:r>
    <w:r w:rsidRPr="005958F1">
      <w:t>:</w:t>
    </w:r>
    <w:r w:rsidRPr="005958F1">
      <w:fldChar w:fldCharType="begin" w:fldLock="1"/>
    </w:r>
    <w:r w:rsidRPr="005958F1">
      <w:instrText xml:space="preserve"> DOCPROPERTY "Motionsnummer" *\charformat </w:instrText>
    </w:r>
    <w:r w:rsidRPr="005958F1">
      <w:fldChar w:fldCharType="separate"/>
    </w:r>
    <w:r w:rsidRPr="005958F1">
      <w:t>Ju230</w:t>
    </w:r>
    <w:r w:rsidRPr="005958F1">
      <w:fldChar w:fldCharType="end"/>
    </w:r>
  </w:p>
  <w:p w:rsidR="0012517B" w:rsidRPr="005958F1" w:rsidRDefault="0012517B">
    <w:pPr>
      <w:pStyle w:val="FSHNormalS5"/>
    </w:pPr>
    <w:r w:rsidRPr="005958F1">
      <w:fldChar w:fldCharType="begin" w:fldLock="1"/>
    </w:r>
    <w:r w:rsidRPr="005958F1">
      <w:instrText xml:space="preserve"> DOCPROPERTY "MotionarText" *\charformat </w:instrText>
    </w:r>
    <w:r w:rsidRPr="005958F1">
      <w:fldChar w:fldCharType="separate"/>
    </w:r>
    <w:r w:rsidRPr="005958F1">
      <w:t>av Lars Elinderson (m)</w:t>
    </w:r>
    <w:r w:rsidRPr="005958F1">
      <w:fldChar w:fldCharType="end"/>
    </w:r>
    <w:r w:rsidRPr="005958F1">
      <w:br/>
    </w:r>
    <w:r w:rsidRPr="005958F1">
      <w:fldChar w:fldCharType="begin" w:fldLock="1"/>
    </w:r>
    <w:r w:rsidRPr="005958F1">
      <w:instrText xml:space="preserve"> DOCPROPERTY "SvarFrasKort" *\charformat </w:instrText>
    </w:r>
    <w:r w:rsidRPr="005958F1">
      <w:fldChar w:fldCharType="end"/>
    </w:r>
  </w:p>
  <w:p w:rsidR="0012517B" w:rsidRPr="005958F1" w:rsidRDefault="0012517B">
    <w:pPr>
      <w:pStyle w:val="FSHTitel"/>
    </w:pPr>
    <w:r w:rsidRPr="005958F1">
      <w:fldChar w:fldCharType="begin" w:fldLock="1"/>
    </w:r>
    <w:r w:rsidRPr="005958F1">
      <w:instrText xml:space="preserve"> DOCPROPERTY</w:instrText>
    </w:r>
    <w:r w:rsidRPr="005958F1">
      <w:rPr>
        <w:sz w:val="18"/>
      </w:rPr>
      <w:instrText xml:space="preserve"> "RubrikSvar" *\charformat </w:instrText>
    </w:r>
    <w:r w:rsidRPr="005958F1">
      <w:fldChar w:fldCharType="separate"/>
    </w:r>
    <w:r w:rsidRPr="005958F1">
      <w:t>Vindkraftsparker och jaktförbud</w:t>
    </w:r>
    <w:r w:rsidRPr="005958F1">
      <w:fldChar w:fldCharType="end"/>
    </w:r>
  </w:p>
  <w:p w:rsidR="0012517B" w:rsidRPr="005958F1" w:rsidRDefault="0012517B">
    <w:pPr>
      <w:pStyle w:val="Normal00"/>
    </w:pPr>
  </w:p>
  <w:p w:rsidR="0012517B" w:rsidRPr="005958F1" w:rsidRDefault="001251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4220511">
    <w:abstractNumId w:val="8"/>
  </w:num>
  <w:num w:numId="2" w16cid:durableId="1671133777">
    <w:abstractNumId w:val="9"/>
  </w:num>
  <w:num w:numId="3" w16cid:durableId="1187135585">
    <w:abstractNumId w:val="8"/>
  </w:num>
  <w:num w:numId="4" w16cid:durableId="33317236">
    <w:abstractNumId w:val="9"/>
  </w:num>
  <w:num w:numId="5" w16cid:durableId="1792434380">
    <w:abstractNumId w:val="13"/>
  </w:num>
  <w:num w:numId="6" w16cid:durableId="708798794">
    <w:abstractNumId w:val="10"/>
  </w:num>
  <w:num w:numId="7" w16cid:durableId="354237376">
    <w:abstractNumId w:val="11"/>
  </w:num>
  <w:num w:numId="8" w16cid:durableId="2115779704">
    <w:abstractNumId w:val="12"/>
  </w:num>
  <w:num w:numId="9" w16cid:durableId="2029938611">
    <w:abstractNumId w:val="8"/>
  </w:num>
  <w:num w:numId="10" w16cid:durableId="348995856">
    <w:abstractNumId w:val="3"/>
  </w:num>
  <w:num w:numId="11" w16cid:durableId="1467310477">
    <w:abstractNumId w:val="2"/>
  </w:num>
  <w:num w:numId="12" w16cid:durableId="667951031">
    <w:abstractNumId w:val="1"/>
  </w:num>
  <w:num w:numId="13" w16cid:durableId="1913540243">
    <w:abstractNumId w:val="0"/>
  </w:num>
  <w:num w:numId="14" w16cid:durableId="879170268">
    <w:abstractNumId w:val="9"/>
  </w:num>
  <w:num w:numId="15" w16cid:durableId="888540609">
    <w:abstractNumId w:val="7"/>
  </w:num>
  <w:num w:numId="16" w16cid:durableId="1273391645">
    <w:abstractNumId w:val="6"/>
  </w:num>
  <w:num w:numId="17" w16cid:durableId="867984213">
    <w:abstractNumId w:val="5"/>
  </w:num>
  <w:num w:numId="18" w16cid:durableId="1860390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22C744D-E38B-41E6-80EC-B97E5E6109DE}"/>
  </w:docVars>
  <w:rsids>
    <w:rsidRoot w:val="00307F2F"/>
    <w:rsid w:val="0012517B"/>
    <w:rsid w:val="00307F2F"/>
    <w:rsid w:val="005958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794E69-3A53-42F8-8BEE-59725C77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1837</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m1434</vt:lpstr>
    </vt:vector>
  </TitlesOfParts>
  <Company>Riksdagen</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m1434</dc:title>
  <dc:subject>m1434</dc:subject>
  <dc:creator>Riksdagen</dc:creator>
  <cp:keywords>Riksdagen</cp:keywords>
  <dc:description>TKG-ktrl, MSMQ4mb, PersReg-Distribution mm b-&gt;ny fplogga</dc:description>
  <cp:lastModifiedBy>Lars Brink</cp:lastModifiedBy>
  <cp:revision>2</cp:revision>
  <cp:lastPrinted>2008-11-19T14:29:00Z</cp:lastPrinted>
  <dcterms:created xsi:type="dcterms:W3CDTF">2025-12-17T15:42:00Z</dcterms:created>
  <dcterms:modified xsi:type="dcterms:W3CDTF">2025-12-17T15:42:00Z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Vindkraftsparker och jaktförbud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Vindkraftsparker och jaktförbud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eva.dunert@riksdagen.se</vt:lpwstr>
  </property>
  <property fmtid="{D5CDD505-2E9C-101B-9397-08002B2CF9AE}" pid="45" name="ReservUID">
    <vt:lpwstr>ea1217aa</vt:lpwstr>
  </property>
  <property fmtid="{D5CDD505-2E9C-101B-9397-08002B2CF9AE}" pid="46" name="MotionID">
    <vt:lpwstr>20082009000000000109000014340069</vt:lpwstr>
  </property>
  <property fmtid="{D5CDD505-2E9C-101B-9397-08002B2CF9AE}" pid="47" name="datum">
    <vt:lpwstr>080930</vt:lpwstr>
  </property>
  <property fmtid="{D5CDD505-2E9C-101B-9397-08002B2CF9AE}" pid="48" name="avsändar-e-post">
    <vt:lpwstr>eva.dunert@riksdagen.se</vt:lpwstr>
  </property>
  <property fmtid="{D5CDD505-2E9C-101B-9397-08002B2CF9AE}" pid="49" name="id">
    <vt:lpwstr>20082009000000000109000014340069</vt:lpwstr>
  </property>
  <property fmtid="{D5CDD505-2E9C-101B-9397-08002B2CF9AE}" pid="50" name="nummer">
    <vt:lpwstr>230</vt:lpwstr>
  </property>
  <property fmtid="{D5CDD505-2E9C-101B-9397-08002B2CF9AE}" pid="51" name="utskottsbeteckning">
    <vt:lpwstr>Ju</vt:lpwstr>
  </property>
  <property fmtid="{D5CDD505-2E9C-101B-9397-08002B2CF9AE}" pid="52" name="GlobalUID">
    <vt:lpwstr>{89D19645-E4C7-42B5-99A0-B1097D801A34}</vt:lpwstr>
  </property>
  <property fmtid="{D5CDD505-2E9C-101B-9397-08002B2CF9AE}" pid="53" name="Överföringar">
    <vt:i4>0</vt:i4>
  </property>
  <property fmtid="{D5CDD505-2E9C-101B-9397-08002B2CF9AE}" pid="54" name="Checksum">
    <vt:lpwstr>*0016361825732*</vt:lpwstr>
  </property>
  <property fmtid="{D5CDD505-2E9C-101B-9397-08002B2CF9AE}" pid="55" name="skuggnummer">
    <vt:lpwstr>423</vt:lpwstr>
  </property>
  <property fmtid="{D5CDD505-2E9C-101B-9397-08002B2CF9AE}" pid="56" name="urixVersion">
    <vt:lpwstr>3.2.0.8</vt:lpwstr>
  </property>
  <property fmtid="{D5CDD505-2E9C-101B-9397-08002B2CF9AE}" pid="57" name="urixOrigin">
    <vt:lpwstr>090402 12:47:23.496</vt:lpwstr>
  </property>
  <property fmtid="{D5CDD505-2E9C-101B-9397-08002B2CF9AE}" pid="58" name="urixGuid">
    <vt:lpwstr>{422385B0-6914-474C-9B0E-9AE6C1A7AE11}</vt:lpwstr>
  </property>
</Properties>
</file>