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032FF5" w:rsidP="00032FF5">
      <w:pPr>
        <w:pStyle w:val="Title"/>
      </w:pPr>
      <w:r>
        <w:t>Svar på fråga 2022/23:157 av Tony Haddou (V)</w:t>
      </w:r>
      <w:r>
        <w:br/>
        <w:t>Möjlighet att söka uppehållstillstånd på plats</w:t>
      </w:r>
    </w:p>
    <w:p w:rsidR="00ED0855" w:rsidP="00ED0855">
      <w:pPr>
        <w:pStyle w:val="BodyText"/>
      </w:pPr>
      <w:r>
        <w:t xml:space="preserve">Tony Haddou har frågat mig om jag avser att ta några initiativ för att utvidga undantagen som möjliggör ansökan om uppehållstillstånd på plats i Sverige. </w:t>
      </w:r>
    </w:p>
    <w:p w:rsidR="004E49D3" w:rsidP="004E49D3">
      <w:pPr>
        <w:pStyle w:val="BodyText"/>
      </w:pPr>
      <w:r>
        <w:t>Huvudregeln enligt utlänningslagen är att den som vill ha uppehållstillstånd i Sverige ska ha ansökt om och beviljats ett sådant tillstånd före inresan i landet. Från huvudregeln finns dock flera undantag</w:t>
      </w:r>
      <w:r w:rsidR="00957946">
        <w:t>. Bland annat</w:t>
      </w:r>
      <w:r>
        <w:t xml:space="preserve"> kan undantag göras i vissa fall när en person har stark anknytning till någon som är bosatt i Sverige och det inte skäligen kan krävas att personen reser till ett annat land för att ge in ansökan där. Undantag kan också göras om det annars finns synnerliga skäl. </w:t>
      </w:r>
      <w:r>
        <w:t xml:space="preserve">Utlänningar som har rätt till uppehållstillstånd på grund av skyddsbehov undantas också från huvudregeln om att uppehållstillstånd ska ha sökts och beviljats före inresan. </w:t>
      </w:r>
    </w:p>
    <w:p w:rsidR="00CB6995" w:rsidP="00ED0855">
      <w:pPr>
        <w:pStyle w:val="BodyText"/>
      </w:pPr>
      <w:r>
        <w:t>Det är Migrationsverket och domstolarna som prövar om förutsättningarna för att göra undantag från huvudregeln är uppfyllda. Regering</w:t>
      </w:r>
      <w:r w:rsidR="004E49D3">
        <w:t>en</w:t>
      </w:r>
      <w:r>
        <w:t xml:space="preserve"> får inte lägga sig i hur en myndighet eller domstol tillämpar lagstiftningen i enskilda ärende</w:t>
      </w:r>
      <w:r w:rsidR="00957946">
        <w:t>n</w:t>
      </w:r>
      <w:r>
        <w:t>.</w:t>
      </w:r>
    </w:p>
    <w:p w:rsidR="004E49D3" w:rsidP="004E49D3">
      <w:pPr>
        <w:pStyle w:val="BodyText"/>
      </w:pPr>
      <w:r>
        <w:t>Huvudregeln att man ska ansöka om</w:t>
      </w:r>
      <w:r>
        <w:t xml:space="preserve"> och beviljas</w:t>
      </w:r>
      <w:r>
        <w:t xml:space="preserve"> uppehållstillstånd innan inresa i Sverige är en viktig del </w:t>
      </w:r>
      <w:r>
        <w:t xml:space="preserve">i att kunna upprätthålla </w:t>
      </w:r>
      <w:r>
        <w:t xml:space="preserve">en reglerad invandring. </w:t>
      </w:r>
      <w:r w:rsidR="00D05DAA">
        <w:t>Jag</w:t>
      </w:r>
      <w:r w:rsidR="009E2C25">
        <w:t xml:space="preserve"> avser inte att i nuläget verka för några ytterligare undantag från denna regel. </w:t>
      </w:r>
    </w:p>
    <w:p w:rsidR="00D571CA" w:rsidP="00ED0855">
      <w:pPr>
        <w:pStyle w:val="BodyText"/>
      </w:pPr>
      <w:r>
        <w:t xml:space="preserve">Stockholm </w:t>
      </w:r>
      <w:r w:rsidR="00D05DAA">
        <w:t>21</w:t>
      </w:r>
      <w:r>
        <w:t xml:space="preserve"> december 2022</w:t>
      </w:r>
    </w:p>
    <w:p w:rsidR="00032FF5" w:rsidP="00ED0855">
      <w:pPr>
        <w:pStyle w:val="BodyText"/>
      </w:pPr>
      <w:r>
        <w:t>Maria Malmer Stenergard</w:t>
      </w: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032FF5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032FF5" w:rsidRPr="007D73AB" w:rsidP="00340DE0">
          <w:pPr>
            <w:pStyle w:val="Header"/>
          </w:pPr>
        </w:p>
      </w:tc>
      <w:tc>
        <w:tcPr>
          <w:tcW w:w="1134" w:type="dxa"/>
        </w:tcPr>
        <w:p w:rsidR="00032FF5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032FF5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032FF5" w:rsidRPr="00710A6C" w:rsidP="00EE3C0F">
          <w:pPr>
            <w:pStyle w:val="Header"/>
            <w:rPr>
              <w:b/>
            </w:rPr>
          </w:pPr>
        </w:p>
        <w:p w:rsidR="00032FF5" w:rsidP="00EE3C0F">
          <w:pPr>
            <w:pStyle w:val="Header"/>
          </w:pPr>
        </w:p>
        <w:p w:rsidR="00032FF5" w:rsidP="00EE3C0F">
          <w:pPr>
            <w:pStyle w:val="Header"/>
          </w:pPr>
        </w:p>
        <w:p w:rsidR="00032FF5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5B5561E722E447D790D599B4AB4B2292"/>
            </w:placeholder>
            <w:dataBinding w:xpath="/ns0:DocumentInfo[1]/ns0:BaseInfo[1]/ns0:Dnr[1]" w:storeItemID="{3D711754-FAD2-4FC1-BC7C-B5FA5EB64251}" w:prefixMappings="xmlns:ns0='http://lp/documentinfo/RK' "/>
            <w:text/>
          </w:sdtPr>
          <w:sdtContent>
            <w:p w:rsidR="00032FF5" w:rsidP="00EE3C0F">
              <w:pPr>
                <w:pStyle w:val="Header"/>
              </w:pPr>
              <w:r>
                <w:t>Ju2022/03574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4F1E5C8AF1C547558A0038C3D69E75FB"/>
            </w:placeholder>
            <w:showingPlcHdr/>
            <w:dataBinding w:xpath="/ns0:DocumentInfo[1]/ns0:BaseInfo[1]/ns0:DocNumber[1]" w:storeItemID="{3D711754-FAD2-4FC1-BC7C-B5FA5EB64251}" w:prefixMappings="xmlns:ns0='http://lp/documentinfo/RK' "/>
            <w:text/>
          </w:sdtPr>
          <w:sdtContent>
            <w:p w:rsidR="00032FF5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032FF5" w:rsidP="00EE3C0F">
          <w:pPr>
            <w:pStyle w:val="Header"/>
          </w:pPr>
        </w:p>
      </w:tc>
      <w:tc>
        <w:tcPr>
          <w:tcW w:w="1134" w:type="dxa"/>
        </w:tcPr>
        <w:p w:rsidR="00032FF5" w:rsidP="0094502D">
          <w:pPr>
            <w:pStyle w:val="Header"/>
          </w:pPr>
        </w:p>
        <w:p w:rsidR="00032FF5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5B8F2F11EC747E0B04595F4F1C150D3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032FF5" w:rsidRPr="00032FF5" w:rsidP="00340DE0">
              <w:pPr>
                <w:pStyle w:val="Header"/>
                <w:rPr>
                  <w:b/>
                </w:rPr>
              </w:pPr>
              <w:r w:rsidRPr="00032FF5">
                <w:rPr>
                  <w:b/>
                </w:rPr>
                <w:t>Justitiedepartementet</w:t>
              </w:r>
            </w:p>
            <w:p w:rsidR="00755CC4" w:rsidP="00340DE0">
              <w:pPr>
                <w:pStyle w:val="Header"/>
              </w:pPr>
              <w:r w:rsidRPr="00032FF5">
                <w:t>Migrationsministern</w:t>
              </w:r>
            </w:p>
            <w:p w:rsidR="00755CC4" w:rsidP="00340DE0">
              <w:pPr>
                <w:pStyle w:val="Header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-94403181"/>
                <w:placeholder>
                  <w:docPart w:val="C71A8E4AD18A40A0BA26437EAC388FDF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D571CA" w:rsidP="00D571CA">
                  <w:pPr>
                    <w:pStyle w:val="Header"/>
                  </w:pPr>
                </w:p>
                <w:p w:rsidR="00755CC4" w:rsidP="00755CC4">
                  <w:pPr>
                    <w:pStyle w:val="Header"/>
                  </w:pPr>
                </w:p>
              </w:sdtContent>
            </w:sdt>
            <w:p w:rsidR="00032FF5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05004419557649B38F8D61E663D89250"/>
          </w:placeholder>
          <w:dataBinding w:xpath="/ns0:DocumentInfo[1]/ns0:BaseInfo[1]/ns0:Recipient[1]" w:storeItemID="{3D711754-FAD2-4FC1-BC7C-B5FA5EB64251}" w:prefixMappings="xmlns:ns0='http://lp/documentinfo/RK' "/>
          <w:text w:multiLine="1"/>
        </w:sdtPr>
        <w:sdtContent>
          <w:tc>
            <w:tcPr>
              <w:tcW w:w="3170" w:type="dxa"/>
            </w:tcPr>
            <w:p w:rsidR="00032FF5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032FF5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9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9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5B5561E722E447D790D599B4AB4B229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E1D7F-3CF3-4A67-BC08-F1775CD474AD}"/>
      </w:docPartPr>
      <w:docPartBody>
        <w:p w:rsidR="000E7958" w:rsidP="00530FC8">
          <w:pPr>
            <w:pStyle w:val="5B5561E722E447D790D599B4AB4B2292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4F1E5C8AF1C547558A0038C3D69E75F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DD0D1D4-FEDA-49AC-86F9-5702FD5B09BE}"/>
      </w:docPartPr>
      <w:docPartBody>
        <w:p w:rsidR="000E7958" w:rsidP="00530FC8">
          <w:pPr>
            <w:pStyle w:val="4F1E5C8AF1C547558A0038C3D69E75FB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5B8F2F11EC747E0B04595F4F1C150D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6AE194-5FF6-4760-BC67-BAAE41E6DB0B}"/>
      </w:docPartPr>
      <w:docPartBody>
        <w:p w:rsidR="000E7958" w:rsidP="00530FC8">
          <w:pPr>
            <w:pStyle w:val="55B8F2F11EC747E0B04595F4F1C150D3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05004419557649B38F8D61E663D892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3C5C33-EFD3-449E-96E2-3378358B0D0C}"/>
      </w:docPartPr>
      <w:docPartBody>
        <w:p w:rsidR="000E7958" w:rsidP="00530FC8">
          <w:pPr>
            <w:pStyle w:val="05004419557649B38F8D61E663D8925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C71A8E4AD18A40A0BA26437EAC388FD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FD6ED47-C042-4BE7-B378-9C104E102C2E}"/>
      </w:docPartPr>
      <w:docPartBody>
        <w:p w:rsidR="005B7BD7" w:rsidP="00C86A54">
          <w:pPr>
            <w:pStyle w:val="C71A8E4AD18A40A0BA26437EAC388FDF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6A54"/>
    <w:rPr>
      <w:noProof w:val="0"/>
      <w:color w:val="808080"/>
    </w:rPr>
  </w:style>
  <w:style w:type="paragraph" w:customStyle="1" w:styleId="5B5561E722E447D790D599B4AB4B2292">
    <w:name w:val="5B5561E722E447D790D599B4AB4B2292"/>
    <w:rsid w:val="00530FC8"/>
  </w:style>
  <w:style w:type="paragraph" w:customStyle="1" w:styleId="05004419557649B38F8D61E663D89250">
    <w:name w:val="05004419557649B38F8D61E663D89250"/>
    <w:rsid w:val="00530FC8"/>
  </w:style>
  <w:style w:type="paragraph" w:customStyle="1" w:styleId="4F1E5C8AF1C547558A0038C3D69E75FB1">
    <w:name w:val="4F1E5C8AF1C547558A0038C3D69E75FB1"/>
    <w:rsid w:val="00530F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5B8F2F11EC747E0B04595F4F1C150D31">
    <w:name w:val="55B8F2F11EC747E0B04595F4F1C150D31"/>
    <w:rsid w:val="00530FC8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C71A8E4AD18A40A0BA26437EAC388FDF">
    <w:name w:val="C71A8E4AD18A40A0BA26437EAC388FDF"/>
    <w:rsid w:val="00C86A5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d21555e4-d5b8-4245-800e-bc98bf0a8017</RD_Svarsi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2022-12-12</HeaderDate>
    <Office/>
    <Dnr>Ju2022/03574</Dnr>
    <ParagrafNr/>
    <DocumentTitle/>
    <VisitingAddress/>
    <Extra1/>
    <Extra2/>
    <Extra3/>
    <Number/>
    <Recipient>Till riksdagen</Recipient>
    <SenderText/>
    <DocNumber/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F4ACAEF8-BD78-48C9-AE40-C592C80AC5B6}"/>
</file>

<file path=customXml/itemProps2.xml><?xml version="1.0" encoding="utf-8"?>
<ds:datastoreItem xmlns:ds="http://schemas.openxmlformats.org/officeDocument/2006/customXml" ds:itemID="{D687EA1E-454D-4FC8-A613-838153BBCF81}"/>
</file>

<file path=customXml/itemProps3.xml><?xml version="1.0" encoding="utf-8"?>
<ds:datastoreItem xmlns:ds="http://schemas.openxmlformats.org/officeDocument/2006/customXml" ds:itemID="{D7C85A3A-061B-4586-9B04-05C04FA96BEA}"/>
</file>

<file path=customXml/itemProps4.xml><?xml version="1.0" encoding="utf-8"?>
<ds:datastoreItem xmlns:ds="http://schemas.openxmlformats.org/officeDocument/2006/customXml" ds:itemID="{EA6C4AD9-7781-45B9-9797-ADA4EADC4C0F}"/>
</file>

<file path=customXml/itemProps5.xml><?xml version="1.0" encoding="utf-8"?>
<ds:datastoreItem xmlns:ds="http://schemas.openxmlformats.org/officeDocument/2006/customXml" ds:itemID="{3D711754-FAD2-4FC1-BC7C-B5FA5EB6425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226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157.docx</dc:title>
  <cp:revision>16</cp:revision>
  <dcterms:created xsi:type="dcterms:W3CDTF">2022-12-12T12:24:00Z</dcterms:created>
  <dcterms:modified xsi:type="dcterms:W3CDTF">2022-12-21T07:42:00Z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ShowStyleSet">
    <vt:lpwstr>RKStyleSet</vt:lpwstr>
  </property>
</Properties>
</file>