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1FA2" w:rsidRPr="000214F8" w:rsidRDefault="004B1FA2" w:rsidP="000E5941">
      <w:pPr>
        <w:pStyle w:val="Hemstlrubrik"/>
        <w:rPr>
          <w:sz w:val="24"/>
        </w:rPr>
      </w:pPr>
      <w:r w:rsidRPr="000214F8">
        <w:t>Förslag till riksdagsbeslut</w:t>
      </w:r>
    </w:p>
    <w:p w:rsidR="004B1FA2" w:rsidRPr="000214F8" w:rsidRDefault="004B1FA2" w:rsidP="004B1FA2">
      <w:pPr>
        <w:pStyle w:val="Hemstlatt"/>
      </w:pPr>
      <w:r w:rsidRPr="000214F8">
        <w:t xml:space="preserve">Riksdagen tillkännager för regeringen som sin mening </w:t>
      </w:r>
      <w:r w:rsidR="00E4685F" w:rsidRPr="000214F8">
        <w:t xml:space="preserve">vad i motionen anförs om </w:t>
      </w:r>
      <w:r w:rsidRPr="000214F8">
        <w:t>vikten av att Sverige i FN arbetar för rättssäkerhet i samband med sanktioner mot enskilda.</w:t>
      </w:r>
    </w:p>
    <w:p w:rsidR="004B1FA2" w:rsidRPr="000214F8" w:rsidRDefault="004B1FA2" w:rsidP="004B1FA2">
      <w:pPr>
        <w:pStyle w:val="Rubrik1"/>
      </w:pPr>
      <w:r w:rsidRPr="000214F8">
        <w:t>Motivering</w:t>
      </w:r>
    </w:p>
    <w:p w:rsidR="004B1FA2" w:rsidRPr="000214F8" w:rsidRDefault="004B1FA2" w:rsidP="004B1FA2">
      <w:r w:rsidRPr="000214F8">
        <w:t>Effektiv terroristbekämpning är i allas intresse. Demokrati och mänskliga rättigheter är två sidor av samma mynt, utan demokrati finns inga mänskliga rättigheter och utan mänskliga rättigheter finns ingen demokrati. Dessa un</w:t>
      </w:r>
      <w:r w:rsidRPr="000214F8">
        <w:t>i</w:t>
      </w:r>
      <w:r w:rsidRPr="000214F8">
        <w:t>versella värden måste alltid försvaras, terrorhandlingar kan inte accepteras.</w:t>
      </w:r>
    </w:p>
    <w:p w:rsidR="004B1FA2" w:rsidRPr="000214F8" w:rsidRDefault="004B1FA2" w:rsidP="000E5941">
      <w:pPr>
        <w:pStyle w:val="Normaltindrag"/>
      </w:pPr>
      <w:r w:rsidRPr="000214F8">
        <w:t xml:space="preserve">Kampen mot terrorismen måste föras med full respekt för grundläggande mänskliga rättigheter. För Sveriges del måste </w:t>
      </w:r>
      <w:r w:rsidR="000E5941" w:rsidRPr="000214F8">
        <w:t>e</w:t>
      </w:r>
      <w:r w:rsidRPr="000214F8">
        <w:t>uropeiska konventionen om mänskliga rättigheter och grundläggande friheter vara ledfyren i lagstiftning</w:t>
      </w:r>
      <w:r w:rsidRPr="000214F8">
        <w:t>s</w:t>
      </w:r>
      <w:r w:rsidRPr="000214F8">
        <w:t>arbetet. Eftersom alla medlemsstater i EU är bundna av konventionen måste förstås också EU leva upp till de principer konventionen står för.</w:t>
      </w:r>
    </w:p>
    <w:p w:rsidR="004B1FA2" w:rsidRPr="000214F8" w:rsidRDefault="004B1FA2" w:rsidP="000E5941">
      <w:pPr>
        <w:pStyle w:val="Normaltindrag"/>
      </w:pPr>
      <w:r w:rsidRPr="000214F8">
        <w:t>Dessvärre innehåller konventionen en undantagsklausul genom vilken ett medlemsland under hänvisning till särskilda förhållanden i landet kan sätta hela eller delar av konventionen ur spel. Denna regel har England sedan flera år utnyttjat.</w:t>
      </w:r>
    </w:p>
    <w:p w:rsidR="004B1FA2" w:rsidRPr="000214F8" w:rsidRDefault="004B1FA2" w:rsidP="000E5941">
      <w:pPr>
        <w:pStyle w:val="Normaltindrag"/>
      </w:pPr>
      <w:r w:rsidRPr="000214F8">
        <w:t>Omedelbart efter terrorattacken på Wor</w:t>
      </w:r>
      <w:r w:rsidR="000E5941" w:rsidRPr="000214F8">
        <w:t>l</w:t>
      </w:r>
      <w:r w:rsidRPr="000214F8">
        <w:t>d Trade Center i New York besl</w:t>
      </w:r>
      <w:r w:rsidRPr="000214F8">
        <w:t>u</w:t>
      </w:r>
      <w:r w:rsidRPr="000214F8">
        <w:t>tade FN-kommittén att vidta långtgående åtgärder mot flera personer. FN:s me</w:t>
      </w:r>
      <w:r w:rsidRPr="000214F8">
        <w:t>d</w:t>
      </w:r>
      <w:r w:rsidRPr="000214F8">
        <w:t xml:space="preserve">lemsländer är tvingade att följa dessa beslut. För Sveriges del innebar det att tre i Sverige bosatta somalier fick sin rörelsefrihet allvarligt begränsad, sina tillgångar frysta och inkomstmöjligheter blockerade. Allt åtgärder av en sådan rättslig karaktär att de normalt prövas av domstol. Deras sak har inte kunnat prövas i domstol och nyligen beslutade EG-domstolens förstainstans att den inte var behörig att överpröva FN:s beslut. Detta beslut avsåg en av de </w:t>
      </w:r>
      <w:r w:rsidRPr="000214F8">
        <w:lastRenderedPageBreak/>
        <w:t>tre, de två andra har genom egna tillmötesgåenden</w:t>
      </w:r>
      <w:r w:rsidR="000E5941" w:rsidRPr="000214F8">
        <w:t>,</w:t>
      </w:r>
      <w:r w:rsidRPr="000214F8">
        <w:t xml:space="preserve"> åtgärder, avbön, befriats från effekterna av FN-beslutet.</w:t>
      </w:r>
    </w:p>
    <w:p w:rsidR="004B1FA2" w:rsidRPr="000214F8" w:rsidRDefault="004B1FA2" w:rsidP="000E5941">
      <w:pPr>
        <w:pStyle w:val="Normaltindrag"/>
      </w:pPr>
      <w:r w:rsidRPr="000214F8">
        <w:t>Denna brist på rättsmedel för individen är oacceptabel. Sverige måste i FN aktivt arbeta för att rättsmekanismer införs så att enskilda kan få beslut som riktar sig mot dem prövade i minst en domstolsinstans.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E5941" w:rsidRPr="000214F8">
        <w:tblPrEx>
          <w:tblCellMar>
            <w:top w:w="0" w:type="dxa"/>
            <w:bottom w:w="0" w:type="dxa"/>
          </w:tblCellMar>
        </w:tblPrEx>
        <w:trPr>
          <w:cantSplit/>
        </w:trPr>
        <w:tc>
          <w:tcPr>
            <w:tcW w:w="3046" w:type="dxa"/>
          </w:tcPr>
          <w:p w:rsidR="000E5941" w:rsidRPr="000214F8" w:rsidRDefault="000E5941" w:rsidP="000E5941">
            <w:pPr>
              <w:pStyle w:val="UnderskriftDatum"/>
              <w:spacing w:before="240"/>
            </w:pPr>
            <w:r w:rsidRPr="000214F8">
              <w:t>Stockholm den 28 september 2005</w:t>
            </w:r>
          </w:p>
        </w:tc>
        <w:tc>
          <w:tcPr>
            <w:tcW w:w="3047" w:type="dxa"/>
          </w:tcPr>
          <w:p w:rsidR="000E5941" w:rsidRPr="000214F8" w:rsidRDefault="000E5941" w:rsidP="000E5941">
            <w:pPr>
              <w:pStyle w:val="Underskrifter"/>
              <w:spacing w:before="240"/>
            </w:pPr>
          </w:p>
        </w:tc>
      </w:tr>
      <w:tr w:rsidR="000E5941" w:rsidRPr="000214F8">
        <w:tblPrEx>
          <w:tblCellMar>
            <w:top w:w="0" w:type="dxa"/>
            <w:bottom w:w="0" w:type="dxa"/>
          </w:tblCellMar>
        </w:tblPrEx>
        <w:trPr>
          <w:cantSplit/>
        </w:trPr>
        <w:tc>
          <w:tcPr>
            <w:tcW w:w="3046" w:type="dxa"/>
          </w:tcPr>
          <w:p w:rsidR="000E5941" w:rsidRPr="000214F8" w:rsidRDefault="000E5941" w:rsidP="000E5941">
            <w:pPr>
              <w:pStyle w:val="Underskrifter"/>
            </w:pPr>
            <w:r w:rsidRPr="000214F8">
              <w:t>Göran Magnusson (s)</w:t>
            </w:r>
          </w:p>
        </w:tc>
        <w:tc>
          <w:tcPr>
            <w:tcW w:w="3047" w:type="dxa"/>
          </w:tcPr>
          <w:p w:rsidR="000E5941" w:rsidRPr="000214F8" w:rsidRDefault="000E5941" w:rsidP="000E5941">
            <w:pPr>
              <w:pStyle w:val="Underskrifter"/>
            </w:pPr>
          </w:p>
        </w:tc>
      </w:tr>
    </w:tbl>
    <w:p w:rsidR="004B1FA2" w:rsidRPr="000214F8" w:rsidRDefault="004B1FA2" w:rsidP="000E5941">
      <w:pPr>
        <w:pStyle w:val="Normaltindrag"/>
      </w:pPr>
    </w:p>
    <w:sectPr w:rsidR="004B1FA2" w:rsidRPr="000214F8" w:rsidSect="000E59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4B9C" w:rsidRPr="000214F8" w:rsidRDefault="00404B9C">
      <w:r w:rsidRPr="000214F8">
        <w:separator/>
      </w:r>
    </w:p>
  </w:endnote>
  <w:endnote w:type="continuationSeparator" w:id="0">
    <w:p w:rsidR="00404B9C" w:rsidRPr="000214F8" w:rsidRDefault="00404B9C">
      <w:r w:rsidRPr="000214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51C" w:rsidRPr="000214F8" w:rsidRDefault="000214F8" w:rsidP="000E5941">
    <w:pPr>
      <w:pStyle w:val="Sidfot"/>
    </w:pPr>
    <w:r w:rsidRPr="000214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59699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941" w:rsidRDefault="000E59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5941" w:rsidRDefault="000E59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0214F8" w:rsidRDefault="000214F8" w:rsidP="000E5941">
    <w:pPr>
      <w:pStyle w:val="Sidfot"/>
    </w:pPr>
    <w:r w:rsidRPr="000214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94141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941" w:rsidRDefault="000E594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5941" w:rsidRDefault="000E594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0214F8" w:rsidRDefault="000214F8" w:rsidP="000E5941">
    <w:pPr>
      <w:pStyle w:val="Sidfot"/>
    </w:pPr>
    <w:r w:rsidRPr="000214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04670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941" w:rsidRDefault="000E59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5941" w:rsidRDefault="000E59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4B9C" w:rsidRPr="000214F8" w:rsidRDefault="00404B9C">
      <w:r w:rsidRPr="000214F8">
        <w:separator/>
      </w:r>
    </w:p>
  </w:footnote>
  <w:footnote w:type="continuationSeparator" w:id="0">
    <w:p w:rsidR="00404B9C" w:rsidRPr="000214F8" w:rsidRDefault="00404B9C">
      <w:r w:rsidRPr="000214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51C" w:rsidRPr="000214F8" w:rsidRDefault="000214F8" w:rsidP="000E5941">
    <w:pPr>
      <w:pStyle w:val="Sidhuvud"/>
    </w:pPr>
    <w:r w:rsidRPr="000214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06801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941" w:rsidRDefault="000E594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5941" w:rsidRDefault="000E594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0214F8" w:rsidRDefault="000214F8" w:rsidP="000E5941">
    <w:pPr>
      <w:pStyle w:val="Sidhuvud"/>
    </w:pPr>
    <w:r w:rsidRPr="000214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70863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941" w:rsidRDefault="000E594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5941" w:rsidRDefault="000E594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941" w:rsidRPr="000214F8" w:rsidRDefault="000E5941">
    <w:pPr>
      <w:pStyle w:val="FSHNormal"/>
      <w:tabs>
        <w:tab w:val="right" w:pos="5840"/>
      </w:tabs>
    </w:pPr>
    <w:r w:rsidRPr="000214F8">
      <w:br/>
    </w:r>
    <w:r w:rsidRPr="000214F8">
      <w:fldChar w:fldCharType="begin" w:fldLock="1"/>
    </w:r>
    <w:r w:rsidRPr="000214F8">
      <w:instrText xml:space="preserve"> DOCPROPERTY</w:instrText>
    </w:r>
    <w:r w:rsidRPr="000214F8">
      <w:rPr>
        <w:sz w:val="18"/>
      </w:rPr>
      <w:instrText xml:space="preserve"> "YearUser" *\charformat </w:instrText>
    </w:r>
    <w:r w:rsidRPr="000214F8">
      <w:fldChar w:fldCharType="separate"/>
    </w:r>
    <w:r w:rsidRPr="000214F8">
      <w:t>2005/06</w:t>
    </w:r>
    <w:r w:rsidRPr="000214F8">
      <w:fldChar w:fldCharType="end"/>
    </w:r>
    <w:r w:rsidRPr="000214F8">
      <w:t xml:space="preserve"> </w:t>
    </w:r>
    <w:r w:rsidRPr="000214F8">
      <w:tab/>
      <w:t xml:space="preserve">mnr: </w:t>
    </w:r>
    <w:r w:rsidRPr="000214F8">
      <w:fldChar w:fldCharType="begin" w:fldLock="1"/>
    </w:r>
    <w:r w:rsidRPr="000214F8">
      <w:instrText xml:space="preserve"> DOCPROPERTY</w:instrText>
    </w:r>
    <w:r w:rsidRPr="000214F8">
      <w:rPr>
        <w:sz w:val="18"/>
      </w:rPr>
      <w:instrText xml:space="preserve"> "Motionsnummer" *\charformat </w:instrText>
    </w:r>
    <w:r w:rsidRPr="000214F8">
      <w:fldChar w:fldCharType="separate"/>
    </w:r>
    <w:r w:rsidRPr="000214F8">
      <w:t>U318</w:t>
    </w:r>
    <w:r w:rsidRPr="000214F8">
      <w:fldChar w:fldCharType="end"/>
    </w:r>
    <w:r w:rsidRPr="000214F8">
      <w:br/>
    </w:r>
    <w:r w:rsidRPr="000214F8">
      <w:fldChar w:fldCharType="begin" w:fldLock="1"/>
    </w:r>
    <w:r w:rsidRPr="000214F8">
      <w:instrText xml:space="preserve"> DOCPROPERTY</w:instrText>
    </w:r>
    <w:r w:rsidRPr="000214F8">
      <w:rPr>
        <w:sz w:val="18"/>
      </w:rPr>
      <w:instrText xml:space="preserve"> "Samling" *\charformat </w:instrText>
    </w:r>
    <w:r w:rsidRPr="000214F8">
      <w:fldChar w:fldCharType="end"/>
    </w:r>
    <w:r w:rsidRPr="000214F8">
      <w:tab/>
      <w:t xml:space="preserve">pnr: </w:t>
    </w:r>
    <w:r w:rsidRPr="000214F8">
      <w:fldChar w:fldCharType="begin" w:fldLock="1"/>
    </w:r>
    <w:r w:rsidRPr="000214F8">
      <w:instrText xml:space="preserve"> DOCPROPERTY</w:instrText>
    </w:r>
    <w:r w:rsidRPr="000214F8">
      <w:rPr>
        <w:sz w:val="18"/>
      </w:rPr>
      <w:instrText xml:space="preserve"> "Partinummer" *\charformat </w:instrText>
    </w:r>
    <w:r w:rsidRPr="000214F8">
      <w:fldChar w:fldCharType="separate"/>
    </w:r>
    <w:r w:rsidRPr="000214F8">
      <w:t>s3005</w:t>
    </w:r>
    <w:r w:rsidRPr="000214F8">
      <w:fldChar w:fldCharType="end"/>
    </w:r>
  </w:p>
  <w:p w:rsidR="000E5941" w:rsidRPr="000214F8" w:rsidRDefault="000E5941">
    <w:pPr>
      <w:pStyle w:val="FSHRub1"/>
    </w:pPr>
    <w:r w:rsidRPr="000214F8">
      <w:t>Motion till riksdagen</w:t>
    </w:r>
    <w:r w:rsidRPr="000214F8">
      <w:br/>
    </w:r>
    <w:r w:rsidRPr="000214F8">
      <w:fldChar w:fldCharType="begin" w:fldLock="1"/>
    </w:r>
    <w:r w:rsidRPr="000214F8">
      <w:instrText xml:space="preserve"> DOCPROPERTY "YearUser" *\charformat </w:instrText>
    </w:r>
    <w:r w:rsidRPr="000214F8">
      <w:fldChar w:fldCharType="separate"/>
    </w:r>
    <w:r w:rsidRPr="000214F8">
      <w:t>2005/06</w:t>
    </w:r>
    <w:r w:rsidRPr="000214F8">
      <w:fldChar w:fldCharType="end"/>
    </w:r>
    <w:r w:rsidRPr="000214F8">
      <w:t>:</w:t>
    </w:r>
    <w:r w:rsidRPr="000214F8">
      <w:fldChar w:fldCharType="begin" w:fldLock="1"/>
    </w:r>
    <w:r w:rsidRPr="000214F8">
      <w:instrText xml:space="preserve"> DOCPROPERTY "Motionsnummer" *\charformat </w:instrText>
    </w:r>
    <w:r w:rsidRPr="000214F8">
      <w:fldChar w:fldCharType="separate"/>
    </w:r>
    <w:r w:rsidRPr="000214F8">
      <w:t>U318</w:t>
    </w:r>
    <w:r w:rsidRPr="000214F8">
      <w:fldChar w:fldCharType="end"/>
    </w:r>
  </w:p>
  <w:p w:rsidR="000E5941" w:rsidRPr="000214F8" w:rsidRDefault="000E5941">
    <w:pPr>
      <w:pStyle w:val="FSHNormalS5"/>
    </w:pPr>
    <w:r w:rsidRPr="000214F8">
      <w:fldChar w:fldCharType="begin" w:fldLock="1"/>
    </w:r>
    <w:r w:rsidRPr="000214F8">
      <w:instrText xml:space="preserve"> DOCPROPERTY "MotionarText" *\charformat </w:instrText>
    </w:r>
    <w:r w:rsidRPr="000214F8">
      <w:fldChar w:fldCharType="separate"/>
    </w:r>
    <w:r w:rsidRPr="000214F8">
      <w:t>av Göran Magnusson (s)</w:t>
    </w:r>
    <w:r w:rsidRPr="000214F8">
      <w:fldChar w:fldCharType="end"/>
    </w:r>
    <w:r w:rsidRPr="000214F8">
      <w:br/>
    </w:r>
    <w:r w:rsidRPr="000214F8">
      <w:fldChar w:fldCharType="begin" w:fldLock="1"/>
    </w:r>
    <w:r w:rsidRPr="000214F8">
      <w:instrText xml:space="preserve"> DOCPROPERTY "SvarFrasKort" *\charformat </w:instrText>
    </w:r>
    <w:r w:rsidRPr="000214F8">
      <w:fldChar w:fldCharType="end"/>
    </w:r>
  </w:p>
  <w:p w:rsidR="000E5941" w:rsidRPr="000214F8" w:rsidRDefault="000E5941">
    <w:pPr>
      <w:pStyle w:val="FSHTitel"/>
    </w:pPr>
    <w:r w:rsidRPr="000214F8">
      <w:fldChar w:fldCharType="begin" w:fldLock="1"/>
    </w:r>
    <w:r w:rsidRPr="000214F8">
      <w:instrText xml:space="preserve"> DOCPROPERTY</w:instrText>
    </w:r>
    <w:r w:rsidRPr="000214F8">
      <w:rPr>
        <w:sz w:val="18"/>
      </w:rPr>
      <w:instrText xml:space="preserve"> "RubrikSvar" *\charformat </w:instrText>
    </w:r>
    <w:r w:rsidRPr="000214F8">
      <w:fldChar w:fldCharType="separate"/>
    </w:r>
    <w:r w:rsidRPr="000214F8">
      <w:t>Rättssäkerhet i samband med FN-sanktioner</w:t>
    </w:r>
    <w:r w:rsidRPr="000214F8">
      <w:fldChar w:fldCharType="end"/>
    </w:r>
  </w:p>
  <w:p w:rsidR="000E5941" w:rsidRPr="000214F8" w:rsidRDefault="000E5941" w:rsidP="000E594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9E87DD6"/>
    <w:lvl w:ilvl="0" w:tplc="92C2B53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20854808">
    <w:abstractNumId w:val="13"/>
  </w:num>
  <w:num w:numId="2" w16cid:durableId="644049344">
    <w:abstractNumId w:val="10"/>
  </w:num>
  <w:num w:numId="3" w16cid:durableId="977537144">
    <w:abstractNumId w:val="11"/>
  </w:num>
  <w:num w:numId="4" w16cid:durableId="442500912">
    <w:abstractNumId w:val="12"/>
  </w:num>
  <w:num w:numId="5" w16cid:durableId="1693339995">
    <w:abstractNumId w:val="8"/>
  </w:num>
  <w:num w:numId="6" w16cid:durableId="1576236172">
    <w:abstractNumId w:val="3"/>
  </w:num>
  <w:num w:numId="7" w16cid:durableId="1736858337">
    <w:abstractNumId w:val="2"/>
  </w:num>
  <w:num w:numId="8" w16cid:durableId="823207699">
    <w:abstractNumId w:val="1"/>
  </w:num>
  <w:num w:numId="9" w16cid:durableId="1029793954">
    <w:abstractNumId w:val="0"/>
  </w:num>
  <w:num w:numId="10" w16cid:durableId="1333684124">
    <w:abstractNumId w:val="9"/>
  </w:num>
  <w:num w:numId="11" w16cid:durableId="203443179">
    <w:abstractNumId w:val="7"/>
  </w:num>
  <w:num w:numId="12" w16cid:durableId="721442583">
    <w:abstractNumId w:val="6"/>
  </w:num>
  <w:num w:numId="13" w16cid:durableId="1394741189">
    <w:abstractNumId w:val="5"/>
  </w:num>
  <w:num w:numId="14" w16cid:durableId="7474568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411074"/>
    <w:rsid w:val="000214F8"/>
    <w:rsid w:val="00064BC3"/>
    <w:rsid w:val="00066775"/>
    <w:rsid w:val="00072FB9"/>
    <w:rsid w:val="000E5941"/>
    <w:rsid w:val="00100531"/>
    <w:rsid w:val="00201DFB"/>
    <w:rsid w:val="00204A63"/>
    <w:rsid w:val="00212FF1"/>
    <w:rsid w:val="00230193"/>
    <w:rsid w:val="0025068A"/>
    <w:rsid w:val="002818D3"/>
    <w:rsid w:val="002D11A8"/>
    <w:rsid w:val="00404B9C"/>
    <w:rsid w:val="00411074"/>
    <w:rsid w:val="00445271"/>
    <w:rsid w:val="00495866"/>
    <w:rsid w:val="004A0504"/>
    <w:rsid w:val="004B1FA2"/>
    <w:rsid w:val="004E38D9"/>
    <w:rsid w:val="00740D6D"/>
    <w:rsid w:val="00794149"/>
    <w:rsid w:val="007B67A7"/>
    <w:rsid w:val="007C6092"/>
    <w:rsid w:val="00A053C6"/>
    <w:rsid w:val="00B13BF0"/>
    <w:rsid w:val="00C1285C"/>
    <w:rsid w:val="00C27B7D"/>
    <w:rsid w:val="00C3551C"/>
    <w:rsid w:val="00D1174F"/>
    <w:rsid w:val="00DC6C70"/>
    <w:rsid w:val="00E22893"/>
    <w:rsid w:val="00E360DE"/>
    <w:rsid w:val="00E4685F"/>
    <w:rsid w:val="00E75D28"/>
    <w:rsid w:val="00E84F25"/>
    <w:rsid w:val="00E9452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14F54D-EB05-47D8-831B-83770AA6C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E5941"/>
    <w:pPr>
      <w:spacing w:after="250"/>
    </w:pPr>
  </w:style>
  <w:style w:type="paragraph" w:customStyle="1" w:styleId="Hemstlatt">
    <w:name w:val="Hemstl_att"/>
    <w:aliases w:val="HemstPunkt,HemstPunktFlera,HemställansPunkt,Förslagstext"/>
    <w:basedOn w:val="Normal"/>
    <w:next w:val="Normal"/>
    <w:rsid w:val="00E4685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110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300</Words>
  <Characters>1800</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U318</vt:lpstr>
    </vt:vector>
  </TitlesOfParts>
  <Company>Riksdagen</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U318</dc:title>
  <dc:subject>U318</dc:subject>
  <dc:creator>Riksdagen</dc:creator>
  <cp:keywords>Riksdagen</cp:keywords>
  <dc:description/>
  <cp:lastModifiedBy>Lars Brink</cp:lastModifiedBy>
  <cp:revision>2</cp:revision>
  <cp:lastPrinted>2005-12-05T12:39:00Z</cp:lastPrinted>
  <dcterms:created xsi:type="dcterms:W3CDTF">2025-12-16T21:49:00Z</dcterms:created>
  <dcterms:modified xsi:type="dcterms:W3CDTF">2025-12-16T21:49:00Z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Rättssäkerhet i samband med FN-sanktioner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Rättssäkerhet i samband med FN-sanktioner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Magnusson (s)</vt:lpwstr>
  </property>
  <property fmtid="{D5CDD505-2E9C-101B-9397-08002B2CF9AE}" pid="26" name="MotionarLista">
    <vt:lpwstr>Magnusson,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Magnusson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madeleine.mjoberg.quanne@riksdagen.se</vt:lpwstr>
  </property>
  <property fmtid="{D5CDD505-2E9C-101B-9397-08002B2CF9AE}" pid="45" name="ReservUID">
    <vt:lpwstr>louise edlund</vt:lpwstr>
  </property>
  <property fmtid="{D5CDD505-2E9C-101B-9397-08002B2CF9AE}" pid="46" name="MotionID">
    <vt:lpwstr>20052006000000000115000030050069</vt:lpwstr>
  </property>
  <property fmtid="{D5CDD505-2E9C-101B-9397-08002B2CF9AE}" pid="47" name="datum">
    <vt:lpwstr>050928</vt:lpwstr>
  </property>
  <property fmtid="{D5CDD505-2E9C-101B-9397-08002B2CF9AE}" pid="48" name="avsändar-e-post">
    <vt:lpwstr>madeleine.mjoberg.quanne@riksdagen.se</vt:lpwstr>
  </property>
  <property fmtid="{D5CDD505-2E9C-101B-9397-08002B2CF9AE}" pid="49" name="id">
    <vt:lpwstr>20052006000000000115000030050069</vt:lpwstr>
  </property>
  <property fmtid="{D5CDD505-2E9C-101B-9397-08002B2CF9AE}" pid="50" name="nummer">
    <vt:lpwstr>318</vt:lpwstr>
  </property>
  <property fmtid="{D5CDD505-2E9C-101B-9397-08002B2CF9AE}" pid="51" name="utskottsbeteckning">
    <vt:lpwstr>U</vt:lpwstr>
  </property>
</Properties>
</file>