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73B" w:rsidRDefault="00D7673B" w:rsidP="00D7673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7673B" w:rsidTr="00CA750E">
        <w:tc>
          <w:tcPr>
            <w:tcW w:w="9141" w:type="dxa"/>
            <w:hideMark/>
          </w:tcPr>
          <w:p w:rsidR="00D7673B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D7673B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D7673B" w:rsidRDefault="00D7673B" w:rsidP="00D7673B">
      <w:pPr>
        <w:rPr>
          <w:sz w:val="22"/>
          <w:szCs w:val="22"/>
        </w:rPr>
      </w:pPr>
    </w:p>
    <w:p w:rsidR="00D7673B" w:rsidRDefault="00D7673B" w:rsidP="00D7673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7673B" w:rsidTr="00CA750E">
        <w:trPr>
          <w:cantSplit/>
          <w:trHeight w:val="742"/>
        </w:trPr>
        <w:tc>
          <w:tcPr>
            <w:tcW w:w="1985" w:type="dxa"/>
            <w:hideMark/>
          </w:tcPr>
          <w:p w:rsidR="00D7673B" w:rsidRDefault="00D7673B" w:rsidP="00CA750E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D7673B" w:rsidRDefault="00D7673B" w:rsidP="00CA750E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2021/22:32</w:t>
            </w:r>
          </w:p>
          <w:p w:rsidR="00D7673B" w:rsidRDefault="00D7673B" w:rsidP="00CA750E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1985" w:type="dxa"/>
            <w:hideMark/>
          </w:tcPr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2022-05-1</w:t>
            </w:r>
            <w:r>
              <w:rPr>
                <w:sz w:val="22"/>
                <w:szCs w:val="22"/>
                <w:lang w:val="en-GB" w:eastAsia="en-US"/>
              </w:rPr>
              <w:t>7</w:t>
            </w:r>
          </w:p>
        </w:tc>
      </w:tr>
      <w:tr w:rsidR="00D7673B" w:rsidTr="00CA750E">
        <w:tc>
          <w:tcPr>
            <w:tcW w:w="1985" w:type="dxa"/>
            <w:hideMark/>
          </w:tcPr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10.</w:t>
            </w:r>
            <w:r>
              <w:rPr>
                <w:sz w:val="22"/>
                <w:szCs w:val="22"/>
                <w:lang w:val="en-GB" w:eastAsia="en-US"/>
              </w:rPr>
              <w:t>3</w:t>
            </w:r>
            <w:r w:rsidRPr="007D6067">
              <w:rPr>
                <w:sz w:val="22"/>
                <w:szCs w:val="22"/>
                <w:lang w:val="en-GB" w:eastAsia="en-US"/>
              </w:rPr>
              <w:t>0 – 1</w:t>
            </w:r>
            <w:r>
              <w:rPr>
                <w:sz w:val="22"/>
                <w:szCs w:val="22"/>
                <w:lang w:val="en-GB" w:eastAsia="en-US"/>
              </w:rPr>
              <w:t>1.3</w:t>
            </w:r>
            <w:r w:rsidR="0004216B">
              <w:rPr>
                <w:sz w:val="22"/>
                <w:szCs w:val="22"/>
                <w:lang w:val="en-GB" w:eastAsia="en-US"/>
              </w:rPr>
              <w:t>5</w:t>
            </w:r>
          </w:p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7D6067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1985" w:type="dxa"/>
            <w:hideMark/>
          </w:tcPr>
          <w:p w:rsidR="00D7673B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7673B" w:rsidRDefault="00D7673B" w:rsidP="00CA750E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D7673B" w:rsidRDefault="00D7673B" w:rsidP="00D7673B">
      <w:pPr>
        <w:rPr>
          <w:sz w:val="22"/>
          <w:szCs w:val="22"/>
        </w:rPr>
      </w:pPr>
    </w:p>
    <w:p w:rsidR="00D7673B" w:rsidRDefault="00D7673B" w:rsidP="00D767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7673B" w:rsidRDefault="00D7673B" w:rsidP="00D767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7673B" w:rsidRDefault="00D7673B" w:rsidP="00D767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D7673B" w:rsidRDefault="00D7673B" w:rsidP="00D767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D7673B" w:rsidRPr="000A21EB" w:rsidTr="00CA750E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1</w:t>
            </w: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AA54E0" w:rsidRDefault="00AA54E0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AA54E0" w:rsidRDefault="00AA54E0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AA54E0" w:rsidRDefault="00AA54E0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br/>
            </w: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913EF6" w:rsidRDefault="00D7673B" w:rsidP="00913EF6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D7673B" w:rsidRDefault="00D7673B" w:rsidP="00CA750E">
            <w:pPr>
              <w:rPr>
                <w:snapToGrid w:val="0"/>
                <w:lang w:val="en-GB" w:eastAsia="en-US"/>
              </w:rPr>
            </w:pPr>
          </w:p>
          <w:p w:rsidR="00AA54E0" w:rsidRDefault="00AA54E0" w:rsidP="00CA750E">
            <w:pPr>
              <w:rPr>
                <w:snapToGrid w:val="0"/>
                <w:lang w:val="en-GB" w:eastAsia="en-US"/>
              </w:rPr>
            </w:pPr>
          </w:p>
          <w:p w:rsidR="00AA54E0" w:rsidRPr="008F585D" w:rsidRDefault="00AA54E0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4</w:t>
            </w:r>
          </w:p>
          <w:p w:rsidR="00D7673B" w:rsidRPr="008F585D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Default="00D7673B" w:rsidP="00CA750E">
            <w:pPr>
              <w:rPr>
                <w:snapToGrid w:val="0"/>
                <w:lang w:val="en-GB" w:eastAsia="en-US"/>
              </w:rPr>
            </w:pPr>
          </w:p>
          <w:p w:rsidR="00C07EC6" w:rsidRDefault="00C07EC6" w:rsidP="00CA750E">
            <w:pPr>
              <w:rPr>
                <w:snapToGrid w:val="0"/>
                <w:lang w:val="en-GB" w:eastAsia="en-US"/>
              </w:rPr>
            </w:pPr>
          </w:p>
          <w:p w:rsidR="005303B3" w:rsidRDefault="005303B3" w:rsidP="00CA750E">
            <w:pPr>
              <w:rPr>
                <w:snapToGrid w:val="0"/>
                <w:lang w:val="en-GB" w:eastAsia="en-US"/>
              </w:rPr>
            </w:pPr>
          </w:p>
          <w:p w:rsidR="00C07EC6" w:rsidRPr="008F585D" w:rsidRDefault="00C07EC6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>§ 5</w:t>
            </w: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CD5DAA" w:rsidRDefault="00CD5DAA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6724CD" w:rsidRDefault="006724CD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6724CD" w:rsidRDefault="006724CD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6724CD" w:rsidRDefault="006724CD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6724CD" w:rsidRDefault="006724CD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CD5DAA" w:rsidRDefault="00CD5DAA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CD5DAA" w:rsidRPr="00CD5DAA" w:rsidRDefault="00CD5DAA" w:rsidP="00CA750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CD5DAA"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6 </w:t>
            </w: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7F43F3" w:rsidRDefault="00D7673B" w:rsidP="00CA750E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D7673B" w:rsidRPr="008F585D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rPr>
                <w:snapToGrid w:val="0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D7673B" w:rsidRPr="008F585D" w:rsidRDefault="00D7673B" w:rsidP="00CA750E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AA54E0" w:rsidRPr="00913EF6" w:rsidRDefault="00AA54E0" w:rsidP="00AA54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Fråga om utskottsinitiativ om</w:t>
            </w:r>
            <w:r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 uppdelning av Trafikverket</w:t>
            </w:r>
          </w:p>
          <w:p w:rsidR="00AA54E0" w:rsidRPr="000A21EB" w:rsidRDefault="00AA54E0" w:rsidP="00AA54E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AA54E0" w:rsidRDefault="00AA54E0" w:rsidP="00AA54E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fortsatte behandlingen av frågan om ett utskottsinitiativ om en uppdelning av Trafikverket.</w:t>
            </w:r>
          </w:p>
          <w:p w:rsidR="00AA54E0" w:rsidRDefault="00AA54E0" w:rsidP="00AA54E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A54E0" w:rsidRDefault="00AA54E0" w:rsidP="00AA54E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inte ta något initiativ. </w:t>
            </w:r>
          </w:p>
          <w:p w:rsidR="00AA54E0" w:rsidRDefault="00AA54E0" w:rsidP="00AA54E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A54E0" w:rsidRPr="00AA54E0" w:rsidRDefault="00AA54E0" w:rsidP="00CD5DAA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SD</w:t>
            </w:r>
            <w:r w:rsidR="00F601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 w:rsidRPr="00AD03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ledamöterna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reserverade sig mot beslutet</w:t>
            </w:r>
            <w:r w:rsidRPr="00AD03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AA54E0" w:rsidRDefault="00AA54E0" w:rsidP="00CD5DA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07EC6" w:rsidRPr="00F05953" w:rsidRDefault="00C07EC6" w:rsidP="00C07EC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Justering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C07EC6" w:rsidRPr="000A21EB" w:rsidRDefault="00C07EC6" w:rsidP="00C07EC6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31</w:t>
            </w: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F95DFB" w:rsidRDefault="00F95DFB" w:rsidP="00CD5DA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D5DAA" w:rsidRPr="00F05953" w:rsidRDefault="00CD5DAA" w:rsidP="00CD5DA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Medgivande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att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närvara</w:t>
            </w:r>
            <w:proofErr w:type="spellEnd"/>
          </w:p>
          <w:p w:rsidR="00CD5DAA" w:rsidRPr="000A21EB" w:rsidRDefault="00CD5DAA" w:rsidP="00CD5DA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913EF6" w:rsidRPr="00CD5DAA" w:rsidRDefault="00CD5DAA" w:rsidP="00CD5DA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Monica Swärd från Socialdemokraternas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gruppkansli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och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Esbjörn Wahlberg från Centerpartiets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gruppkansli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fick närvara under punkt </w:t>
            </w:r>
            <w:r w:rsidR="00C07E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913EF6" w:rsidRDefault="00913EF6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7673B" w:rsidRPr="00D7673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7673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utredaren för Arlanda flygplats framtida utveckling</w:t>
            </w:r>
          </w:p>
          <w:p w:rsidR="00D7673B" w:rsidRPr="00D7673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D7673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767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Utredare</w:t>
            </w:r>
            <w:r w:rsidR="005303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D767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Peter Norman</w:t>
            </w:r>
            <w:r w:rsidR="005303B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med medarbetare</w:t>
            </w:r>
            <w:r w:rsidR="002678A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Johan Holmér och Anders Svensson</w:t>
            </w:r>
            <w:r w:rsidRPr="00D767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som har fått regeringens uppdrag att ta fram en plan för utvecklingen av Arlanda flygplats informera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 och svarade på frågor </w:t>
            </w:r>
            <w:r w:rsidRPr="00D7673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utredningens arbete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Pr="00913EF6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Trafiksäkerhet</w:t>
            </w:r>
            <w:r w:rsidR="00DB43E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(TU19)</w:t>
            </w:r>
            <w:bookmarkStart w:id="0" w:name="_GoBack"/>
            <w:bookmarkEnd w:id="0"/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913EF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913EF6"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 p</w:t>
            </w:r>
            <w:r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</w:t>
            </w:r>
            <w:r w:rsidR="00F601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osition</w:t>
            </w:r>
            <w:r w:rsidRP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2021/22:190 och motioner</w:t>
            </w:r>
            <w:r w:rsidR="00913E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Pr="00913EF6" w:rsidRDefault="00913EF6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Ärendet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bordlades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D7673B" w:rsidRPr="00913EF6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D5DAA" w:rsidRDefault="00CD5DAA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CD5DAA" w:rsidRPr="000A21EB" w:rsidRDefault="00CD5DAA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  <w:r w:rsidRPr="00E045B9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T</w:t>
            </w:r>
            <w:r w:rsidR="00913EF6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ors</w:t>
            </w:r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dagen</w:t>
            </w:r>
            <w:proofErr w:type="spellEnd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1</w:t>
            </w:r>
            <w:r w:rsidR="00913EF6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9 </w:t>
            </w:r>
            <w:proofErr w:type="spellStart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maj</w:t>
            </w:r>
            <w:proofErr w:type="spellEnd"/>
            <w:r w:rsidRPr="00E045B9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10.</w:t>
            </w:r>
            <w:r w:rsidR="00F601D7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00</w:t>
            </w: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1</w:t>
            </w:r>
            <w:r w:rsidR="00913EF6">
              <w:rPr>
                <w:sz w:val="22"/>
                <w:szCs w:val="22"/>
                <w:lang w:val="en-GB" w:eastAsia="en-US"/>
              </w:rPr>
              <w:t>9</w:t>
            </w:r>
            <w:r w:rsidRPr="00E045B9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maj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2022</w:t>
            </w: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E045B9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D7673B" w:rsidRPr="000A21EB" w:rsidRDefault="00D7673B" w:rsidP="00CA750E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D7673B" w:rsidRPr="000A21EB" w:rsidRDefault="00D7673B" w:rsidP="00CA750E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2021/22:3</w:t>
            </w:r>
            <w:r w:rsidR="00913EF6">
              <w:rPr>
                <w:b/>
                <w:sz w:val="22"/>
                <w:szCs w:val="22"/>
                <w:lang w:val="en-GB" w:eastAsia="en-US"/>
              </w:rPr>
              <w:t>2</w:t>
            </w:r>
          </w:p>
        </w:tc>
      </w:tr>
      <w:tr w:rsidR="00D7673B" w:rsidTr="00CA750E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790D49">
              <w:rPr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  <w:r w:rsidR="00790D49">
              <w:rPr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                    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lastRenderedPageBreak/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21C51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4C3165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Fredrik Lundh Sammeli</w:t>
            </w:r>
            <w:r w:rsidR="00D7673B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Margareta Fransson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D7673B" w:rsidTr="00CA750E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D7673B" w:rsidP="00CA750E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790D49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3B" w:rsidRDefault="00D7673B" w:rsidP="00CA75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D7673B" w:rsidRPr="00D7673B" w:rsidRDefault="00D7673B" w:rsidP="00D7673B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3B"/>
    <w:rsid w:val="0004216B"/>
    <w:rsid w:val="0006043F"/>
    <w:rsid w:val="00072835"/>
    <w:rsid w:val="00094A50"/>
    <w:rsid w:val="002678A3"/>
    <w:rsid w:val="0028015F"/>
    <w:rsid w:val="00280BC7"/>
    <w:rsid w:val="002B7046"/>
    <w:rsid w:val="002D4AD8"/>
    <w:rsid w:val="003040A5"/>
    <w:rsid w:val="00386CC5"/>
    <w:rsid w:val="004C3165"/>
    <w:rsid w:val="005303B3"/>
    <w:rsid w:val="005315D0"/>
    <w:rsid w:val="00585C22"/>
    <w:rsid w:val="006724CD"/>
    <w:rsid w:val="006D3AF9"/>
    <w:rsid w:val="00712851"/>
    <w:rsid w:val="007149F6"/>
    <w:rsid w:val="00721C51"/>
    <w:rsid w:val="00790D49"/>
    <w:rsid w:val="007B6A85"/>
    <w:rsid w:val="00874A67"/>
    <w:rsid w:val="008D3BE8"/>
    <w:rsid w:val="008F5C48"/>
    <w:rsid w:val="00913EF6"/>
    <w:rsid w:val="00925EF5"/>
    <w:rsid w:val="00980BA4"/>
    <w:rsid w:val="009855B9"/>
    <w:rsid w:val="00A2101A"/>
    <w:rsid w:val="00A37376"/>
    <w:rsid w:val="00AA54E0"/>
    <w:rsid w:val="00B026D0"/>
    <w:rsid w:val="00C07EC6"/>
    <w:rsid w:val="00CD5DAA"/>
    <w:rsid w:val="00D66118"/>
    <w:rsid w:val="00D7673B"/>
    <w:rsid w:val="00D8468E"/>
    <w:rsid w:val="00DB43E4"/>
    <w:rsid w:val="00DE3D8E"/>
    <w:rsid w:val="00F063C4"/>
    <w:rsid w:val="00F601D7"/>
    <w:rsid w:val="00F66E5F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DD26"/>
  <w15:chartTrackingRefBased/>
  <w15:docId w15:val="{EB3459D4-3B29-4419-BF5E-FE435A64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92</TotalTime>
  <Pages>3</Pages>
  <Words>555</Words>
  <Characters>3025</Characters>
  <Application>Microsoft Office Word</Application>
  <DocSecurity>0</DocSecurity>
  <Lines>1512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14</cp:revision>
  <dcterms:created xsi:type="dcterms:W3CDTF">2022-05-16T14:20:00Z</dcterms:created>
  <dcterms:modified xsi:type="dcterms:W3CDTF">2022-05-19T08:46:00Z</dcterms:modified>
</cp:coreProperties>
</file>