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2FA" w:rsidRPr="003D22FA" w:rsidRDefault="003D22FA">
      <w:pPr>
        <w:pStyle w:val="Frslagsrubrik"/>
      </w:pPr>
      <w:r w:rsidRPr="003D22FA">
        <w:t>Förslag till riksdagsbeslut</w:t>
      </w:r>
    </w:p>
    <w:p w:rsidR="003D22FA" w:rsidRPr="003D22FA" w:rsidRDefault="003D22FA">
      <w:pPr>
        <w:pStyle w:val="Hemstlatt"/>
        <w:ind w:left="0"/>
      </w:pPr>
      <w:r w:rsidRPr="003D22FA">
        <w:t xml:space="preserve">Riksdagen tillkännager för regeringen som sin mening vad som anförs i motionen om prioriterade frågor i utvärderingen av EU:s borttagna sanktioner mot Kuba. </w:t>
      </w:r>
    </w:p>
    <w:p w:rsidR="003D22FA" w:rsidRPr="003D22FA" w:rsidRDefault="003D22FA">
      <w:pPr>
        <w:pStyle w:val="Rubrik1"/>
      </w:pPr>
      <w:r w:rsidRPr="003D22FA">
        <w:t>Motivering</w:t>
      </w:r>
    </w:p>
    <w:p w:rsidR="003D22FA" w:rsidRPr="003D22FA" w:rsidRDefault="003D22FA">
      <w:pPr>
        <w:rPr>
          <w:lang w:bidi="sv-SE"/>
        </w:rPr>
      </w:pPr>
      <w:r w:rsidRPr="003D22FA">
        <w:rPr>
          <w:lang w:bidi="sv-SE"/>
        </w:rPr>
        <w:t>EU (ministerrådet) beslutade i juni 2008 att ta bort de diplomatiska sankti</w:t>
      </w:r>
      <w:r w:rsidRPr="003D22FA">
        <w:rPr>
          <w:lang w:bidi="sv-SE"/>
        </w:rPr>
        <w:t>o</w:t>
      </w:r>
      <w:r w:rsidRPr="003D22FA">
        <w:rPr>
          <w:lang w:bidi="sv-SE"/>
        </w:rPr>
        <w:t>nerna mot Kuba. Debatten har varit lång och meningsskiljaktigheterna kring detta beslut många. För många handlar detta om ett tydligt och felaktigt stäl</w:t>
      </w:r>
      <w:r w:rsidRPr="003D22FA">
        <w:rPr>
          <w:lang w:bidi="sv-SE"/>
        </w:rPr>
        <w:t>l</w:t>
      </w:r>
      <w:r w:rsidRPr="003D22FA">
        <w:rPr>
          <w:lang w:bidi="sv-SE"/>
        </w:rPr>
        <w:t>ningstagande. Sanktionerna mot Kuba hade nämligen sin bakgrund i de öve</w:t>
      </w:r>
      <w:r w:rsidRPr="003D22FA">
        <w:rPr>
          <w:lang w:bidi="sv-SE"/>
        </w:rPr>
        <w:t>r</w:t>
      </w:r>
      <w:r w:rsidRPr="003D22FA">
        <w:rPr>
          <w:lang w:bidi="sv-SE"/>
        </w:rPr>
        <w:t>trädelser mot de mänskliga fri- och rättigheter som den kubanska regimen gjorde år 2003 då medlemmar i oppositionen, dissidenter och oberoende jou</w:t>
      </w:r>
      <w:r w:rsidRPr="003D22FA">
        <w:rPr>
          <w:lang w:bidi="sv-SE"/>
        </w:rPr>
        <w:t>r</w:t>
      </w:r>
      <w:r w:rsidRPr="003D22FA">
        <w:rPr>
          <w:lang w:bidi="sv-SE"/>
        </w:rPr>
        <w:t>nalister fängslades. Fortfarande sitter en majoritet av dessa politiska fångar, så kallade samvetsfångar, i fängelse under hemska förhållan</w:t>
      </w:r>
      <w:r w:rsidRPr="003D22FA">
        <w:rPr>
          <w:lang w:bidi="sv-SE"/>
        </w:rPr>
        <w:t>den.</w:t>
      </w:r>
    </w:p>
    <w:p w:rsidR="003D22FA" w:rsidRPr="003D22FA" w:rsidRDefault="003D22FA">
      <w:pPr>
        <w:pStyle w:val="Normaltindrag"/>
        <w:rPr>
          <w:lang w:bidi="sv-SE"/>
        </w:rPr>
      </w:pPr>
      <w:r w:rsidRPr="003D22FA">
        <w:rPr>
          <w:lang w:bidi="sv-SE"/>
        </w:rPr>
        <w:t>Till grund för sitt beslut att lyfta bort de diplomatiska sanktionerna mot Kuba angav EU att det skett en positiv förändring på Kuba under senare tid. Men många menar att de förändringar som skett på Kuba sedan Raúl Castro tog över makten från sin bror Fidel Castro mest har varit ett spel för gallerie</w:t>
      </w:r>
      <w:r w:rsidRPr="003D22FA">
        <w:rPr>
          <w:lang w:bidi="sv-SE"/>
        </w:rPr>
        <w:t>r</w:t>
      </w:r>
      <w:r w:rsidRPr="003D22FA">
        <w:rPr>
          <w:lang w:bidi="sv-SE"/>
        </w:rPr>
        <w:t>na. Inga nya politiska fångar har släppts sedan februari 2008; enligt Amnesty International är 55 av de 75 samvetsfångarna som under 2003 massarrester</w:t>
      </w:r>
      <w:r w:rsidRPr="003D22FA">
        <w:rPr>
          <w:lang w:bidi="sv-SE"/>
        </w:rPr>
        <w:t>a</w:t>
      </w:r>
      <w:r w:rsidRPr="003D22FA">
        <w:rPr>
          <w:lang w:bidi="sv-SE"/>
        </w:rPr>
        <w:t>des fortfarande fängslade, de andra har släppts av hälsoskäl och lever i husa</w:t>
      </w:r>
      <w:r w:rsidRPr="003D22FA">
        <w:rPr>
          <w:lang w:bidi="sv-SE"/>
        </w:rPr>
        <w:t>r</w:t>
      </w:r>
      <w:r w:rsidRPr="003D22FA">
        <w:rPr>
          <w:lang w:bidi="sv-SE"/>
        </w:rPr>
        <w:t>rest. Regimen fortsätter att förtrycka krafter som verkar för ett demokratiskt styrelsesätt och ett öppet samhälle.</w:t>
      </w:r>
    </w:p>
    <w:p w:rsidR="003D22FA" w:rsidRPr="003D22FA" w:rsidRDefault="003D22FA">
      <w:pPr>
        <w:pStyle w:val="Normaltindrag"/>
        <w:rPr>
          <w:lang w:bidi="sv-SE"/>
        </w:rPr>
      </w:pPr>
      <w:r w:rsidRPr="003D22FA">
        <w:rPr>
          <w:lang w:bidi="sv-SE"/>
        </w:rPr>
        <w:t>I en rapport från Utrikesdepartementet från 2008 om mänskliga rättigheter på Kuba framkommer det att situationen på Kuba inte förändrats nämnvärt. Landet har en accep</w:t>
      </w:r>
      <w:r w:rsidRPr="003D22FA">
        <w:rPr>
          <w:lang w:bidi="sv-SE"/>
        </w:rPr>
        <w:t>tabel situation vad gäller utbildning och hälsovård, men brotten mot de politiska och medborgerliga rättigheterna är fortfarande ala</w:t>
      </w:r>
      <w:r w:rsidRPr="003D22FA">
        <w:rPr>
          <w:lang w:bidi="sv-SE"/>
        </w:rPr>
        <w:t>r</w:t>
      </w:r>
      <w:r w:rsidRPr="003D22FA">
        <w:rPr>
          <w:lang w:bidi="sv-SE"/>
        </w:rPr>
        <w:t xml:space="preserve">merande. Fortfarande lever alla systemkritiker och deras familjer under en </w:t>
      </w:r>
      <w:r w:rsidRPr="003D22FA">
        <w:rPr>
          <w:lang w:bidi="sv-SE"/>
        </w:rPr>
        <w:lastRenderedPageBreak/>
        <w:t>oerhörd press från regimen. Det förekommer att regimen organiserar upplopp mot oliktänkande, och barnen får offentligt i skolorna stå till svars för att deras föräldrar är ”farliga” personer. Det händer att dissidenter, eller barn till dem, relegeras eller förvägras utbildningsplatser. Så sent som den 3</w:t>
      </w:r>
      <w:r w:rsidRPr="003D22FA">
        <w:rPr>
          <w:lang w:bidi="sv-SE"/>
        </w:rPr>
        <w:t>0 septe</w:t>
      </w:r>
      <w:r w:rsidRPr="003D22FA">
        <w:rPr>
          <w:lang w:bidi="sv-SE"/>
        </w:rPr>
        <w:t>m</w:t>
      </w:r>
      <w:r w:rsidRPr="003D22FA">
        <w:rPr>
          <w:lang w:bidi="sv-SE"/>
        </w:rPr>
        <w:t>ber dömdes en demokratiaktivist och medlem av den kristdemokratiska fr</w:t>
      </w:r>
      <w:r w:rsidRPr="003D22FA">
        <w:rPr>
          <w:lang w:bidi="sv-SE"/>
        </w:rPr>
        <w:t>i</w:t>
      </w:r>
      <w:r w:rsidRPr="003D22FA">
        <w:rPr>
          <w:lang w:bidi="sv-SE"/>
        </w:rPr>
        <w:t>hetsrörelsen Movimiento Cristiano Liberación till två års fängelse. Rätt</w:t>
      </w:r>
      <w:r w:rsidRPr="003D22FA">
        <w:rPr>
          <w:lang w:bidi="sv-SE"/>
        </w:rPr>
        <w:t>e</w:t>
      </w:r>
      <w:r w:rsidRPr="003D22FA">
        <w:rPr>
          <w:lang w:bidi="sv-SE"/>
        </w:rPr>
        <w:t>gången var summarisk och motivet politiskt. Han ledde arbetet med att samla in namnunderskrifter för demokratiska reformer i provinsen Santiago de Cuba.</w:t>
      </w:r>
    </w:p>
    <w:p w:rsidR="003D22FA" w:rsidRPr="003D22FA" w:rsidRDefault="003D22FA">
      <w:pPr>
        <w:pStyle w:val="Normaltindrag"/>
        <w:rPr>
          <w:lang w:bidi="sv-SE"/>
        </w:rPr>
      </w:pPr>
      <w:r w:rsidRPr="003D22FA">
        <w:rPr>
          <w:lang w:bidi="sv-SE"/>
        </w:rPr>
        <w:t>De borttagna sanktionerna mot Kuba kommer snart att utvärderas av EU och det är då särskilt viktigt att vissa frågeställningar tas med för att man ska kunna mäta förändringsprocessen:</w:t>
      </w:r>
    </w:p>
    <w:p w:rsidR="003D22FA" w:rsidRPr="003D22FA" w:rsidRDefault="003D22FA">
      <w:pPr>
        <w:pStyle w:val="PunktlistaBomb"/>
        <w:rPr>
          <w:lang w:bidi="sv-SE"/>
        </w:rPr>
      </w:pPr>
      <w:r w:rsidRPr="003D22FA">
        <w:rPr>
          <w:lang w:bidi="sv-SE"/>
        </w:rPr>
        <w:t>Tillåter de kubanska myndigheterna att politiska partier och organisati</w:t>
      </w:r>
      <w:r w:rsidRPr="003D22FA">
        <w:rPr>
          <w:lang w:bidi="sv-SE"/>
        </w:rPr>
        <w:t>o</w:t>
      </w:r>
      <w:r w:rsidRPr="003D22FA">
        <w:rPr>
          <w:lang w:bidi="sv-SE"/>
        </w:rPr>
        <w:t>ner i det civila samhället fritt får etablera sig och verka?</w:t>
      </w:r>
    </w:p>
    <w:p w:rsidR="003D22FA" w:rsidRPr="003D22FA" w:rsidRDefault="003D22FA">
      <w:pPr>
        <w:pStyle w:val="PunktlistaBomb"/>
        <w:spacing w:before="0"/>
        <w:rPr>
          <w:lang w:bidi="sv-SE"/>
        </w:rPr>
      </w:pPr>
      <w:r w:rsidRPr="003D22FA">
        <w:rPr>
          <w:lang w:bidi="sv-SE"/>
        </w:rPr>
        <w:t>Har den kubanska regeringen en tidtabell eller framskridna planer för frislä</w:t>
      </w:r>
      <w:r w:rsidRPr="003D22FA">
        <w:rPr>
          <w:lang w:bidi="sv-SE"/>
        </w:rPr>
        <w:t>p</w:t>
      </w:r>
      <w:r w:rsidRPr="003D22FA">
        <w:rPr>
          <w:lang w:bidi="sv-SE"/>
        </w:rPr>
        <w:t>pandet av politiska fångar?</w:t>
      </w:r>
    </w:p>
    <w:p w:rsidR="003D22FA" w:rsidRPr="003D22FA" w:rsidRDefault="003D22FA">
      <w:pPr>
        <w:rPr>
          <w:lang w:bidi="sv-SE"/>
        </w:rPr>
      </w:pPr>
      <w:r w:rsidRPr="003D22FA">
        <w:rPr>
          <w:lang w:bidi="sv-SE"/>
        </w:rPr>
        <w:t>I utvärderingen av borttagandet av EU:s sanktioner gentemot Kuba bör Sver</w:t>
      </w:r>
      <w:r w:rsidRPr="003D22FA">
        <w:rPr>
          <w:lang w:bidi="sv-SE"/>
        </w:rPr>
        <w:t>i</w:t>
      </w:r>
      <w:r w:rsidRPr="003D22FA">
        <w:rPr>
          <w:lang w:bidi="sv-SE"/>
        </w:rPr>
        <w:t>ges hållning vara att en bestående förändring av ovanstående punkter ska vara tydlig för att man på ett bra sätt ska kunna mäta en eventuell förändring mot ett mer demokratiskt samhälle.</w:t>
      </w:r>
    </w:p>
    <w:p w:rsidR="003D22FA" w:rsidRPr="003D22FA" w:rsidRDefault="003D22FA">
      <w:pPr>
        <w:pStyle w:val="Normaltindrag"/>
        <w:rPr>
          <w:lang w:bidi="sv-SE"/>
        </w:rPr>
      </w:pPr>
      <w:r w:rsidRPr="003D22FA">
        <w:rPr>
          <w:lang w:bidi="sv-SE"/>
        </w:rPr>
        <w:t>Situationen för Kubas innevånare, särskilt för dem som kämpar för dem</w:t>
      </w:r>
      <w:r w:rsidRPr="003D22FA">
        <w:rPr>
          <w:lang w:bidi="sv-SE"/>
        </w:rPr>
        <w:t>o</w:t>
      </w:r>
      <w:r w:rsidRPr="003D22FA">
        <w:rPr>
          <w:lang w:bidi="sv-SE"/>
        </w:rPr>
        <w:t>krati och mänskliga rättigheter, måste mötas av ett kraftigt ökat engagemang från omvärlden och inte minst från Sverige och EU. Vi har gemensamt ett ansvar för att stå upp och stötta demokratirörelser och demokrater i auktoritärt styrda stater.</w:t>
      </w:r>
    </w:p>
    <w:p w:rsidR="003D22FA" w:rsidRPr="003D22FA" w:rsidRDefault="003D22FA">
      <w:pPr>
        <w:pStyle w:val="Normaltindrag"/>
        <w:rPr>
          <w:lang w:bidi="sv-SE"/>
        </w:rPr>
      </w:pPr>
      <w:r w:rsidRPr="003D22FA">
        <w:rPr>
          <w:lang w:bidi="sv-SE"/>
        </w:rPr>
        <w:t>Med anledning av ovanstående anser jag att regeringen bör prioritera en sådan inriktning inför kommande utvärdering och förhandlingar om förhå</w:t>
      </w:r>
      <w:r w:rsidRPr="003D22FA">
        <w:rPr>
          <w:lang w:bidi="sv-SE"/>
        </w:rPr>
        <w:t>l</w:t>
      </w:r>
      <w:r w:rsidRPr="003D22FA">
        <w:rPr>
          <w:lang w:bidi="sv-SE"/>
        </w:rPr>
        <w:t>landet till Kuba.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22FA">
        <w:trPr>
          <w:cantSplit/>
        </w:trPr>
        <w:tc>
          <w:tcPr>
            <w:tcW w:w="3046" w:type="dxa"/>
          </w:tcPr>
          <w:p w:rsidR="003D22FA" w:rsidRPr="003D22FA" w:rsidRDefault="003D22FA">
            <w:pPr>
              <w:pStyle w:val="UnderskriftDatum"/>
              <w:spacing w:before="240"/>
            </w:pPr>
            <w:r w:rsidRPr="003D22FA">
              <w:t>Stockholm den 5 oktober 2009</w:t>
            </w:r>
          </w:p>
        </w:tc>
        <w:tc>
          <w:tcPr>
            <w:tcW w:w="3047" w:type="dxa"/>
          </w:tcPr>
          <w:p w:rsidR="003D22FA" w:rsidRPr="003D22FA" w:rsidRDefault="003D22FA">
            <w:pPr>
              <w:pStyle w:val="Underskrifter"/>
              <w:spacing w:before="240"/>
            </w:pPr>
          </w:p>
        </w:tc>
      </w:tr>
      <w:tr w:rsidR="00000000" w:rsidRPr="003D22FA">
        <w:trPr>
          <w:cantSplit/>
        </w:trPr>
        <w:tc>
          <w:tcPr>
            <w:tcW w:w="3046" w:type="dxa"/>
          </w:tcPr>
          <w:p w:rsidR="003D22FA" w:rsidRPr="003D22FA" w:rsidRDefault="003D22FA">
            <w:pPr>
              <w:pStyle w:val="Underskrifter"/>
            </w:pPr>
            <w:r w:rsidRPr="003D22FA">
              <w:t>Désirée Pethrus Engström (kd)</w:t>
            </w:r>
          </w:p>
        </w:tc>
        <w:tc>
          <w:tcPr>
            <w:tcW w:w="3046" w:type="dxa"/>
          </w:tcPr>
          <w:p w:rsidR="003D22FA" w:rsidRPr="003D22FA" w:rsidRDefault="003D22FA">
            <w:pPr>
              <w:pStyle w:val="Underskrifter"/>
            </w:pPr>
          </w:p>
        </w:tc>
      </w:tr>
    </w:tbl>
    <w:p w:rsidR="003D22FA" w:rsidRPr="003D22FA" w:rsidRDefault="003D22FA">
      <w:pPr>
        <w:pStyle w:val="Normaltindrag"/>
      </w:pPr>
    </w:p>
    <w:sectPr w:rsidR="00000000" w:rsidRPr="003D22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2FA" w:rsidRPr="003D22FA" w:rsidRDefault="003D22FA">
      <w:r w:rsidRPr="003D22FA">
        <w:separator/>
      </w:r>
    </w:p>
  </w:endnote>
  <w:endnote w:type="continuationSeparator" w:id="0">
    <w:p w:rsidR="003D22FA" w:rsidRPr="003D22FA" w:rsidRDefault="003D22FA">
      <w:r w:rsidRPr="003D2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FA" w:rsidRPr="003D22FA" w:rsidRDefault="003D22FA">
    <w:pPr>
      <w:pStyle w:val="Sidfot"/>
    </w:pPr>
    <w:r w:rsidRPr="003D22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5676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2FA" w:rsidRDefault="003D22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2FA" w:rsidRDefault="003D22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FA" w:rsidRPr="003D22FA" w:rsidRDefault="003D22FA">
    <w:pPr>
      <w:pStyle w:val="Sidfot"/>
    </w:pPr>
    <w:r w:rsidRPr="003D22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520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2FA" w:rsidRDefault="003D22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2FA" w:rsidRDefault="003D22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FA" w:rsidRPr="003D22FA" w:rsidRDefault="003D22FA">
    <w:pPr>
      <w:pStyle w:val="Sidfot"/>
    </w:pPr>
    <w:r w:rsidRPr="003D22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147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2FA" w:rsidRDefault="003D22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2FA" w:rsidRDefault="003D22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2FA" w:rsidRPr="003D22FA" w:rsidRDefault="003D22FA">
      <w:r w:rsidRPr="003D22FA">
        <w:separator/>
      </w:r>
    </w:p>
  </w:footnote>
  <w:footnote w:type="continuationSeparator" w:id="0">
    <w:p w:rsidR="003D22FA" w:rsidRPr="003D22FA" w:rsidRDefault="003D22FA">
      <w:r w:rsidRPr="003D2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FA" w:rsidRPr="003D22FA" w:rsidRDefault="003D22FA">
    <w:pPr>
      <w:pStyle w:val="Sidhuvud"/>
    </w:pPr>
    <w:r w:rsidRPr="003D22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1141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2FA" w:rsidRDefault="003D22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2FA" w:rsidRDefault="003D22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FA" w:rsidRPr="003D22FA" w:rsidRDefault="003D22FA">
    <w:pPr>
      <w:pStyle w:val="Sidhuvud"/>
    </w:pPr>
    <w:r w:rsidRPr="003D22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4507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2FA" w:rsidRDefault="003D22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2FA" w:rsidRDefault="003D22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FA" w:rsidRPr="003D22FA" w:rsidRDefault="003D22FA">
    <w:pPr>
      <w:pStyle w:val="FSHNormal"/>
      <w:tabs>
        <w:tab w:val="right" w:pos="5840"/>
      </w:tabs>
    </w:pPr>
    <w:r w:rsidRPr="003D22FA">
      <w:br/>
    </w:r>
    <w:r w:rsidRPr="003D22FA">
      <w:fldChar w:fldCharType="begin" w:fldLock="1"/>
    </w:r>
    <w:r w:rsidRPr="003D22FA">
      <w:instrText xml:space="preserve"> DOCPROPERTY</w:instrText>
    </w:r>
    <w:r w:rsidRPr="003D22FA">
      <w:rPr>
        <w:sz w:val="18"/>
      </w:rPr>
      <w:instrText xml:space="preserve"> "YearUser" *\charformat </w:instrText>
    </w:r>
    <w:r w:rsidRPr="003D22FA">
      <w:fldChar w:fldCharType="separate"/>
    </w:r>
    <w:r w:rsidRPr="003D22FA">
      <w:t>2009/10</w:t>
    </w:r>
    <w:r w:rsidRPr="003D22FA">
      <w:fldChar w:fldCharType="end"/>
    </w:r>
    <w:r w:rsidRPr="003D22FA">
      <w:t xml:space="preserve"> </w:t>
    </w:r>
    <w:r w:rsidRPr="003D22FA">
      <w:tab/>
      <w:t xml:space="preserve">mnr: </w:t>
    </w:r>
    <w:r w:rsidRPr="003D22FA">
      <w:fldChar w:fldCharType="begin" w:fldLock="1"/>
    </w:r>
    <w:r w:rsidRPr="003D22FA">
      <w:instrText xml:space="preserve"> DOCPROPERTY</w:instrText>
    </w:r>
    <w:r w:rsidRPr="003D22FA">
      <w:rPr>
        <w:sz w:val="18"/>
      </w:rPr>
      <w:instrText xml:space="preserve"> "Motionsnummer" *\charformat </w:instrText>
    </w:r>
    <w:r w:rsidRPr="003D22FA">
      <w:fldChar w:fldCharType="separate"/>
    </w:r>
    <w:r w:rsidRPr="003D22FA">
      <w:t>U285</w:t>
    </w:r>
    <w:r w:rsidRPr="003D22FA">
      <w:fldChar w:fldCharType="end"/>
    </w:r>
    <w:r w:rsidRPr="003D22FA">
      <w:br/>
    </w:r>
    <w:r w:rsidRPr="003D22FA">
      <w:fldChar w:fldCharType="begin" w:fldLock="1"/>
    </w:r>
    <w:r w:rsidRPr="003D22FA">
      <w:instrText xml:space="preserve"> DOCPROPERTY</w:instrText>
    </w:r>
    <w:r w:rsidRPr="003D22FA">
      <w:rPr>
        <w:sz w:val="18"/>
      </w:rPr>
      <w:instrText xml:space="preserve"> "Samling" *\charformat </w:instrText>
    </w:r>
    <w:r w:rsidRPr="003D22FA">
      <w:fldChar w:fldCharType="end"/>
    </w:r>
    <w:r w:rsidRPr="003D22FA">
      <w:tab/>
      <w:t xml:space="preserve">pnr: </w:t>
    </w:r>
    <w:r w:rsidRPr="003D22FA">
      <w:fldChar w:fldCharType="begin" w:fldLock="1"/>
    </w:r>
    <w:r w:rsidRPr="003D22FA">
      <w:instrText xml:space="preserve"> DOCPROPERTY</w:instrText>
    </w:r>
    <w:r w:rsidRPr="003D22FA">
      <w:rPr>
        <w:sz w:val="18"/>
      </w:rPr>
      <w:instrText xml:space="preserve"> "Partinummer" *\charformat </w:instrText>
    </w:r>
    <w:r w:rsidRPr="003D22FA">
      <w:fldChar w:fldCharType="separate"/>
    </w:r>
    <w:r w:rsidRPr="003D22FA">
      <w:t>kd817</w:t>
    </w:r>
    <w:r w:rsidRPr="003D22FA">
      <w:fldChar w:fldCharType="end"/>
    </w:r>
  </w:p>
  <w:p w:rsidR="003D22FA" w:rsidRPr="003D22FA" w:rsidRDefault="003D22FA">
    <w:pPr>
      <w:pStyle w:val="FSHRub1"/>
    </w:pPr>
    <w:r w:rsidRPr="003D22FA">
      <w:t>Motion till riksdagen</w:t>
    </w:r>
    <w:r w:rsidRPr="003D22FA">
      <w:br/>
    </w:r>
    <w:r w:rsidRPr="003D22FA">
      <w:fldChar w:fldCharType="begin" w:fldLock="1"/>
    </w:r>
    <w:r w:rsidRPr="003D22FA">
      <w:instrText xml:space="preserve"> DOCPROPERTY "YearUser" *\charformat </w:instrText>
    </w:r>
    <w:r w:rsidRPr="003D22FA">
      <w:fldChar w:fldCharType="separate"/>
    </w:r>
    <w:r w:rsidRPr="003D22FA">
      <w:t>2009/10</w:t>
    </w:r>
    <w:r w:rsidRPr="003D22FA">
      <w:fldChar w:fldCharType="end"/>
    </w:r>
    <w:r w:rsidRPr="003D22FA">
      <w:t>:</w:t>
    </w:r>
    <w:r w:rsidRPr="003D22FA">
      <w:fldChar w:fldCharType="begin" w:fldLock="1"/>
    </w:r>
    <w:r w:rsidRPr="003D22FA">
      <w:instrText xml:space="preserve"> DOCPROPERTY "Motionsnummer" *\charformat </w:instrText>
    </w:r>
    <w:r w:rsidRPr="003D22FA">
      <w:fldChar w:fldCharType="separate"/>
    </w:r>
    <w:r w:rsidRPr="003D22FA">
      <w:t>U285</w:t>
    </w:r>
    <w:r w:rsidRPr="003D22FA">
      <w:fldChar w:fldCharType="end"/>
    </w:r>
  </w:p>
  <w:p w:rsidR="003D22FA" w:rsidRPr="003D22FA" w:rsidRDefault="003D22FA">
    <w:pPr>
      <w:pStyle w:val="FSHNormalS5"/>
    </w:pPr>
    <w:r w:rsidRPr="003D22FA">
      <w:fldChar w:fldCharType="begin" w:fldLock="1"/>
    </w:r>
    <w:r w:rsidRPr="003D22FA">
      <w:instrText xml:space="preserve"> DOCPROPERTY "MotionarText" *\charformat </w:instrText>
    </w:r>
    <w:r w:rsidRPr="003D22FA">
      <w:fldChar w:fldCharType="separate"/>
    </w:r>
    <w:r w:rsidRPr="003D22FA">
      <w:t>av Désirée Pethrus Engström (kd)</w:t>
    </w:r>
    <w:r w:rsidRPr="003D22FA">
      <w:fldChar w:fldCharType="end"/>
    </w:r>
    <w:r w:rsidRPr="003D22FA">
      <w:br/>
    </w:r>
    <w:r w:rsidRPr="003D22FA">
      <w:fldChar w:fldCharType="begin" w:fldLock="1"/>
    </w:r>
    <w:r w:rsidRPr="003D22FA">
      <w:instrText xml:space="preserve"> DOCPROPERTY "SvarFrasKort" *\charformat </w:instrText>
    </w:r>
    <w:r w:rsidRPr="003D22FA">
      <w:fldChar w:fldCharType="end"/>
    </w:r>
  </w:p>
  <w:p w:rsidR="003D22FA" w:rsidRPr="003D22FA" w:rsidRDefault="003D22FA">
    <w:pPr>
      <w:pStyle w:val="FSHTitel"/>
    </w:pPr>
    <w:r w:rsidRPr="003D22FA">
      <w:fldChar w:fldCharType="begin" w:fldLock="1"/>
    </w:r>
    <w:r w:rsidRPr="003D22FA">
      <w:instrText xml:space="preserve"> DOCPROPERTY</w:instrText>
    </w:r>
    <w:r w:rsidRPr="003D22FA">
      <w:rPr>
        <w:sz w:val="18"/>
      </w:rPr>
      <w:instrText xml:space="preserve"> "RubrikSvar" *\charformat </w:instrText>
    </w:r>
    <w:r w:rsidRPr="003D22FA">
      <w:fldChar w:fldCharType="separate"/>
    </w:r>
    <w:r w:rsidRPr="003D22FA">
      <w:t>Kuba</w:t>
    </w:r>
    <w:r w:rsidRPr="003D22FA">
      <w:fldChar w:fldCharType="end"/>
    </w:r>
  </w:p>
  <w:p w:rsidR="003D22FA" w:rsidRPr="003D22FA" w:rsidRDefault="003D22FA">
    <w:pPr>
      <w:pStyle w:val="Normal00"/>
    </w:pPr>
  </w:p>
  <w:p w:rsidR="003D22FA" w:rsidRPr="003D22FA" w:rsidRDefault="003D22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E532F1"/>
    <w:multiLevelType w:val="hybridMultilevel"/>
    <w:tmpl w:val="1FE88894"/>
    <w:lvl w:ilvl="0" w:tplc="F084C1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0356385">
    <w:abstractNumId w:val="8"/>
  </w:num>
  <w:num w:numId="2" w16cid:durableId="945847441">
    <w:abstractNumId w:val="9"/>
  </w:num>
  <w:num w:numId="3" w16cid:durableId="387842067">
    <w:abstractNumId w:val="8"/>
  </w:num>
  <w:num w:numId="4" w16cid:durableId="414786117">
    <w:abstractNumId w:val="9"/>
  </w:num>
  <w:num w:numId="5" w16cid:durableId="1729766355">
    <w:abstractNumId w:val="13"/>
  </w:num>
  <w:num w:numId="6" w16cid:durableId="62922559">
    <w:abstractNumId w:val="10"/>
  </w:num>
  <w:num w:numId="7" w16cid:durableId="2054692721">
    <w:abstractNumId w:val="11"/>
  </w:num>
  <w:num w:numId="8" w16cid:durableId="1715495090">
    <w:abstractNumId w:val="12"/>
  </w:num>
  <w:num w:numId="9" w16cid:durableId="1758670085">
    <w:abstractNumId w:val="8"/>
  </w:num>
  <w:num w:numId="10" w16cid:durableId="1529176558">
    <w:abstractNumId w:val="3"/>
  </w:num>
  <w:num w:numId="11" w16cid:durableId="1155804375">
    <w:abstractNumId w:val="2"/>
  </w:num>
  <w:num w:numId="12" w16cid:durableId="2120564310">
    <w:abstractNumId w:val="1"/>
  </w:num>
  <w:num w:numId="13" w16cid:durableId="725377120">
    <w:abstractNumId w:val="0"/>
  </w:num>
  <w:num w:numId="14" w16cid:durableId="292059509">
    <w:abstractNumId w:val="9"/>
  </w:num>
  <w:num w:numId="15" w16cid:durableId="1202010155">
    <w:abstractNumId w:val="7"/>
  </w:num>
  <w:num w:numId="16" w16cid:durableId="282807676">
    <w:abstractNumId w:val="6"/>
  </w:num>
  <w:num w:numId="17" w16cid:durableId="1169323646">
    <w:abstractNumId w:val="5"/>
  </w:num>
  <w:num w:numId="18" w16cid:durableId="429357128">
    <w:abstractNumId w:val="4"/>
  </w:num>
  <w:num w:numId="19" w16cid:durableId="1030491594">
    <w:abstractNumId w:val="14"/>
  </w:num>
  <w:num w:numId="20" w16cid:durableId="689912216">
    <w:abstractNumId w:val="11"/>
  </w:num>
  <w:num w:numId="21" w16cid:durableId="1180704947">
    <w:abstractNumId w:val="10"/>
  </w:num>
  <w:num w:numId="22" w16cid:durableId="452407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95631C37-2A7A-4D4A-9047-DE25D08CD612}"/>
  </w:docVars>
  <w:rsids>
    <w:rsidRoot w:val="003457B4"/>
    <w:rsid w:val="003457B4"/>
    <w:rsid w:val="003D22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51DA164-DAA5-43D5-964D-D7E8F4A6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3112</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2010-02-01T07:43:00Z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Kuba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Kuba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caroline.szyber@riksdagen.se</vt:lpwstr>
  </property>
  <property fmtid="{D5CDD505-2E9C-101B-9397-08002B2CF9AE}" pid="45" name="ReservUID">
    <vt:lpwstr>ce1007aa</vt:lpwstr>
  </property>
  <property fmtid="{D5CDD505-2E9C-101B-9397-08002B2CF9AE}" pid="46" name="MotionID">
    <vt:lpwstr>20092010000001070100000008170069</vt:lpwstr>
  </property>
  <property fmtid="{D5CDD505-2E9C-101B-9397-08002B2CF9AE}" pid="47" name="datum">
    <vt:lpwstr>091005</vt:lpwstr>
  </property>
  <property fmtid="{D5CDD505-2E9C-101B-9397-08002B2CF9AE}" pid="48" name="avsändar-e-post">
    <vt:lpwstr>caroline.szyber@riksdagen.se</vt:lpwstr>
  </property>
  <property fmtid="{D5CDD505-2E9C-101B-9397-08002B2CF9AE}" pid="49" name="id">
    <vt:lpwstr>20092010000001070100000008170069</vt:lpwstr>
  </property>
  <property fmtid="{D5CDD505-2E9C-101B-9397-08002B2CF9AE}" pid="50" name="nummer">
    <vt:lpwstr>285</vt:lpwstr>
  </property>
  <property fmtid="{D5CDD505-2E9C-101B-9397-08002B2CF9AE}" pid="51" name="utskottsbeteckning">
    <vt:lpwstr>U</vt:lpwstr>
  </property>
  <property fmtid="{D5CDD505-2E9C-101B-9397-08002B2CF9AE}" pid="52" name="GlobalUID">
    <vt:lpwstr>{E7C06460-CE9B-41C1-9915-F8372211E2BC}</vt:lpwstr>
  </property>
  <property fmtid="{D5CDD505-2E9C-101B-9397-08002B2CF9AE}" pid="53" name="Överföringar">
    <vt:i4>0</vt:i4>
  </property>
  <property fmtid="{D5CDD505-2E9C-101B-9397-08002B2CF9AE}" pid="54" name="Checksum">
    <vt:lpwstr>*0001708237927*</vt:lpwstr>
  </property>
  <property fmtid="{D5CDD505-2E9C-101B-9397-08002B2CF9AE}" pid="55" name="skuggnummer">
    <vt:lpwstr>2373</vt:lpwstr>
  </property>
  <property fmtid="{D5CDD505-2E9C-101B-9397-08002B2CF9AE}" pid="56" name="urixVersion">
    <vt:lpwstr>4.1.1.6</vt:lpwstr>
  </property>
  <property fmtid="{D5CDD505-2E9C-101B-9397-08002B2CF9AE}" pid="57" name="urixOrigin">
    <vt:lpwstr>100201 08:43:36.171</vt:lpwstr>
  </property>
  <property fmtid="{D5CDD505-2E9C-101B-9397-08002B2CF9AE}" pid="58" name="urixGuid">
    <vt:lpwstr>{8DC1FF60-A5FD-462D-9002-EEB75133466A}</vt:lpwstr>
  </property>
</Properties>
</file>