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37644" w:id="2"/>
    <w:p w:rsidRPr="009B062B" w:rsidR="00AF30DD" w:rsidP="00613053" w:rsidRDefault="005C72A8" w14:paraId="3DE0D1F4" w14:textId="77777777">
      <w:pPr>
        <w:pStyle w:val="RubrikFrslagTIllRiksdagsbeslut"/>
      </w:pPr>
      <w:sdt>
        <w:sdtPr>
          <w:alias w:val="CC_Boilerplate_4"/>
          <w:tag w:val="CC_Boilerplate_4"/>
          <w:id w:val="-1644581176"/>
          <w:lock w:val="sdtContentLocked"/>
          <w:placeholder>
            <w:docPart w:val="D944030FD13A4DE5A9E6AD79FA0C4484"/>
          </w:placeholder>
          <w:text/>
        </w:sdtPr>
        <w:sdtEndPr/>
        <w:sdtContent>
          <w:r w:rsidRPr="009B062B" w:rsidR="00AF30DD">
            <w:t>Förslag till riksdagsbeslut</w:t>
          </w:r>
        </w:sdtContent>
      </w:sdt>
      <w:bookmarkEnd w:id="0"/>
      <w:bookmarkEnd w:id="1"/>
    </w:p>
    <w:sdt>
      <w:sdtPr>
        <w:alias w:val="Yrkande 1"/>
        <w:tag w:val="76ba7fac-0bf6-49a7-a78c-e622ddfeb1b9"/>
        <w:id w:val="-269943283"/>
        <w:lock w:val="sdtLocked"/>
      </w:sdtPr>
      <w:sdtEndPr/>
      <w:sdtContent>
        <w:p w:rsidR="00B052E2" w:rsidRDefault="004452C7" w14:paraId="677D6F97" w14:textId="77777777">
          <w:pPr>
            <w:pStyle w:val="Frslagstext"/>
            <w:numPr>
              <w:ilvl w:val="0"/>
              <w:numId w:val="0"/>
            </w:numPr>
          </w:pPr>
          <w:r>
            <w:t>Riksdagen ställer sig bakom det som anförs i motionen om att överväga att se över möjligheterna att förstärka skyddet för demokratin och rättsstaten i grundlagen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E179A4162794562A201871BA115DB76"/>
        </w:placeholder>
        <w:text/>
      </w:sdtPr>
      <w:sdtEndPr/>
      <w:sdtContent>
        <w:p w:rsidRPr="009B062B" w:rsidR="006D79C9" w:rsidP="00333E95" w:rsidRDefault="006D79C9" w14:paraId="4D8F1EA9" w14:textId="77777777">
          <w:pPr>
            <w:pStyle w:val="Rubrik1"/>
          </w:pPr>
          <w:r>
            <w:t>Motivering</w:t>
          </w:r>
        </w:p>
      </w:sdtContent>
    </w:sdt>
    <w:bookmarkEnd w:displacedByCustomXml="prev" w:id="4"/>
    <w:bookmarkEnd w:displacedByCustomXml="prev" w:id="5"/>
    <w:p w:rsidR="004E5A0B" w:rsidP="004E5A0B" w:rsidRDefault="004E5A0B" w14:paraId="0C0AA940" w14:textId="5BD72F35">
      <w:pPr>
        <w:pStyle w:val="Normalutanindragellerluft"/>
      </w:pPr>
      <w:r w:rsidRPr="007278A2">
        <w:rPr>
          <w:spacing w:val="-3"/>
          <w:kern w:val="0"/>
        </w:rPr>
        <w:t>Yttrandefrihet, föreningsfrihet, religionsfrihet, rösträtt, tryckfrihet och skydd mot diskrimi</w:t>
      </w:r>
      <w:r w:rsidRPr="007278A2" w:rsidR="007278A2">
        <w:rPr>
          <w:spacing w:val="-3"/>
          <w:kern w:val="0"/>
        </w:rPr>
        <w:softHyphen/>
      </w:r>
      <w:r w:rsidRPr="007278A2">
        <w:rPr>
          <w:spacing w:val="-2"/>
        </w:rPr>
        <w:t>nering är grundläggande rättigheter i en liberal demokrati. I Sverige har vi länge betraktat</w:t>
      </w:r>
      <w:r>
        <w:t xml:space="preserve"> dessa rättigheter som självklara – som något som alltid funnits och alltid kommer att finnas. Men det vore ett misstag att ta dem för givna.</w:t>
      </w:r>
    </w:p>
    <w:p w:rsidR="004E5A0B" w:rsidP="000032F8" w:rsidRDefault="004E5A0B" w14:paraId="2E1EA4B0" w14:textId="74FCF0F7">
      <w:r w:rsidRPr="007278A2">
        <w:rPr>
          <w:spacing w:val="-3"/>
        </w:rPr>
        <w:t>Det svenska statsskicket bygger på majoritetsbeslut och folkstyre. Men i vår nuvarande</w:t>
      </w:r>
      <w:r>
        <w:t xml:space="preserve"> grundlag är skyddet för själva demokratins kärna förvånansvärt svagt. Det krävs i dag endast två riksdagsbeslut med enkel majoritet och ett mellanliggande val för att kunna upphäva grundläggande fri- och rättigheter. Det innebär att en regering, med stöd av en tillfällig majoritet, i praktiken skulle kunna avveckla rättsstaten och införa en auktoritär ordning</w:t>
      </w:r>
      <w:r w:rsidR="000032F8">
        <w:t>,</w:t>
      </w:r>
      <w:r>
        <w:t xml:space="preserve"> utan juridiska spärrar.</w:t>
      </w:r>
    </w:p>
    <w:p w:rsidR="004E5A0B" w:rsidP="000032F8" w:rsidRDefault="004E5A0B" w14:paraId="7ABB6BB4" w14:textId="6748B7DC">
      <w:r>
        <w:t xml:space="preserve">Andra demokratiska rättsstater har insett denna risk och agerat. I Finland krävs </w:t>
      </w:r>
      <w:r w:rsidRPr="007278A2">
        <w:rPr>
          <w:spacing w:val="-2"/>
        </w:rPr>
        <w:t>kvali</w:t>
      </w:r>
      <w:r w:rsidRPr="007278A2" w:rsidR="007278A2">
        <w:rPr>
          <w:spacing w:val="-2"/>
        </w:rPr>
        <w:softHyphen/>
      </w:r>
      <w:r w:rsidRPr="007278A2">
        <w:rPr>
          <w:spacing w:val="-2"/>
        </w:rPr>
        <w:t>ficerad majoritet vid grundlagsändringar i det andra beslutet. Norge förbjuder i sin konsti</w:t>
      </w:r>
      <w:r w:rsidRPr="007278A2" w:rsidR="007278A2">
        <w:rPr>
          <w:spacing w:val="-2"/>
        </w:rPr>
        <w:softHyphen/>
      </w:r>
      <w:r>
        <w:t>tution ändringar som strider mot grundläggande konstitutionella principer. I Tysklands grundlag finns särskilda klausuler som uttryckligen skyddar demokratins fundament – inklusive rätten för medborgarna att göra motstånd mot försök att avskaffa det konstitu</w:t>
      </w:r>
      <w:r w:rsidR="007278A2">
        <w:softHyphen/>
      </w:r>
      <w:r>
        <w:t>tionella systemet.</w:t>
      </w:r>
    </w:p>
    <w:p w:rsidR="004E5A0B" w:rsidP="000032F8" w:rsidRDefault="004E5A0B" w14:paraId="791E0171" w14:textId="6BC250A8">
      <w:r w:rsidRPr="007278A2">
        <w:rPr>
          <w:spacing w:val="-3"/>
        </w:rPr>
        <w:t>Sverige saknar ett sådant skydd. I en tid då demokratin utmanas i flera länder i vårt när</w:t>
      </w:r>
      <w:r w:rsidRPr="007278A2" w:rsidR="007278A2">
        <w:rPr>
          <w:spacing w:val="-3"/>
        </w:rPr>
        <w:softHyphen/>
      </w:r>
      <w:r>
        <w:t>område och världen över, måste vi ta ansvar för att framtidssäkra vår egen. Demokratin är inte statisk. Den måste skyddas, vårdas och försvaras</w:t>
      </w:r>
      <w:r w:rsidR="000032F8">
        <w:t>,</w:t>
      </w:r>
      <w:r>
        <w:t xml:space="preserve"> inte bara i ord utan i handling.</w:t>
      </w:r>
    </w:p>
    <w:p w:rsidR="004E5A0B" w:rsidP="000032F8" w:rsidRDefault="004E5A0B" w14:paraId="66574FDE" w14:textId="624BC3AA">
      <w:r>
        <w:t>Jag anser därför att det är hög tid att utreda möjligheten att införa ett förstärkt grund</w:t>
      </w:r>
      <w:r w:rsidR="007278A2">
        <w:softHyphen/>
      </w:r>
      <w:r>
        <w:t xml:space="preserve">lagsskydd för demokratins kärnvärden i regeringsformen. En möjlighet är att införa en så kallad </w:t>
      </w:r>
      <w:r w:rsidR="004452C7">
        <w:t>”</w:t>
      </w:r>
      <w:r>
        <w:t>evighetsklausul</w:t>
      </w:r>
      <w:r w:rsidR="004452C7">
        <w:t>”</w:t>
      </w:r>
      <w:r w:rsidR="000032F8">
        <w:t>,</w:t>
      </w:r>
      <w:r>
        <w:t xml:space="preserve"> en artikel som uttryckligen förbjuder grundlagsändringar </w:t>
      </w:r>
      <w:r>
        <w:lastRenderedPageBreak/>
        <w:t xml:space="preserve">som strider mot demokratins grundprinciper, rättsstatens funktionssätt och de mänskliga </w:t>
      </w:r>
      <w:r w:rsidRPr="007278A2">
        <w:rPr>
          <w:spacing w:val="-3"/>
        </w:rPr>
        <w:t>rättigheterna. En annan möjlighet är att kräva kvalificerad majoritet i riksdagen vid änd</w:t>
      </w:r>
      <w:r w:rsidR="007278A2">
        <w:rPr>
          <w:spacing w:val="-3"/>
        </w:rPr>
        <w:softHyphen/>
      </w:r>
      <w:r w:rsidRPr="007278A2">
        <w:rPr>
          <w:spacing w:val="-3"/>
        </w:rPr>
        <w:t>ringar som rör grundlagens mest skyddsvärda delar, med ett mellanliggande ordinarie</w:t>
      </w:r>
      <w:r>
        <w:t xml:space="preserve"> val.</w:t>
      </w:r>
    </w:p>
    <w:p w:rsidR="004E5A0B" w:rsidP="000032F8" w:rsidRDefault="004E5A0B" w14:paraId="177EB431" w14:textId="098BB0BD">
      <w:r>
        <w:t>Sverige ska inte vara naivt. Vår demokrati är stark, men inte immun. Ett aktivt arbete för att förstärka våra institutioner, lagar och principer är det mest ansvarstagande vi kan göra för kommande generationer. Demokratin är ingen självklarhet</w:t>
      </w:r>
      <w:r w:rsidR="000032F8">
        <w:t>,</w:t>
      </w:r>
      <w:r>
        <w:t xml:space="preserve"> den är en skyldighet att bevara.</w:t>
      </w:r>
    </w:p>
    <w:p w:rsidRPr="00422B9E" w:rsidR="00422B9E" w:rsidP="000032F8" w:rsidRDefault="004E5A0B" w14:paraId="06981F60" w14:textId="561E5CEE">
      <w:r>
        <w:t>Jag yrkar därför att riksdagen ger regeringen i uppdrag att tillsätta en utredning som ser över möjligheterna att förstärka skyddet för demokratin och rättsstaten i grundlagen.</w:t>
      </w:r>
    </w:p>
    <w:sdt>
      <w:sdtPr>
        <w:rPr>
          <w:i/>
          <w:noProof/>
        </w:rPr>
        <w:alias w:val="CC_Underskrifter"/>
        <w:tag w:val="CC_Underskrifter"/>
        <w:id w:val="583496634"/>
        <w:lock w:val="sdtContentLocked"/>
        <w:placeholder>
          <w:docPart w:val="556BE1B2332540A0B76931104E1484AC"/>
        </w:placeholder>
      </w:sdtPr>
      <w:sdtEndPr/>
      <w:sdtContent>
        <w:p w:rsidR="00613053" w:rsidP="00613053" w:rsidRDefault="00613053" w14:paraId="00D44872" w14:textId="77777777"/>
        <w:p w:rsidR="00613053" w:rsidP="00613053" w:rsidRDefault="005C72A8" w14:paraId="5AD27CA3" w14:textId="569BDA67"/>
      </w:sdtContent>
    </w:sdt>
    <w:tbl>
      <w:tblPr>
        <w:tblW w:w="5000" w:type="pct"/>
        <w:tblLook w:val="04A0" w:firstRow="1" w:lastRow="0" w:firstColumn="1" w:lastColumn="0" w:noHBand="0" w:noVBand="1"/>
        <w:tblCaption w:val="underskrifter"/>
      </w:tblPr>
      <w:tblGrid>
        <w:gridCol w:w="4252"/>
        <w:gridCol w:w="4252"/>
      </w:tblGrid>
      <w:tr w:rsidR="00B052E2" w14:paraId="42351658" w14:textId="77777777">
        <w:trPr>
          <w:cantSplit/>
        </w:trPr>
        <w:tc>
          <w:tcPr>
            <w:tcW w:w="50" w:type="pct"/>
            <w:vAlign w:val="bottom"/>
          </w:tcPr>
          <w:p w:rsidR="00B052E2" w:rsidRDefault="004452C7" w14:paraId="4BD2BB7C" w14:textId="77777777">
            <w:pPr>
              <w:pStyle w:val="Underskrifter"/>
              <w:spacing w:after="0"/>
            </w:pPr>
            <w:r>
              <w:t>Ann-Sofie Alm (M)</w:t>
            </w:r>
          </w:p>
        </w:tc>
        <w:tc>
          <w:tcPr>
            <w:tcW w:w="50" w:type="pct"/>
            <w:vAlign w:val="bottom"/>
          </w:tcPr>
          <w:p w:rsidR="00B052E2" w:rsidRDefault="00B052E2" w14:paraId="6E6F62FA" w14:textId="77777777">
            <w:pPr>
              <w:pStyle w:val="Underskrifter"/>
              <w:spacing w:after="0"/>
            </w:pPr>
          </w:p>
        </w:tc>
      </w:tr>
      <w:bookmarkEnd w:id="2"/>
    </w:tbl>
    <w:p w:rsidRPr="008E0FE2" w:rsidR="004801AC" w:rsidP="00DF3554" w:rsidRDefault="004801AC" w14:paraId="06EB3CA0" w14:textId="580454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BDFC" w14:textId="77777777" w:rsidR="004E5A0B" w:rsidRDefault="004E5A0B" w:rsidP="000C1CAD">
      <w:pPr>
        <w:spacing w:line="240" w:lineRule="auto"/>
      </w:pPr>
      <w:r>
        <w:separator/>
      </w:r>
    </w:p>
  </w:endnote>
  <w:endnote w:type="continuationSeparator" w:id="0">
    <w:p w14:paraId="479D447F" w14:textId="77777777" w:rsidR="004E5A0B" w:rsidRDefault="004E5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E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13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12C5" w14:textId="03F58020" w:rsidR="00262EA3" w:rsidRPr="00613053" w:rsidRDefault="00262EA3" w:rsidP="006130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2A65" w14:textId="77777777" w:rsidR="004E5A0B" w:rsidRDefault="004E5A0B" w:rsidP="000C1CAD">
      <w:pPr>
        <w:spacing w:line="240" w:lineRule="auto"/>
      </w:pPr>
      <w:r>
        <w:separator/>
      </w:r>
    </w:p>
  </w:footnote>
  <w:footnote w:type="continuationSeparator" w:id="0">
    <w:p w14:paraId="0C44B2E0" w14:textId="77777777" w:rsidR="004E5A0B" w:rsidRDefault="004E5A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1C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BD0B4" wp14:editId="188259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D33932" w14:textId="61465953" w:rsidR="00262EA3" w:rsidRDefault="005C72A8" w:rsidP="008103B5">
                          <w:pPr>
                            <w:jc w:val="right"/>
                          </w:pPr>
                          <w:sdt>
                            <w:sdtPr>
                              <w:alias w:val="CC_Noformat_Partikod"/>
                              <w:tag w:val="CC_Noformat_Partikod"/>
                              <w:id w:val="-53464382"/>
                              <w:placeholder>
                                <w:docPart w:val="3E5FC570B1574D80984E628DA55EB148"/>
                              </w:placeholder>
                              <w:text/>
                            </w:sdtPr>
                            <w:sdtEndPr/>
                            <w:sdtContent>
                              <w:r w:rsidR="004E5A0B">
                                <w:t>M</w:t>
                              </w:r>
                            </w:sdtContent>
                          </w:sdt>
                          <w:sdt>
                            <w:sdtPr>
                              <w:alias w:val="CC_Noformat_Partinummer"/>
                              <w:tag w:val="CC_Noformat_Partinummer"/>
                              <w:id w:val="-1709555926"/>
                              <w:placeholder>
                                <w:docPart w:val="540763B67F3C426EAD3283A1253FA507"/>
                              </w:placeholder>
                              <w:text/>
                            </w:sdtPr>
                            <w:sdtEndPr/>
                            <w:sdtContent>
                              <w:r w:rsidR="00613053">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BD0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D33932" w14:textId="61465953" w:rsidR="00262EA3" w:rsidRDefault="005C72A8" w:rsidP="008103B5">
                    <w:pPr>
                      <w:jc w:val="right"/>
                    </w:pPr>
                    <w:sdt>
                      <w:sdtPr>
                        <w:alias w:val="CC_Noformat_Partikod"/>
                        <w:tag w:val="CC_Noformat_Partikod"/>
                        <w:id w:val="-53464382"/>
                        <w:placeholder>
                          <w:docPart w:val="3E5FC570B1574D80984E628DA55EB148"/>
                        </w:placeholder>
                        <w:text/>
                      </w:sdtPr>
                      <w:sdtEndPr/>
                      <w:sdtContent>
                        <w:r w:rsidR="004E5A0B">
                          <w:t>M</w:t>
                        </w:r>
                      </w:sdtContent>
                    </w:sdt>
                    <w:sdt>
                      <w:sdtPr>
                        <w:alias w:val="CC_Noformat_Partinummer"/>
                        <w:tag w:val="CC_Noformat_Partinummer"/>
                        <w:id w:val="-1709555926"/>
                        <w:placeholder>
                          <w:docPart w:val="540763B67F3C426EAD3283A1253FA507"/>
                        </w:placeholder>
                        <w:text/>
                      </w:sdtPr>
                      <w:sdtEndPr/>
                      <w:sdtContent>
                        <w:r w:rsidR="00613053">
                          <w:t>1575</w:t>
                        </w:r>
                      </w:sdtContent>
                    </w:sdt>
                  </w:p>
                </w:txbxContent>
              </v:textbox>
              <w10:wrap anchorx="page"/>
            </v:shape>
          </w:pict>
        </mc:Fallback>
      </mc:AlternateContent>
    </w:r>
  </w:p>
  <w:p w14:paraId="476F3E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65B5" w14:textId="77777777" w:rsidR="00262EA3" w:rsidRDefault="00262EA3" w:rsidP="008563AC">
    <w:pPr>
      <w:jc w:val="right"/>
    </w:pPr>
  </w:p>
  <w:p w14:paraId="6F22C4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37642"/>
  <w:bookmarkStart w:id="7" w:name="_Hlk210037643"/>
  <w:p w14:paraId="4D8A7E0E" w14:textId="77777777" w:rsidR="00262EA3" w:rsidRDefault="005C72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776" behindDoc="0" locked="0" layoutInCell="1" allowOverlap="1" wp14:anchorId="5BAD110C" wp14:editId="1973D5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12BB19" w14:textId="6B2C27D0" w:rsidR="00262EA3" w:rsidRDefault="005C72A8" w:rsidP="00A314CF">
    <w:pPr>
      <w:pStyle w:val="FSHNormal"/>
      <w:spacing w:before="40"/>
    </w:pPr>
    <w:sdt>
      <w:sdtPr>
        <w:alias w:val="CC_Noformat_Motionstyp"/>
        <w:tag w:val="CC_Noformat_Motionstyp"/>
        <w:id w:val="1162973129"/>
        <w:lock w:val="sdtContentLocked"/>
        <w15:appearance w15:val="hidden"/>
        <w:text/>
      </w:sdtPr>
      <w:sdtEndPr/>
      <w:sdtContent>
        <w:r w:rsidR="00613053">
          <w:t>Enskild motion</w:t>
        </w:r>
      </w:sdtContent>
    </w:sdt>
    <w:r w:rsidR="00821B36">
      <w:t xml:space="preserve"> </w:t>
    </w:r>
    <w:sdt>
      <w:sdtPr>
        <w:alias w:val="CC_Noformat_Partikod"/>
        <w:tag w:val="CC_Noformat_Partikod"/>
        <w:id w:val="1471015553"/>
        <w:lock w:val="contentLocked"/>
        <w:text/>
      </w:sdtPr>
      <w:sdtEndPr/>
      <w:sdtContent>
        <w:r w:rsidR="004E5A0B">
          <w:t>M</w:t>
        </w:r>
      </w:sdtContent>
    </w:sdt>
    <w:sdt>
      <w:sdtPr>
        <w:alias w:val="CC_Noformat_Partinummer"/>
        <w:tag w:val="CC_Noformat_Partinummer"/>
        <w:id w:val="-2014525982"/>
        <w:lock w:val="contentLocked"/>
        <w:text/>
      </w:sdtPr>
      <w:sdtEndPr/>
      <w:sdtContent>
        <w:r w:rsidR="00613053">
          <w:t>1575</w:t>
        </w:r>
      </w:sdtContent>
    </w:sdt>
  </w:p>
  <w:p w14:paraId="4AA08A05" w14:textId="77777777" w:rsidR="00262EA3" w:rsidRPr="008227B3" w:rsidRDefault="005C72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DBB6CA" w14:textId="60E49B5D" w:rsidR="00262EA3" w:rsidRPr="008227B3" w:rsidRDefault="005C72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30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3053">
          <w:t>:1711</w:t>
        </w:r>
      </w:sdtContent>
    </w:sdt>
  </w:p>
  <w:p w14:paraId="0700161D" w14:textId="165CCACF" w:rsidR="00262EA3" w:rsidRDefault="005C72A8" w:rsidP="00E03A3D">
    <w:pPr>
      <w:pStyle w:val="Motionr"/>
    </w:pPr>
    <w:sdt>
      <w:sdtPr>
        <w:alias w:val="CC_Noformat_Avtext"/>
        <w:tag w:val="CC_Noformat_Avtext"/>
        <w:id w:val="-2020768203"/>
        <w:lock w:val="sdtContentLocked"/>
        <w:placeholder>
          <w:docPart w:val="3E5FC570B1574D80984E628DA55EB148"/>
        </w:placeholder>
        <w15:appearance w15:val="hidden"/>
        <w:text/>
      </w:sdtPr>
      <w:sdtEndPr/>
      <w:sdtContent>
        <w:r w:rsidR="00613053">
          <w:t>av Ann-Sofie Alm (M)</w:t>
        </w:r>
      </w:sdtContent>
    </w:sdt>
  </w:p>
  <w:sdt>
    <w:sdtPr>
      <w:alias w:val="CC_Noformat_Rubtext"/>
      <w:tag w:val="CC_Noformat_Rubtext"/>
      <w:id w:val="-218060500"/>
      <w:lock w:val="sdtLocked"/>
      <w:placeholder>
        <w:docPart w:val="540763B67F3C426EAD3283A1253FA507"/>
      </w:placeholder>
      <w:text/>
    </w:sdtPr>
    <w:sdtEndPr/>
    <w:sdtContent>
      <w:p w14:paraId="295D08E4" w14:textId="01B3EBFD" w:rsidR="00262EA3" w:rsidRDefault="000032F8" w:rsidP="00283E0F">
        <w:pPr>
          <w:pStyle w:val="FSHRub2"/>
        </w:pPr>
        <w:r>
          <w:t>Förstärkt skydd av vår demokrati</w:t>
        </w:r>
      </w:p>
    </w:sdtContent>
  </w:sdt>
  <w:sdt>
    <w:sdtPr>
      <w:alias w:val="CC_Boilerplate_3"/>
      <w:tag w:val="CC_Boilerplate_3"/>
      <w:id w:val="1606463544"/>
      <w:lock w:val="sdtContentLocked"/>
      <w15:appearance w15:val="hidden"/>
      <w:text w:multiLine="1"/>
    </w:sdtPr>
    <w:sdtEndPr/>
    <w:sdtContent>
      <w:p w14:paraId="712AC8B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7249455">
    <w:abstractNumId w:val="9"/>
  </w:num>
  <w:num w:numId="2" w16cid:durableId="523641290">
    <w:abstractNumId w:val="8"/>
  </w:num>
  <w:num w:numId="3" w16cid:durableId="1688217637">
    <w:abstractNumId w:val="16"/>
  </w:num>
  <w:num w:numId="4" w16cid:durableId="1840999755">
    <w:abstractNumId w:val="14"/>
  </w:num>
  <w:num w:numId="5" w16cid:durableId="976448140">
    <w:abstractNumId w:val="17"/>
  </w:num>
  <w:num w:numId="6" w16cid:durableId="572934878">
    <w:abstractNumId w:val="18"/>
  </w:num>
  <w:num w:numId="7" w16cid:durableId="677270365">
    <w:abstractNumId w:val="11"/>
  </w:num>
  <w:num w:numId="8" w16cid:durableId="711029934">
    <w:abstractNumId w:val="12"/>
  </w:num>
  <w:num w:numId="9" w16cid:durableId="1427119319">
    <w:abstractNumId w:val="15"/>
  </w:num>
  <w:num w:numId="10" w16cid:durableId="1720401148">
    <w:abstractNumId w:val="22"/>
  </w:num>
  <w:num w:numId="11" w16cid:durableId="1404836438">
    <w:abstractNumId w:val="21"/>
  </w:num>
  <w:num w:numId="12" w16cid:durableId="1980262020">
    <w:abstractNumId w:val="21"/>
  </w:num>
  <w:num w:numId="13" w16cid:durableId="1562906549">
    <w:abstractNumId w:val="3"/>
  </w:num>
  <w:num w:numId="14" w16cid:durableId="822507579">
    <w:abstractNumId w:val="2"/>
  </w:num>
  <w:num w:numId="15" w16cid:durableId="843713447">
    <w:abstractNumId w:val="1"/>
  </w:num>
  <w:num w:numId="16" w16cid:durableId="1173959705">
    <w:abstractNumId w:val="0"/>
  </w:num>
  <w:num w:numId="17" w16cid:durableId="1446970366">
    <w:abstractNumId w:val="7"/>
  </w:num>
  <w:num w:numId="18" w16cid:durableId="1147286445">
    <w:abstractNumId w:val="6"/>
  </w:num>
  <w:num w:numId="19" w16cid:durableId="348526053">
    <w:abstractNumId w:val="5"/>
  </w:num>
  <w:num w:numId="20" w16cid:durableId="613826419">
    <w:abstractNumId w:val="4"/>
  </w:num>
  <w:num w:numId="21" w16cid:durableId="1396314769">
    <w:abstractNumId w:val="21"/>
  </w:num>
  <w:num w:numId="22" w16cid:durableId="724838623">
    <w:abstractNumId w:val="21"/>
  </w:num>
  <w:num w:numId="23" w16cid:durableId="2121951862">
    <w:abstractNumId w:val="21"/>
  </w:num>
  <w:num w:numId="24" w16cid:durableId="1704938873">
    <w:abstractNumId w:val="21"/>
  </w:num>
  <w:num w:numId="25" w16cid:durableId="1011224500">
    <w:abstractNumId w:val="21"/>
  </w:num>
  <w:num w:numId="26" w16cid:durableId="121459879">
    <w:abstractNumId w:val="22"/>
  </w:num>
  <w:num w:numId="27" w16cid:durableId="349913910">
    <w:abstractNumId w:val="22"/>
  </w:num>
  <w:num w:numId="28" w16cid:durableId="1447894145">
    <w:abstractNumId w:val="22"/>
  </w:num>
  <w:num w:numId="29" w16cid:durableId="2129161765">
    <w:abstractNumId w:val="22"/>
  </w:num>
  <w:num w:numId="30" w16cid:durableId="369844872">
    <w:abstractNumId w:val="21"/>
  </w:num>
  <w:num w:numId="31" w16cid:durableId="117266338">
    <w:abstractNumId w:val="21"/>
  </w:num>
  <w:num w:numId="32" w16cid:durableId="31003168">
    <w:abstractNumId w:val="22"/>
  </w:num>
  <w:num w:numId="33" w16cid:durableId="640961398">
    <w:abstractNumId w:val="21"/>
  </w:num>
  <w:num w:numId="34" w16cid:durableId="444274524">
    <w:abstractNumId w:val="18"/>
  </w:num>
  <w:num w:numId="35" w16cid:durableId="351802433">
    <w:abstractNumId w:val="18"/>
    <w:lvlOverride w:ilvl="0">
      <w:startOverride w:val="1"/>
    </w:lvlOverride>
  </w:num>
  <w:num w:numId="36" w16cid:durableId="122816306">
    <w:abstractNumId w:val="19"/>
  </w:num>
  <w:num w:numId="37" w16cid:durableId="1337345367">
    <w:abstractNumId w:val="18"/>
    <w:lvlOverride w:ilvl="0">
      <w:startOverride w:val="1"/>
    </w:lvlOverride>
  </w:num>
  <w:num w:numId="38" w16cid:durableId="234971321">
    <w:abstractNumId w:val="13"/>
  </w:num>
  <w:num w:numId="39" w16cid:durableId="157967533">
    <w:abstractNumId w:val="10"/>
  </w:num>
  <w:num w:numId="40" w16cid:durableId="9872455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5A0B"/>
    <w:rsid w:val="000000E0"/>
    <w:rsid w:val="00000761"/>
    <w:rsid w:val="000011FC"/>
    <w:rsid w:val="000014AF"/>
    <w:rsid w:val="00002310"/>
    <w:rsid w:val="00002CB4"/>
    <w:rsid w:val="000030B6"/>
    <w:rsid w:val="000032F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2F"/>
    <w:rsid w:val="001F5A5C"/>
    <w:rsid w:val="001F5E90"/>
    <w:rsid w:val="001F668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EF7"/>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0C9"/>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C7"/>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A0B"/>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A8"/>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2E"/>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5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1A"/>
    <w:rsid w:val="006C1D9F"/>
    <w:rsid w:val="006C2631"/>
    <w:rsid w:val="006C2C16"/>
    <w:rsid w:val="006C2E6D"/>
    <w:rsid w:val="006C31D1"/>
    <w:rsid w:val="006C37E6"/>
    <w:rsid w:val="006C3B16"/>
    <w:rsid w:val="006C4B9F"/>
    <w:rsid w:val="006C4E9A"/>
    <w:rsid w:val="006C5179"/>
    <w:rsid w:val="006C51F5"/>
    <w:rsid w:val="006C5E6C"/>
    <w:rsid w:val="006C72FB"/>
    <w:rsid w:val="006C79D3"/>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AE"/>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8A2"/>
    <w:rsid w:val="0073008F"/>
    <w:rsid w:val="00731450"/>
    <w:rsid w:val="007315F1"/>
    <w:rsid w:val="007316F8"/>
    <w:rsid w:val="00731BE4"/>
    <w:rsid w:val="00731C66"/>
    <w:rsid w:val="0073211E"/>
    <w:rsid w:val="00732A34"/>
    <w:rsid w:val="00732BA4"/>
    <w:rsid w:val="00732C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1D6"/>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6B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E2"/>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BC0952"/>
  <w15:chartTrackingRefBased/>
  <w15:docId w15:val="{9C851696-584F-484E-B50D-4BA77C70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44030FD13A4DE5A9E6AD79FA0C4484"/>
        <w:category>
          <w:name w:val="Allmänt"/>
          <w:gallery w:val="placeholder"/>
        </w:category>
        <w:types>
          <w:type w:val="bbPlcHdr"/>
        </w:types>
        <w:behaviors>
          <w:behavior w:val="content"/>
        </w:behaviors>
        <w:guid w:val="{FCB3E6C0-8F72-427E-A8B1-FCE97470EE30}"/>
      </w:docPartPr>
      <w:docPartBody>
        <w:p w:rsidR="00684F88" w:rsidRDefault="00684F88">
          <w:pPr>
            <w:pStyle w:val="D944030FD13A4DE5A9E6AD79FA0C4484"/>
          </w:pPr>
          <w:r w:rsidRPr="005A0A93">
            <w:rPr>
              <w:rStyle w:val="Platshllartext"/>
            </w:rPr>
            <w:t>Förslag till riksdagsbeslut</w:t>
          </w:r>
        </w:p>
      </w:docPartBody>
    </w:docPart>
    <w:docPart>
      <w:docPartPr>
        <w:name w:val="BE179A4162794562A201871BA115DB76"/>
        <w:category>
          <w:name w:val="Allmänt"/>
          <w:gallery w:val="placeholder"/>
        </w:category>
        <w:types>
          <w:type w:val="bbPlcHdr"/>
        </w:types>
        <w:behaviors>
          <w:behavior w:val="content"/>
        </w:behaviors>
        <w:guid w:val="{3F03FD0F-FF2A-46E8-95AB-08B8FE069E78}"/>
      </w:docPartPr>
      <w:docPartBody>
        <w:p w:rsidR="00684F88" w:rsidRDefault="00684F88">
          <w:pPr>
            <w:pStyle w:val="BE179A4162794562A201871BA115DB76"/>
          </w:pPr>
          <w:r w:rsidRPr="005A0A93">
            <w:rPr>
              <w:rStyle w:val="Platshllartext"/>
            </w:rPr>
            <w:t>Motivering</w:t>
          </w:r>
        </w:p>
      </w:docPartBody>
    </w:docPart>
    <w:docPart>
      <w:docPartPr>
        <w:name w:val="3E5FC570B1574D80984E628DA55EB148"/>
        <w:category>
          <w:name w:val="Allmänt"/>
          <w:gallery w:val="placeholder"/>
        </w:category>
        <w:types>
          <w:type w:val="bbPlcHdr"/>
        </w:types>
        <w:behaviors>
          <w:behavior w:val="content"/>
        </w:behaviors>
        <w:guid w:val="{1B605419-598D-4567-A933-D2A0D7F7FEF3}"/>
      </w:docPartPr>
      <w:docPartBody>
        <w:p w:rsidR="00684F88" w:rsidRDefault="00684F88">
          <w:pPr>
            <w:pStyle w:val="3E5FC570B1574D80984E628DA55EB148"/>
          </w:pPr>
          <w:r>
            <w:rPr>
              <w:rStyle w:val="Platshllartext"/>
            </w:rPr>
            <w:t xml:space="preserve"> </w:t>
          </w:r>
        </w:p>
      </w:docPartBody>
    </w:docPart>
    <w:docPart>
      <w:docPartPr>
        <w:name w:val="540763B67F3C426EAD3283A1253FA507"/>
        <w:category>
          <w:name w:val="Allmänt"/>
          <w:gallery w:val="placeholder"/>
        </w:category>
        <w:types>
          <w:type w:val="bbPlcHdr"/>
        </w:types>
        <w:behaviors>
          <w:behavior w:val="content"/>
        </w:behaviors>
        <w:guid w:val="{BE4B310C-7ECE-4702-AA73-15EF2218873D}"/>
      </w:docPartPr>
      <w:docPartBody>
        <w:p w:rsidR="00684F88" w:rsidRDefault="00684F88">
          <w:pPr>
            <w:pStyle w:val="540763B67F3C426EAD3283A1253FA507"/>
          </w:pPr>
          <w:r>
            <w:t xml:space="preserve"> </w:t>
          </w:r>
        </w:p>
      </w:docPartBody>
    </w:docPart>
    <w:docPart>
      <w:docPartPr>
        <w:name w:val="556BE1B2332540A0B76931104E1484AC"/>
        <w:category>
          <w:name w:val="Allmänt"/>
          <w:gallery w:val="placeholder"/>
        </w:category>
        <w:types>
          <w:type w:val="bbPlcHdr"/>
        </w:types>
        <w:behaviors>
          <w:behavior w:val="content"/>
        </w:behaviors>
        <w:guid w:val="{21899F20-B54E-4585-AC3B-1BB8698D0581}"/>
      </w:docPartPr>
      <w:docPartBody>
        <w:p w:rsidR="00AD2B4E" w:rsidRDefault="00AD2B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88"/>
    <w:rsid w:val="00684F88"/>
    <w:rsid w:val="00732CA4"/>
    <w:rsid w:val="00AD2B4E"/>
    <w:rsid w:val="00AF7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44030FD13A4DE5A9E6AD79FA0C4484">
    <w:name w:val="D944030FD13A4DE5A9E6AD79FA0C4484"/>
  </w:style>
  <w:style w:type="paragraph" w:customStyle="1" w:styleId="BE179A4162794562A201871BA115DB76">
    <w:name w:val="BE179A4162794562A201871BA115DB76"/>
  </w:style>
  <w:style w:type="paragraph" w:customStyle="1" w:styleId="3E5FC570B1574D80984E628DA55EB148">
    <w:name w:val="3E5FC570B1574D80984E628DA55EB148"/>
  </w:style>
  <w:style w:type="paragraph" w:customStyle="1" w:styleId="540763B67F3C426EAD3283A1253FA507">
    <w:name w:val="540763B67F3C426EAD3283A1253FA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BA78E-B29E-4CF2-8B21-5D68888824BB}"/>
</file>

<file path=customXml/itemProps2.xml><?xml version="1.0" encoding="utf-8"?>
<ds:datastoreItem xmlns:ds="http://schemas.openxmlformats.org/officeDocument/2006/customXml" ds:itemID="{195F96B4-B67D-46B4-AB3C-D6B03062127D}"/>
</file>

<file path=customXml/itemProps3.xml><?xml version="1.0" encoding="utf-8"?>
<ds:datastoreItem xmlns:ds="http://schemas.openxmlformats.org/officeDocument/2006/customXml" ds:itemID="{7B8B1BA5-013F-4393-991E-9B3C5645D9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396</Words>
  <Characters>2387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M1575 Förstärk skyddet av vår demokrati</vt:lpstr>
      <vt:lpstr>
      </vt:lpstr>
    </vt:vector>
  </TitlesOfParts>
  <Company>Sveriges riksdag</Company>
  <LinksUpToDate>false</LinksUpToDate>
  <CharactersWithSpaces>2771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