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</w:rPr>
        <w:id w:val="310384016"/>
        <w:lock w:val="contentLocked"/>
        <w:placeholder>
          <w:docPart w:val="5CEDC4A7573E4BB28DD7F8080B17BA7A"/>
        </w:placeholder>
        <w:group/>
      </w:sdtPr>
      <w:sdtEndPr>
        <w:rPr>
          <w:b w:val="0"/>
        </w:rPr>
      </w:sdtEndPr>
      <w:sdtContent>
        <w:p w14:paraId="62E06FAA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2977F8CB" wp14:editId="7A904D8C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5728C1DF" w14:textId="2B47EB3E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CE81A33DCAF4496EA35FB5BA5644EEC5"/>
              </w:placeholder>
              <w:dataBinding w:prefixMappings="xmlns:ns0='http://rk.se/faktapm' " w:xpath="/ns0:faktaPM[1]/ns0:Ar[1]" w:storeItemID="{0B9A7431-9D19-4C2A-8E12-639802D7B40B}"/>
              <w:comboBox w:lastValue="2025/26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EA4F82">
                <w:t>2025/26</w:t>
              </w:r>
            </w:sdtContent>
          </w:sdt>
        </w:p>
        <w:p w14:paraId="51A25E2E" w14:textId="00ECA97A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9C1956F50FA341A2B4134809FB370807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EA4F82">
                <w:t>98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77C4B6E2853C401CB4C400631EA6CB6B"/>
            </w:placeholder>
            <w:dataBinding w:prefixMappings="xmlns:ns0='http://rk.se/faktapm' " w:xpath="/ns0:faktaPM[1]/ns0:UppDat[1]" w:storeItemID="{0B9A7431-9D19-4C2A-8E12-639802D7B40B}"/>
            <w:date w:fullDate="2026-07-0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D03E034" w14:textId="14CDEA6D" w:rsidR="00907069" w:rsidRDefault="00EA4F82" w:rsidP="001C2731">
              <w:pPr>
                <w:pStyle w:val="Sidhuvud"/>
                <w:spacing w:after="960"/>
                <w:ind w:left="3969" w:right="-567"/>
              </w:pPr>
              <w:r>
                <w:t>2026-07-01</w:t>
              </w:r>
            </w:p>
          </w:sdtContent>
        </w:sdt>
      </w:sdtContent>
    </w:sdt>
    <w:p w14:paraId="78BD0E64" w14:textId="2B220034" w:rsidR="007D542F" w:rsidRDefault="005C5F68" w:rsidP="007D542F">
      <w:pPr>
        <w:pStyle w:val="Rubrik"/>
      </w:pPr>
      <w:sdt>
        <w:sdtPr>
          <w:id w:val="886605850"/>
          <w:lock w:val="contentLocked"/>
          <w:placeholder>
            <w:docPart w:val="5CEDC4A7573E4BB28DD7F8080B17BA7A"/>
          </w:placeholder>
          <w:group/>
        </w:sdtPr>
        <w:sdtEndPr/>
        <w:sdtContent>
          <w:sdt>
            <w:sdtPr>
              <w:id w:val="-1141882450"/>
              <w:placeholder>
                <w:docPart w:val="505714CE37324DE08E0E50D233332D95"/>
              </w:placeholder>
              <w:dataBinding w:prefixMappings="xmlns:ns0='http://rk.se/faktapm' " w:xpath="/ns0:faktaPM[1]/ns0:Titel[1]" w:storeItemID="{0B9A7431-9D19-4C2A-8E12-639802D7B40B}"/>
              <w:text/>
            </w:sdtPr>
            <w:sdtContent>
              <w:r w:rsidR="00633CBC" w:rsidRPr="004E1278">
                <w:t>Halvledarakten 2.0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A703DEA065A84AA680FAB1A50CD73A72"/>
            </w:placeholder>
            <w15:repeatingSectionItem/>
          </w:sdtPr>
          <w:sdtEndPr/>
          <w:sdtContent>
            <w:p w14:paraId="07DE1AED" w14:textId="1CFDC932" w:rsidR="007D542F" w:rsidRDefault="005C5F68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2BD8181C557E44AEBD5032568DA515DB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Klimat- och näringsliv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1713D0">
                    <w:rPr>
                      <w:rStyle w:val="Departement"/>
                    </w:rPr>
                    <w:t>Klimat- och näringslivsdepartementet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6EBBAEAA" w14:textId="3E7311BF" w:rsidR="007D542F" w:rsidRPr="00633CBC" w:rsidRDefault="005C5F68" w:rsidP="00AC59D3">
      <w:pPr>
        <w:pStyle w:val="Rubrik2utannumrering"/>
        <w:rPr>
          <w:lang w:val="en-US"/>
        </w:rPr>
      </w:pPr>
      <w:sdt>
        <w:sdtPr>
          <w:id w:val="-208794150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A703DEA065A84AA680FAB1A50CD73A72"/>
            </w:placeholder>
            <w15:repeatingSectionItem/>
          </w:sdtPr>
          <w:sdtEndPr/>
          <w:sdtContent>
            <w:p w14:paraId="3128B548" w14:textId="5E23C231" w:rsidR="00390335" w:rsidRPr="00633CBC" w:rsidRDefault="005C5F68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  <w:rPr>
                  <w:lang w:val="en-US"/>
                </w:rPr>
              </w:pPr>
              <w:sdt>
                <w:sdtPr>
                  <w:rPr>
                    <w:lang w:val="en-US"/>
                  </w:rPr>
                  <w:id w:val="-1666781584"/>
                  <w:placeholder>
                    <w:docPart w:val="74B879DAB97C42D0AA48DE872670169D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D340FD" w:rsidRPr="00633CBC">
                    <w:rPr>
                      <w:lang w:val="en-US"/>
                    </w:rPr>
                    <w:t>COM(</w:t>
                  </w:r>
                  <w:proofErr w:type="gramEnd"/>
                  <w:r w:rsidR="00D340FD" w:rsidRPr="00633CBC">
                    <w:rPr>
                      <w:lang w:val="en-US"/>
                    </w:rPr>
                    <w:t>2026) 504 final</w:t>
                  </w:r>
                </w:sdtContent>
              </w:sdt>
              <w:r w:rsidR="007D542F" w:rsidRPr="00633CBC">
                <w:rPr>
                  <w:lang w:val="en-US"/>
                </w:rPr>
                <w:t xml:space="preserve"> </w:t>
              </w:r>
              <w:r w:rsidR="007D542F" w:rsidRPr="00633CBC">
                <w:rPr>
                  <w:lang w:val="en-US"/>
                </w:rPr>
                <w:tab/>
              </w:r>
              <w:proofErr w:type="spellStart"/>
              <w:r w:rsidR="007D542F" w:rsidRPr="00633CBC">
                <w:rPr>
                  <w:lang w:val="en-US"/>
                </w:rPr>
                <w:t>Celexnummer</w:t>
              </w:r>
              <w:proofErr w:type="spellEnd"/>
              <w:r w:rsidR="007D542F" w:rsidRPr="00633CBC">
                <w:rPr>
                  <w:lang w:val="en-US"/>
                </w:rPr>
                <w:t xml:space="preserve"> </w:t>
              </w:r>
              <w:sdt>
                <w:sdtPr>
                  <w:rPr>
                    <w:lang w:val="en-US"/>
                  </w:rPr>
                  <w:id w:val="403725708"/>
                  <w:placeholder>
                    <w:docPart w:val="82AE568A4A8B4849AF26605ECCCAC8C3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EA4F82" w:rsidRPr="00633CBC">
                    <w:rPr>
                      <w:lang w:val="en-US"/>
                    </w:rPr>
                    <w:t>52026PC0504</w:t>
                  </w:r>
                </w:sdtContent>
              </w:sdt>
            </w:p>
            <w:p w14:paraId="01BF5903" w14:textId="5DE8290B" w:rsidR="007D542F" w:rsidRPr="00366359" w:rsidRDefault="005C5F68" w:rsidP="00366359">
              <w:pPr>
                <w:pStyle w:val="Brdtext"/>
                <w:tabs>
                  <w:tab w:val="clear" w:pos="1701"/>
                  <w:tab w:val="clear" w:pos="3600"/>
                </w:tabs>
                <w:rPr>
                  <w:lang w:val="en-GB"/>
                </w:rPr>
              </w:pPr>
              <w:sdt>
                <w:sdtPr>
                  <w:rPr>
                    <w:lang w:val="en-GB"/>
                  </w:rPr>
                  <w:id w:val="-1736688595"/>
                  <w:placeholder>
                    <w:docPart w:val="5E2924C3502B4A56B017CAD522CB5DD2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366359" w:rsidRPr="00366359">
                    <w:rPr>
                      <w:lang w:val="en-GB"/>
                    </w:rPr>
                    <w:t>Proposal for a R</w:t>
                  </w:r>
                  <w:r w:rsidR="00366359">
                    <w:rPr>
                      <w:lang w:val="en-GB"/>
                    </w:rPr>
                    <w:t>egulation</w:t>
                  </w:r>
                  <w:r w:rsidR="00366359" w:rsidRPr="00366359">
                    <w:rPr>
                      <w:lang w:val="en-GB"/>
                    </w:rPr>
                    <w:t xml:space="preserve"> </w:t>
                  </w:r>
                  <w:r w:rsidR="00366359">
                    <w:rPr>
                      <w:lang w:val="en-GB"/>
                    </w:rPr>
                    <w:t xml:space="preserve">of the </w:t>
                  </w:r>
                  <w:r w:rsidR="00366359" w:rsidRPr="00366359">
                    <w:rPr>
                      <w:lang w:val="en-GB"/>
                    </w:rPr>
                    <w:t>E</w:t>
                  </w:r>
                  <w:r w:rsidR="00366359">
                    <w:rPr>
                      <w:lang w:val="en-GB"/>
                    </w:rPr>
                    <w:t xml:space="preserve">uropean </w:t>
                  </w:r>
                  <w:r w:rsidR="00366359" w:rsidRPr="00366359">
                    <w:rPr>
                      <w:lang w:val="en-GB"/>
                    </w:rPr>
                    <w:t>P</w:t>
                  </w:r>
                  <w:r w:rsidR="00366359">
                    <w:rPr>
                      <w:lang w:val="en-GB"/>
                    </w:rPr>
                    <w:t xml:space="preserve">arliament and of the Council </w:t>
                  </w:r>
                  <w:r w:rsidR="00366359" w:rsidRPr="00366359">
                    <w:rPr>
                      <w:lang w:val="en-GB"/>
                    </w:rPr>
                    <w:t>on a framework of measures for strengthening the Union’s semiconductor ecosystem, repealing Regulation (EU) 2023/1781 (Chips Act 2.0)</w:t>
                  </w:r>
                </w:sdtContent>
              </w:sdt>
            </w:p>
          </w:sdtContent>
        </w:sdt>
      </w:sdtContent>
    </w:sdt>
    <w:bookmarkStart w:id="1" w:name="_Toc93996728"/>
    <w:p w14:paraId="24C67101" w14:textId="5F7C9D9B" w:rsidR="007D542F" w:rsidRDefault="005C5F68" w:rsidP="00721D8B">
      <w:pPr>
        <w:pStyle w:val="Rubrik1utannumrering"/>
      </w:pPr>
      <w:sdt>
        <w:sdtPr>
          <w:id w:val="1122497011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6BE9ED95" w14:textId="7911B3F5" w:rsidR="007D542F" w:rsidRDefault="00D340FD" w:rsidP="007D542F">
      <w:pPr>
        <w:pStyle w:val="Brdtext"/>
      </w:pPr>
      <w:bookmarkStart w:id="2" w:name="_Toc93996729"/>
      <w:r w:rsidRPr="00D340FD">
        <w:t xml:space="preserve">Den 3 juni 2026 presenterade kommissionen sitt förslag till förordning om ett ramverk för åtgärder för att stärka EU:s halvledarekosystem och </w:t>
      </w:r>
      <w:r w:rsidR="001525FB">
        <w:t xml:space="preserve">om </w:t>
      </w:r>
      <w:r w:rsidRPr="00D340FD">
        <w:t>upphäva</w:t>
      </w:r>
      <w:r w:rsidR="001525FB">
        <w:t xml:space="preserve">nde av </w:t>
      </w:r>
      <w:r w:rsidRPr="00D340FD">
        <w:t xml:space="preserve">förordningen </w:t>
      </w:r>
      <w:r w:rsidR="00CD589D">
        <w:t>(</w:t>
      </w:r>
      <w:r w:rsidRPr="00D340FD">
        <w:t>EU</w:t>
      </w:r>
      <w:r w:rsidR="00CD589D">
        <w:t>)</w:t>
      </w:r>
      <w:r w:rsidRPr="00D340FD">
        <w:t xml:space="preserve"> 2023/1781. Förordningen är en del av kommissionens s</w:t>
      </w:r>
      <w:r w:rsidR="00EE7837">
        <w:t>å kallade</w:t>
      </w:r>
      <w:r w:rsidRPr="00D340FD">
        <w:t xml:space="preserve"> tekniksuveränitetspaket.</w:t>
      </w:r>
      <w:r>
        <w:t xml:space="preserve"> </w:t>
      </w:r>
      <w:r w:rsidRPr="00D340FD">
        <w:t xml:space="preserve">Förslaget syftar till att stärka EU:s konkurrenskraft, tekniska suveränitet och försörjningstrygghet inom halvledare. </w:t>
      </w:r>
      <w:r w:rsidR="00AD2150" w:rsidRPr="00AD2150">
        <w:t>Reglerna i den föreslagna förordningen kategoriseras i tre ”pelare</w:t>
      </w:r>
      <w:r w:rsidR="00AD2150">
        <w:t>”</w:t>
      </w:r>
      <w:r w:rsidR="00AD2150" w:rsidRPr="00AD2150">
        <w:t xml:space="preserve">. </w:t>
      </w:r>
      <w:r w:rsidRPr="00D340FD">
        <w:t xml:space="preserve"> I Pelare I</w:t>
      </w:r>
      <w:r w:rsidR="00DF4989">
        <w:t>, som syftar till att stärka innovation och teknisk förmåga inom EU:s halvledarsektor,</w:t>
      </w:r>
      <w:r w:rsidRPr="00D340FD">
        <w:t xml:space="preserve"> vidareutvecklas forsknings- och innovationsinsatser genom </w:t>
      </w:r>
      <w:r w:rsidR="00654D3E">
        <w:t>initiativet ”</w:t>
      </w:r>
      <w:r w:rsidRPr="00D340FD">
        <w:t>Chip för Europa 2.0</w:t>
      </w:r>
      <w:r w:rsidR="00654D3E">
        <w:t>”</w:t>
      </w:r>
      <w:r w:rsidRPr="00D340FD">
        <w:t>. Nya instrument införs för att stimulera efterfrågan på EU</w:t>
      </w:r>
      <w:r w:rsidRPr="00D340FD">
        <w:noBreakHyphen/>
        <w:t>baserad halvledarteknik</w:t>
      </w:r>
      <w:r>
        <w:t xml:space="preserve">. </w:t>
      </w:r>
      <w:r w:rsidRPr="00D340FD">
        <w:t>I Pelare II</w:t>
      </w:r>
      <w:r w:rsidR="00912371">
        <w:t>, som syftar till att stärka EU:s försörjningstrygghet,</w:t>
      </w:r>
      <w:r w:rsidRPr="00D340FD">
        <w:t xml:space="preserve"> </w:t>
      </w:r>
      <w:r>
        <w:t xml:space="preserve">föreslås </w:t>
      </w:r>
      <w:r w:rsidR="00912371" w:rsidRPr="00912371">
        <w:t xml:space="preserve">bland annat </w:t>
      </w:r>
      <w:r w:rsidR="00B34F8B">
        <w:t>regler som gör det möjligt för kommissionen att</w:t>
      </w:r>
      <w:r w:rsidR="00B34F8B" w:rsidRPr="00912371">
        <w:t xml:space="preserve"> </w:t>
      </w:r>
      <w:r w:rsidR="00B34F8B">
        <w:t>erkänna s</w:t>
      </w:r>
      <w:r w:rsidR="002D59BD">
        <w:t>å kallade</w:t>
      </w:r>
      <w:r w:rsidR="00912371" w:rsidRPr="00912371">
        <w:t xml:space="preserve"> </w:t>
      </w:r>
      <w:r w:rsidRPr="00D340FD">
        <w:t xml:space="preserve">europeiska initiativ </w:t>
      </w:r>
      <w:r w:rsidR="00912371">
        <w:t xml:space="preserve">för halvledarteknik </w:t>
      </w:r>
      <w:r w:rsidRPr="00D340FD">
        <w:t>och strategiska projekt</w:t>
      </w:r>
      <w:r w:rsidR="00B34F8B">
        <w:t>,</w:t>
      </w:r>
      <w:r w:rsidR="00B34F8B" w:rsidRPr="00B34F8B">
        <w:t xml:space="preserve"> </w:t>
      </w:r>
      <w:r w:rsidR="00B34F8B" w:rsidRPr="00912371">
        <w:t>för att stimulera investeringar</w:t>
      </w:r>
      <w:r w:rsidRPr="00D340FD">
        <w:t xml:space="preserve">. Förordningen </w:t>
      </w:r>
      <w:r>
        <w:t xml:space="preserve">innehåller även förslag för att </w:t>
      </w:r>
      <w:r w:rsidRPr="00D340FD">
        <w:t>effektivisera tillståndsprocesser och inför nya verktyg kopplade till offentlig upphandling.</w:t>
      </w:r>
      <w:r>
        <w:t xml:space="preserve"> </w:t>
      </w:r>
      <w:r w:rsidRPr="00D340FD">
        <w:t>I Pelare III</w:t>
      </w:r>
      <w:r w:rsidR="003F1B6D">
        <w:t>,</w:t>
      </w:r>
      <w:r w:rsidR="003F1B6D" w:rsidRPr="003F1B6D">
        <w:t xml:space="preserve"> </w:t>
      </w:r>
      <w:r w:rsidR="003F1B6D">
        <w:t>som syftar till att stärka</w:t>
      </w:r>
      <w:r w:rsidRPr="00D340FD">
        <w:t xml:space="preserve"> övervakning och krishantering</w:t>
      </w:r>
      <w:r w:rsidR="00E27592">
        <w:t>,</w:t>
      </w:r>
      <w:r w:rsidRPr="00D340FD">
        <w:t xml:space="preserve"> </w:t>
      </w:r>
      <w:r>
        <w:t xml:space="preserve">föreslås bland annat </w:t>
      </w:r>
      <w:r w:rsidR="003F1B6D">
        <w:t xml:space="preserve">inrättandet </w:t>
      </w:r>
      <w:r>
        <w:t xml:space="preserve">av en </w:t>
      </w:r>
      <w:r w:rsidRPr="00D340FD">
        <w:t xml:space="preserve">industriledd plattform </w:t>
      </w:r>
      <w:r>
        <w:t>som ska fungera som</w:t>
      </w:r>
      <w:r w:rsidRPr="00D340FD">
        <w:t xml:space="preserve"> en “digital tvilling” av leveranskedjan</w:t>
      </w:r>
      <w:r>
        <w:t>.</w:t>
      </w:r>
    </w:p>
    <w:p w14:paraId="31997B60" w14:textId="32F227EE" w:rsidR="00D20147" w:rsidRDefault="00D20147" w:rsidP="00D20147">
      <w:pPr>
        <w:pStyle w:val="Brdtext"/>
      </w:pPr>
      <w:bookmarkStart w:id="3" w:name="_Hlk232451930"/>
      <w:r>
        <w:t xml:space="preserve">Regeringen delar kommissionens bedömning att Europas digitala konkurrenskraft och tekniksuveränitet behöver stärkas. Sverige och Europa ska </w:t>
      </w:r>
      <w:r>
        <w:lastRenderedPageBreak/>
        <w:t xml:space="preserve">kunna agera självständigt, samtidigt som fördelarna med globala samarbeten tillvaratas utan att fördjupa </w:t>
      </w:r>
      <w:r w:rsidR="0098699F">
        <w:t xml:space="preserve">sårbara </w:t>
      </w:r>
      <w:r>
        <w:t>beroenden.</w:t>
      </w:r>
    </w:p>
    <w:p w14:paraId="0594A8C0" w14:textId="1AE30B34" w:rsidR="00217B8D" w:rsidRDefault="00D20147" w:rsidP="00D20147">
      <w:pPr>
        <w:pStyle w:val="Brdtext"/>
      </w:pPr>
      <w:r>
        <w:t xml:space="preserve">Regeringen välkomnar </w:t>
      </w:r>
      <w:r w:rsidR="00F833A8" w:rsidRPr="000160E1">
        <w:t xml:space="preserve">därmed </w:t>
      </w:r>
      <w:r w:rsidR="00F833A8">
        <w:t>förslagets</w:t>
      </w:r>
      <w:r>
        <w:t xml:space="preserve"> övergripande ambition om att stärka Europas konkurrenskraft inom halvledarvärdekedjan och minska </w:t>
      </w:r>
      <w:r w:rsidDel="004124D7">
        <w:t xml:space="preserve">sårbara </w:t>
      </w:r>
      <w:r>
        <w:t xml:space="preserve">beroenden. </w:t>
      </w:r>
      <w:r w:rsidRPr="00633BC2">
        <w:t>Högriskberoenden</w:t>
      </w:r>
      <w:r w:rsidR="00975DAA">
        <w:t xml:space="preserve">, </w:t>
      </w:r>
      <w:r w:rsidR="00975DAA" w:rsidRPr="00623666">
        <w:t>både existerande och framväxande</w:t>
      </w:r>
      <w:r w:rsidR="00975DAA">
        <w:t>,</w:t>
      </w:r>
      <w:r w:rsidRPr="00633BC2">
        <w:t xml:space="preserve"> behöver motverkas</w:t>
      </w:r>
      <w:r w:rsidRPr="008726A1">
        <w:t xml:space="preserve"> genom att främja förutsättningarna för ett europeiskt teknikledarskap inom strategiska tekniker och sektorer</w:t>
      </w:r>
      <w:r>
        <w:t xml:space="preserve"> såsom halvledare.</w:t>
      </w:r>
      <w:bookmarkStart w:id="4" w:name="_Hlk232439051"/>
    </w:p>
    <w:bookmarkEnd w:id="3"/>
    <w:bookmarkEnd w:id="4"/>
    <w:p w14:paraId="084C6325" w14:textId="6B383B3A" w:rsidR="007D542F" w:rsidRDefault="005C5F68" w:rsidP="00B84500">
      <w:pPr>
        <w:pStyle w:val="Rubrik1"/>
        <w:spacing w:before="720"/>
      </w:pPr>
      <w:sdt>
        <w:sdtPr>
          <w:id w:val="181785833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Förslaget</w:t>
          </w:r>
          <w:bookmarkEnd w:id="2"/>
        </w:sdtContent>
      </w:sdt>
    </w:p>
    <w:bookmarkStart w:id="5" w:name="_Toc93996730"/>
    <w:p w14:paraId="75843936" w14:textId="731050FC" w:rsidR="007D542F" w:rsidRDefault="005C5F68" w:rsidP="007D542F">
      <w:pPr>
        <w:pStyle w:val="Rubrik2"/>
      </w:pPr>
      <w:sdt>
        <w:sdtPr>
          <w:id w:val="400485695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Ärendets bakgrund</w:t>
          </w:r>
          <w:bookmarkEnd w:id="5"/>
        </w:sdtContent>
      </w:sdt>
    </w:p>
    <w:p w14:paraId="7CD2FFF4" w14:textId="10F347AD" w:rsidR="009372F1" w:rsidRDefault="00FE1902" w:rsidP="009372F1">
      <w:pPr>
        <w:pStyle w:val="Brdtext"/>
      </w:pPr>
      <w:bookmarkStart w:id="6" w:name="_Hlk231560366"/>
      <w:r w:rsidRPr="00FE1902">
        <w:t xml:space="preserve">Den 8 februari 2022 presenterade kommissionen ett förslag </w:t>
      </w:r>
      <w:r w:rsidR="00BA4046">
        <w:t>om</w:t>
      </w:r>
      <w:r w:rsidRPr="00FE1902">
        <w:t xml:space="preserve"> en europeisk halvledarakt (</w:t>
      </w:r>
      <w:r w:rsidR="00C46715">
        <w:t xml:space="preserve">se faktapromemoria </w:t>
      </w:r>
      <w:r w:rsidR="00374531" w:rsidRPr="00374531">
        <w:t>2021/</w:t>
      </w:r>
      <w:proofErr w:type="gramStart"/>
      <w:r w:rsidR="00374531" w:rsidRPr="00374531">
        <w:t>22:FPM</w:t>
      </w:r>
      <w:proofErr w:type="gramEnd"/>
      <w:r w:rsidR="00374531" w:rsidRPr="00374531">
        <w:t>67</w:t>
      </w:r>
      <w:r w:rsidRPr="00FE1902">
        <w:t>).</w:t>
      </w:r>
      <w:r>
        <w:t xml:space="preserve"> </w:t>
      </w:r>
      <w:r w:rsidR="00BA4046">
        <w:t>Förordningen</w:t>
      </w:r>
      <w:r w:rsidRPr="00BA4046">
        <w:t xml:space="preserve"> antogs </w:t>
      </w:r>
      <w:r w:rsidR="001550E1" w:rsidRPr="00BA4046">
        <w:t xml:space="preserve">den </w:t>
      </w:r>
      <w:r w:rsidR="00E27592" w:rsidRPr="00BA4046">
        <w:br/>
      </w:r>
      <w:r w:rsidR="009372F1" w:rsidRPr="00BA4046">
        <w:t xml:space="preserve">13 september 2023 </w:t>
      </w:r>
      <w:r w:rsidRPr="00BA4046">
        <w:t>(</w:t>
      </w:r>
      <w:r w:rsidR="00A660AF" w:rsidRPr="00BA4046">
        <w:t>E</w:t>
      </w:r>
      <w:r w:rsidR="009372F1" w:rsidRPr="00BA4046">
        <w:t>uropaparlamentets och rådets förordning (EU) 2023/1781 om en ram med åtgärder för att stärka Europas halvledarekosystem och om ändring av förordning (EU) 2021/694</w:t>
      </w:r>
      <w:r w:rsidRPr="00BA4046">
        <w:t>)</w:t>
      </w:r>
      <w:r w:rsidR="006B3DF9" w:rsidRPr="00BA4046">
        <w:t>.</w:t>
      </w:r>
      <w:r w:rsidR="006B3DF9">
        <w:t xml:space="preserve"> Förordningens</w:t>
      </w:r>
      <w:r w:rsidR="009372F1">
        <w:t xml:space="preserve"> syfte </w:t>
      </w:r>
      <w:r w:rsidR="00D352A9">
        <w:t xml:space="preserve">är </w:t>
      </w:r>
      <w:r w:rsidR="009372F1">
        <w:t>att motverka bristen på halvledare genom att stärka unionens motståndskraft mot störningar i leverenskedjan och öka europeisk innovations- och produktionskapacitet av halvledare.</w:t>
      </w:r>
    </w:p>
    <w:p w14:paraId="018AA586" w14:textId="30F941EA" w:rsidR="00A660AF" w:rsidRDefault="00A93F28" w:rsidP="00D048FA">
      <w:pPr>
        <w:pStyle w:val="Brdtext"/>
      </w:pPr>
      <w:r>
        <w:t xml:space="preserve">I mars 2021 presenterade kommissionen sitt meddelande om den digitala kompassen 2030, som resulterade i </w:t>
      </w:r>
      <w:r w:rsidR="00A660AF">
        <w:t>kommission</w:t>
      </w:r>
      <w:r>
        <w:t>ens</w:t>
      </w:r>
      <w:r w:rsidR="00A660AF">
        <w:t xml:space="preserve"> beslut </w:t>
      </w:r>
      <w:r w:rsidR="00A660AF" w:rsidRPr="00A660AF">
        <w:t>(EU) 2022/2481</w:t>
      </w:r>
      <w:r w:rsidR="00A660AF">
        <w:t xml:space="preserve"> om inrättande av policyprogrammet för det digitala decenniet 2030</w:t>
      </w:r>
      <w:r w:rsidR="00A61F8C" w:rsidRPr="00A61F8C">
        <w:t>.</w:t>
      </w:r>
      <w:r>
        <w:t xml:space="preserve"> </w:t>
      </w:r>
      <w:r w:rsidR="0060196D">
        <w:t xml:space="preserve">Ett av målen med programmet är att EU ska öka sin produktion av halvledare till 20 procent av den globala produktionen räknat i värde. </w:t>
      </w:r>
    </w:p>
    <w:p w14:paraId="5B28F0AF" w14:textId="0C789363" w:rsidR="001868B1" w:rsidRDefault="007C235A" w:rsidP="008A7631">
      <w:pPr>
        <w:pStyle w:val="Brdtext"/>
      </w:pPr>
      <w:r w:rsidRPr="007C235A">
        <w:t xml:space="preserve">Halvledare utgör en nyckelteknik i kommissionens arbete </w:t>
      </w:r>
      <w:r w:rsidR="001C7041">
        <w:t>med</w:t>
      </w:r>
      <w:r w:rsidR="001C7041" w:rsidRPr="007C235A">
        <w:t xml:space="preserve"> </w:t>
      </w:r>
      <w:r w:rsidRPr="007C235A">
        <w:t>ekonomisk säkerhet</w:t>
      </w:r>
      <w:r>
        <w:t xml:space="preserve">. </w:t>
      </w:r>
      <w:r w:rsidR="006B3DF9">
        <w:t xml:space="preserve">I </w:t>
      </w:r>
      <w:r w:rsidR="008A7631">
        <w:t>kommissionens meddelande om en europeisk strategi för ekonomisk säkerhet (</w:t>
      </w:r>
      <w:proofErr w:type="gramStart"/>
      <w:r w:rsidR="008A7631">
        <w:t>J</w:t>
      </w:r>
      <w:r w:rsidR="008A7631" w:rsidRPr="008A7631">
        <w:t>OIN(</w:t>
      </w:r>
      <w:proofErr w:type="gramEnd"/>
      <w:r w:rsidR="008A7631" w:rsidRPr="008A7631">
        <w:t>2023) 20 final</w:t>
      </w:r>
      <w:r w:rsidR="008A7631">
        <w:t>)</w:t>
      </w:r>
      <w:r w:rsidR="00A43BE8">
        <w:t xml:space="preserve"> </w:t>
      </w:r>
      <w:r w:rsidR="008E016D" w:rsidRPr="00785E38">
        <w:t>lyft</w:t>
      </w:r>
      <w:r w:rsidR="006B3DF9" w:rsidRPr="00785E38">
        <w:t xml:space="preserve">s </w:t>
      </w:r>
      <w:r w:rsidR="008E016D">
        <w:t>halvledare</w:t>
      </w:r>
      <w:r w:rsidR="008E016D" w:rsidRPr="00785E38">
        <w:t xml:space="preserve"> </w:t>
      </w:r>
      <w:r w:rsidR="006B3DF9" w:rsidRPr="00785E38">
        <w:t>fram</w:t>
      </w:r>
      <w:r w:rsidR="008E016D">
        <w:t xml:space="preserve"> som en av de strategiskt viktiga tekn</w:t>
      </w:r>
      <w:r w:rsidR="00681FED">
        <w:t>ikerna</w:t>
      </w:r>
      <w:r w:rsidR="008E016D">
        <w:t xml:space="preserve"> för EU:s ekonomiska säkerhet. Halvledare beskrivs både som en kritisk framtidssektor och som ett område där beroenden och teknikläckage innebär betydande risker.</w:t>
      </w:r>
      <w:r w:rsidR="007A4029">
        <w:t xml:space="preserve"> I kommissionens meddelande om ett stärkande </w:t>
      </w:r>
      <w:r w:rsidR="00E7770C">
        <w:t>av</w:t>
      </w:r>
      <w:r w:rsidR="007A4029">
        <w:t xml:space="preserve"> Europeiska unionens ekonomiska säkerhet (</w:t>
      </w:r>
      <w:proofErr w:type="gramStart"/>
      <w:r w:rsidR="007A4029" w:rsidRPr="008A7631">
        <w:t>JOIN(</w:t>
      </w:r>
      <w:proofErr w:type="gramEnd"/>
      <w:r w:rsidR="007A4029" w:rsidRPr="008A7631">
        <w:t>2025) 977</w:t>
      </w:r>
      <w:r w:rsidR="001868B1">
        <w:t>)</w:t>
      </w:r>
      <w:r w:rsidR="007A4029">
        <w:t xml:space="preserve"> </w:t>
      </w:r>
      <w:r w:rsidR="001868B1">
        <w:t>omnämns</w:t>
      </w:r>
      <w:r w:rsidR="007A4029">
        <w:t xml:space="preserve"> revideringen av halvledarförordningen som ett</w:t>
      </w:r>
      <w:r w:rsidR="001868B1">
        <w:t xml:space="preserve"> </w:t>
      </w:r>
      <w:r w:rsidR="007A4029">
        <w:t xml:space="preserve">verktyg </w:t>
      </w:r>
      <w:r w:rsidR="001868B1">
        <w:t>för att stärka</w:t>
      </w:r>
      <w:r w:rsidR="007A4029">
        <w:t xml:space="preserve"> </w:t>
      </w:r>
      <w:r w:rsidR="000A7246">
        <w:t xml:space="preserve">unionens </w:t>
      </w:r>
      <w:r w:rsidR="007A4029">
        <w:t>ekonomisk</w:t>
      </w:r>
      <w:r w:rsidR="000A7246">
        <w:t>a</w:t>
      </w:r>
      <w:r w:rsidR="007A4029">
        <w:t xml:space="preserve"> säkerhet.</w:t>
      </w:r>
    </w:p>
    <w:p w14:paraId="19ED0C5D" w14:textId="6D23A2E2" w:rsidR="007A4029" w:rsidRDefault="00A93F28" w:rsidP="00680290">
      <w:pPr>
        <w:pStyle w:val="Brdtext"/>
      </w:pPr>
      <w:r>
        <w:lastRenderedPageBreak/>
        <w:t xml:space="preserve">I europeiska revisionsrättens granskande rapport av EU:s strategi för </w:t>
      </w:r>
      <w:proofErr w:type="spellStart"/>
      <w:r>
        <w:t>mikrochipp</w:t>
      </w:r>
      <w:proofErr w:type="spellEnd"/>
      <w:r>
        <w:t xml:space="preserve"> </w:t>
      </w:r>
      <w:r w:rsidR="003A12FF">
        <w:t xml:space="preserve">från </w:t>
      </w:r>
      <w:r w:rsidR="008A7631">
        <w:t>februari</w:t>
      </w:r>
      <w:r w:rsidR="008A7631" w:rsidRPr="008A7631">
        <w:t xml:space="preserve"> 2025 (Europeiska revisionsrätten, särskild rapport 12/2025) </w:t>
      </w:r>
      <w:r>
        <w:t>konstatera</w:t>
      </w:r>
      <w:r w:rsidR="00F63DE4">
        <w:t>r</w:t>
      </w:r>
      <w:r>
        <w:t xml:space="preserve"> revisionsrätten att</w:t>
      </w:r>
      <w:r w:rsidRPr="008A7631">
        <w:t xml:space="preserve"> </w:t>
      </w:r>
      <w:r w:rsidR="00243D13">
        <w:t>20</w:t>
      </w:r>
      <w:r w:rsidR="003A0BDD">
        <w:t>-</w:t>
      </w:r>
      <w:r w:rsidR="00243D13">
        <w:t>procent</w:t>
      </w:r>
      <w:r w:rsidR="00EA52CC">
        <w:t>s</w:t>
      </w:r>
      <w:r w:rsidR="003A0BDD">
        <w:t>-</w:t>
      </w:r>
      <w:r w:rsidR="008A7631">
        <w:t xml:space="preserve">målet </w:t>
      </w:r>
      <w:r w:rsidR="00681FED">
        <w:t>i</w:t>
      </w:r>
      <w:r w:rsidR="003A0BDD">
        <w:t xml:space="preserve"> </w:t>
      </w:r>
      <w:r w:rsidR="008A7631">
        <w:t>meddelande</w:t>
      </w:r>
      <w:r w:rsidR="00681FED">
        <w:t>t</w:t>
      </w:r>
      <w:r w:rsidR="008A7631">
        <w:t xml:space="preserve"> om de</w:t>
      </w:r>
      <w:r w:rsidR="003A0BDD">
        <w:t>n</w:t>
      </w:r>
      <w:r w:rsidR="008A7631">
        <w:t xml:space="preserve"> digitala </w:t>
      </w:r>
      <w:r w:rsidR="00776EB9">
        <w:t xml:space="preserve">kompassen är </w:t>
      </w:r>
      <w:r w:rsidR="0002142D">
        <w:t>orealistisk</w:t>
      </w:r>
      <w:r w:rsidR="00681FED">
        <w:t>t</w:t>
      </w:r>
      <w:r w:rsidR="00776EB9">
        <w:t xml:space="preserve">. </w:t>
      </w:r>
      <w:r w:rsidR="00975C22">
        <w:t>Revisionsrätten</w:t>
      </w:r>
      <w:r w:rsidR="00975C22" w:rsidRPr="008A7631">
        <w:t xml:space="preserve"> </w:t>
      </w:r>
      <w:r w:rsidR="007A4029">
        <w:t xml:space="preserve">pekar på </w:t>
      </w:r>
      <w:r w:rsidR="008A7631" w:rsidRPr="008A7631">
        <w:t xml:space="preserve">att EU </w:t>
      </w:r>
      <w:r w:rsidR="000E0B92">
        <w:t xml:space="preserve">nästan </w:t>
      </w:r>
      <w:r w:rsidR="008A7631" w:rsidRPr="008A7631">
        <w:t>skulle behöva fyrdubbla sin kapacitet</w:t>
      </w:r>
      <w:r w:rsidR="00BD5D85">
        <w:t xml:space="preserve"> och </w:t>
      </w:r>
      <w:r w:rsidR="008A7631" w:rsidRPr="008A7631">
        <w:t>att kommissionens egna prognoser visa</w:t>
      </w:r>
      <w:r w:rsidR="00BD5D85">
        <w:t>r</w:t>
      </w:r>
      <w:r w:rsidR="008A7631" w:rsidRPr="008A7631">
        <w:t xml:space="preserve"> en betydligt mer begränsad ökning. Inför revideringen av rättsakten </w:t>
      </w:r>
      <w:r w:rsidR="00F63DE4" w:rsidRPr="008A7631">
        <w:t>rekommendera</w:t>
      </w:r>
      <w:r w:rsidR="00F63DE4">
        <w:t>r</w:t>
      </w:r>
      <w:r w:rsidR="00F63DE4" w:rsidRPr="008A7631">
        <w:t xml:space="preserve"> </w:t>
      </w:r>
      <w:r w:rsidR="008A7631" w:rsidRPr="008A7631">
        <w:t xml:space="preserve">revisionsrätten att </w:t>
      </w:r>
      <w:r w:rsidR="008A7631">
        <w:t>EU</w:t>
      </w:r>
      <w:r w:rsidR="008A7631" w:rsidRPr="008A7631">
        <w:t xml:space="preserve"> reviderar målen och tar fram en ny strategi som bygger på realistiska förutsättningar och tydligare styrning.</w:t>
      </w:r>
    </w:p>
    <w:p w14:paraId="2CE792D6" w14:textId="686DBADD" w:rsidR="00B2687B" w:rsidRDefault="00CA5110" w:rsidP="00680290">
      <w:pPr>
        <w:pStyle w:val="Brdtext"/>
      </w:pPr>
      <w:r>
        <w:t xml:space="preserve">Den </w:t>
      </w:r>
      <w:r w:rsidR="00651080">
        <w:t xml:space="preserve">29 </w:t>
      </w:r>
      <w:r>
        <w:t xml:space="preserve">september 2025 </w:t>
      </w:r>
      <w:r w:rsidR="008A7631">
        <w:t xml:space="preserve">skrev </w:t>
      </w:r>
      <w:r w:rsidR="000E527E">
        <w:t>samtlig</w:t>
      </w:r>
      <w:r w:rsidR="00DE586D">
        <w:t>a</w:t>
      </w:r>
      <w:r w:rsidR="000E527E">
        <w:t xml:space="preserve"> </w:t>
      </w:r>
      <w:r w:rsidR="00B2687B">
        <w:t xml:space="preserve">medlemsstater </w:t>
      </w:r>
      <w:r w:rsidR="00A87D27">
        <w:t xml:space="preserve">under </w:t>
      </w:r>
      <w:r w:rsidR="008E016D">
        <w:t>en</w:t>
      </w:r>
      <w:r w:rsidR="00651080">
        <w:t xml:space="preserve"> deklaration (</w:t>
      </w:r>
      <w:proofErr w:type="spellStart"/>
      <w:r w:rsidR="008A7631" w:rsidRPr="009968B0">
        <w:rPr>
          <w:i/>
          <w:iCs/>
        </w:rPr>
        <w:t>Semicon</w:t>
      </w:r>
      <w:proofErr w:type="spellEnd"/>
      <w:r w:rsidR="008A7631" w:rsidRPr="009968B0">
        <w:rPr>
          <w:i/>
          <w:iCs/>
        </w:rPr>
        <w:t xml:space="preserve"> </w:t>
      </w:r>
      <w:proofErr w:type="spellStart"/>
      <w:r w:rsidR="008A7631" w:rsidRPr="009968B0">
        <w:rPr>
          <w:i/>
          <w:iCs/>
        </w:rPr>
        <w:t>declaration</w:t>
      </w:r>
      <w:proofErr w:type="spellEnd"/>
      <w:r w:rsidR="00651080">
        <w:t>) som uppmana</w:t>
      </w:r>
      <w:r w:rsidR="00BD5D85">
        <w:t>r</w:t>
      </w:r>
      <w:r w:rsidR="00651080">
        <w:t xml:space="preserve"> </w:t>
      </w:r>
      <w:r w:rsidR="00083BF9">
        <w:t xml:space="preserve">kommissionen att ta fram </w:t>
      </w:r>
      <w:r w:rsidR="00651080">
        <w:t xml:space="preserve">en </w:t>
      </w:r>
      <w:r w:rsidR="00083BF9">
        <w:t xml:space="preserve">reviderad </w:t>
      </w:r>
      <w:r w:rsidR="00651080">
        <w:t>halvledarförordning</w:t>
      </w:r>
      <w:r w:rsidR="004306FF">
        <w:t xml:space="preserve"> utifrån</w:t>
      </w:r>
      <w:r w:rsidR="008A7631">
        <w:t xml:space="preserve"> </w:t>
      </w:r>
      <w:r w:rsidR="00B2687B">
        <w:t>tre strategi</w:t>
      </w:r>
      <w:r w:rsidR="00471FE8">
        <w:t>ska mål</w:t>
      </w:r>
      <w:r w:rsidR="003A12FF">
        <w:t>:</w:t>
      </w:r>
      <w:r w:rsidR="00B2687B">
        <w:t xml:space="preserve"> </w:t>
      </w:r>
      <w:r w:rsidR="001C17D4" w:rsidRPr="00DE4AA6">
        <w:t>välstånd</w:t>
      </w:r>
      <w:r w:rsidR="00097BFE" w:rsidRPr="00DE4AA6">
        <w:t xml:space="preserve">, </w:t>
      </w:r>
      <w:r w:rsidR="001C17D4" w:rsidRPr="00DE4AA6">
        <w:t>oumbärlighet</w:t>
      </w:r>
      <w:r w:rsidR="00097BFE" w:rsidRPr="00DE4AA6">
        <w:t xml:space="preserve"> </w:t>
      </w:r>
      <w:r w:rsidR="001C17D4" w:rsidRPr="00DE4AA6">
        <w:t>och</w:t>
      </w:r>
      <w:r w:rsidR="00097BFE" w:rsidRPr="00DE4AA6">
        <w:t xml:space="preserve"> </w:t>
      </w:r>
      <w:r w:rsidR="001C17D4" w:rsidRPr="00DE4AA6">
        <w:t>motståndskraft</w:t>
      </w:r>
      <w:r w:rsidR="004F1607" w:rsidRPr="00DE4AA6">
        <w:t>.</w:t>
      </w:r>
    </w:p>
    <w:p w14:paraId="5796A3D3" w14:textId="5078B481" w:rsidR="00680290" w:rsidRPr="00472EBA" w:rsidRDefault="00212DBC" w:rsidP="007D542F">
      <w:pPr>
        <w:pStyle w:val="Brdtext"/>
      </w:pPr>
      <w:r>
        <w:t xml:space="preserve">Den 3 juni 2026 presenterade kommissionen </w:t>
      </w:r>
      <w:r w:rsidR="00EF23F3">
        <w:t xml:space="preserve">sitt </w:t>
      </w:r>
      <w:r>
        <w:t xml:space="preserve">förslag </w:t>
      </w:r>
      <w:r w:rsidR="00EF23F3">
        <w:t xml:space="preserve">till förordning om </w:t>
      </w:r>
      <w:r>
        <w:t xml:space="preserve">ramverk för åtgärder för att stärka EU:s halvledarekosystem </w:t>
      </w:r>
      <w:r w:rsidR="006206D1">
        <w:t xml:space="preserve">och </w:t>
      </w:r>
      <w:r w:rsidR="00132568">
        <w:t xml:space="preserve">om </w:t>
      </w:r>
      <w:r>
        <w:t>upphäv</w:t>
      </w:r>
      <w:r w:rsidR="00EF23F3">
        <w:t>a</w:t>
      </w:r>
      <w:r w:rsidR="006206D1">
        <w:t>nde</w:t>
      </w:r>
      <w:r>
        <w:t xml:space="preserve"> </w:t>
      </w:r>
      <w:r w:rsidR="000D3BD3">
        <w:t xml:space="preserve">av </w:t>
      </w:r>
      <w:r>
        <w:t>den tidigare förordningen (EU)</w:t>
      </w:r>
      <w:r w:rsidR="00C55CFC">
        <w:t xml:space="preserve"> </w:t>
      </w:r>
      <w:r>
        <w:t>2023/1781</w:t>
      </w:r>
      <w:r w:rsidR="00681FED">
        <w:t xml:space="preserve"> </w:t>
      </w:r>
      <w:r w:rsidR="00681FED" w:rsidRPr="001B5A7F">
        <w:t>(halvledarförordningen 2.0)</w:t>
      </w:r>
      <w:r w:rsidRPr="001B5A7F">
        <w:t>.</w:t>
      </w:r>
      <w:r w:rsidDel="006578D1">
        <w:t xml:space="preserve"> </w:t>
      </w:r>
      <w:r w:rsidR="00EF23F3">
        <w:t xml:space="preserve">Förordningen </w:t>
      </w:r>
      <w:r>
        <w:t>är en del av kommissionens ”</w:t>
      </w:r>
      <w:r w:rsidR="00D476FF">
        <w:t>t</w:t>
      </w:r>
      <w:r>
        <w:t>ekniksuveränitetspaket”.</w:t>
      </w:r>
      <w:bookmarkEnd w:id="6"/>
    </w:p>
    <w:p w14:paraId="7BE094B9" w14:textId="77777777" w:rsidR="007D542F" w:rsidRDefault="005C5F68" w:rsidP="007D542F">
      <w:pPr>
        <w:pStyle w:val="Rubrik2"/>
      </w:pPr>
      <w:sdt>
        <w:sdtPr>
          <w:id w:val="-1352952988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31942612" w14:textId="6E8776BF" w:rsidR="004D09FA" w:rsidRDefault="00A27230" w:rsidP="00627F39">
      <w:pPr>
        <w:pStyle w:val="Brdtext"/>
      </w:pPr>
      <w:r>
        <w:t xml:space="preserve">Förordningen </w:t>
      </w:r>
      <w:r w:rsidR="00183D9E">
        <w:t>fastställer</w:t>
      </w:r>
      <w:r>
        <w:t xml:space="preserve"> ett ramverk för att stärka halvledarekosystemet och för att </w:t>
      </w:r>
      <w:r w:rsidR="00183D9E">
        <w:t>minska</w:t>
      </w:r>
      <w:r>
        <w:t xml:space="preserve"> och förebygga beroenden. </w:t>
      </w:r>
      <w:r w:rsidR="00BD3A3C">
        <w:t xml:space="preserve">Förordningens </w:t>
      </w:r>
      <w:r w:rsidR="00542D74">
        <w:t>allmänna målsättning</w:t>
      </w:r>
      <w:r w:rsidR="00F67362">
        <w:t>ar</w:t>
      </w:r>
      <w:r w:rsidR="00542D74">
        <w:t xml:space="preserve"> </w:t>
      </w:r>
      <w:r w:rsidR="00BD3A3C">
        <w:t>är</w:t>
      </w:r>
      <w:r w:rsidR="00DC0A90" w:rsidRPr="00DC0A90">
        <w:t xml:space="preserve"> att säkerställa de förutsättningar som krävs för unionens konkurrenskraft och innovationsförmåga inom halvledarteknik och att stärka krisberedskapen för att säkerställa EU:s försörjningstrygghet</w:t>
      </w:r>
      <w:r>
        <w:t>.</w:t>
      </w:r>
    </w:p>
    <w:p w14:paraId="1B9B314F" w14:textId="572E03A1" w:rsidR="001E3EFB" w:rsidRPr="00B24D69" w:rsidRDefault="007957EA" w:rsidP="00442607">
      <w:pPr>
        <w:pStyle w:val="Rubrik3utannumrering"/>
      </w:pPr>
      <w:r>
        <w:t xml:space="preserve">Initiativet </w:t>
      </w:r>
      <w:r w:rsidR="00CA2C56">
        <w:t>”</w:t>
      </w:r>
      <w:r>
        <w:t xml:space="preserve">Chip för Europa </w:t>
      </w:r>
      <w:r w:rsidR="001E3EFB" w:rsidRPr="00B24D69">
        <w:t>2.0</w:t>
      </w:r>
      <w:r w:rsidR="00CA2C56">
        <w:t>”</w:t>
      </w:r>
      <w:r>
        <w:t xml:space="preserve"> (Pelare I)</w:t>
      </w:r>
    </w:p>
    <w:p w14:paraId="43C3D114" w14:textId="3EF5B700" w:rsidR="00AB2676" w:rsidRDefault="00B150B4" w:rsidP="009372F1">
      <w:pPr>
        <w:pStyle w:val="Brdtext"/>
      </w:pPr>
      <w:r>
        <w:t>För</w:t>
      </w:r>
      <w:r w:rsidR="002B0998">
        <w:t>ordningen</w:t>
      </w:r>
      <w:r>
        <w:t xml:space="preserve"> innehåller </w:t>
      </w:r>
      <w:r w:rsidR="002B0998">
        <w:t>förslag på i</w:t>
      </w:r>
      <w:r>
        <w:t xml:space="preserve">nitiativet </w:t>
      </w:r>
      <w:r w:rsidR="002B0998">
        <w:t>”C</w:t>
      </w:r>
      <w:r>
        <w:t>hip för Europa 2.0</w:t>
      </w:r>
      <w:r w:rsidR="002B0998">
        <w:t>”</w:t>
      </w:r>
      <w:r w:rsidR="00877A6C">
        <w:t xml:space="preserve"> (initiativet)</w:t>
      </w:r>
      <w:r>
        <w:t xml:space="preserve">, </w:t>
      </w:r>
      <w:r w:rsidR="002B0998">
        <w:t>som är</w:t>
      </w:r>
      <w:r>
        <w:t xml:space="preserve"> en fortsättning och utveckling av det tidigare </w:t>
      </w:r>
      <w:r w:rsidR="002B0998">
        <w:t>i</w:t>
      </w:r>
      <w:r>
        <w:t xml:space="preserve">nitiativet </w:t>
      </w:r>
      <w:r w:rsidR="002B0998">
        <w:t>”C</w:t>
      </w:r>
      <w:r>
        <w:t>hip för Europa</w:t>
      </w:r>
      <w:r w:rsidR="002B0998">
        <w:t>”</w:t>
      </w:r>
      <w:r>
        <w:t>. Initiativets allmänna målsättning är</w:t>
      </w:r>
      <w:r w:rsidR="00877A6C">
        <w:t xml:space="preserve"> </w:t>
      </w:r>
      <w:r w:rsidR="009B1D1C">
        <w:t xml:space="preserve">att </w:t>
      </w:r>
      <w:r w:rsidR="00877A6C">
        <w:t xml:space="preserve">uppnå storskalig teknisk kapacitet </w:t>
      </w:r>
      <w:r w:rsidR="00A076EE">
        <w:t>inom unionen</w:t>
      </w:r>
      <w:r w:rsidR="001B5A7F">
        <w:t xml:space="preserve"> och</w:t>
      </w:r>
      <w:r w:rsidR="00A076EE">
        <w:t xml:space="preserve"> </w:t>
      </w:r>
      <w:r w:rsidR="00877A6C">
        <w:t>stöd</w:t>
      </w:r>
      <w:r w:rsidR="00A076EE">
        <w:t xml:space="preserve"> till</w:t>
      </w:r>
      <w:r w:rsidR="00877A6C">
        <w:t xml:space="preserve"> forsknings- och innovationsverksamhet </w:t>
      </w:r>
      <w:r w:rsidR="000D1ADA">
        <w:t xml:space="preserve">längs </w:t>
      </w:r>
      <w:r w:rsidR="00877A6C">
        <w:t xml:space="preserve">EU:s halvledarvärdekedja. </w:t>
      </w:r>
      <w:r w:rsidR="001B5A7F" w:rsidRPr="001B5A7F">
        <w:t xml:space="preserve">Detta ska bidra till </w:t>
      </w:r>
      <w:r w:rsidR="00877A6C" w:rsidRPr="001B5A7F">
        <w:t>att stärka unionens tekniska suveränitet, ekonomiska säkerhet</w:t>
      </w:r>
      <w:r w:rsidR="008C1A9B" w:rsidRPr="001B5A7F">
        <w:t>,</w:t>
      </w:r>
      <w:r w:rsidR="00877A6C" w:rsidRPr="001B5A7F">
        <w:t xml:space="preserve"> oumbärlighet</w:t>
      </w:r>
      <w:r w:rsidR="00877A6C">
        <w:t xml:space="preserve"> och industriella konkurrenskraft genom att möjliggöra industriellt utnyttjande av tekniken som utvecklas inom initiativet. </w:t>
      </w:r>
    </w:p>
    <w:p w14:paraId="7D54357B" w14:textId="3A6A2343" w:rsidR="00B150B4" w:rsidRDefault="008C1A9B" w:rsidP="009372F1">
      <w:pPr>
        <w:pStyle w:val="Brdtext"/>
      </w:pPr>
      <w:r>
        <w:lastRenderedPageBreak/>
        <w:t>Initiativet ska bland annat stimulera unionens efterfrågan på halvledare, främja användning av halvledarteknik som har utvecklats eller tillverkats inom unionen, möjliggöra innovation och utveckling av avancerade halvledartekniker</w:t>
      </w:r>
      <w:r w:rsidR="003A12FF">
        <w:t>,</w:t>
      </w:r>
      <w:r>
        <w:t xml:space="preserve"> inklusive fotonik</w:t>
      </w:r>
      <w:r w:rsidR="003A12FF">
        <w:t>,</w:t>
      </w:r>
      <w:r>
        <w:t xml:space="preserve"> och bidra till den gröna och digitala omställningen. </w:t>
      </w:r>
      <w:r w:rsidR="00743002">
        <w:t xml:space="preserve">Initiativet har sex </w:t>
      </w:r>
      <w:r w:rsidR="00FA269A">
        <w:t>operativa</w:t>
      </w:r>
      <w:r w:rsidR="00743002">
        <w:t xml:space="preserve"> mål som i stort överensstämmer med målen från </w:t>
      </w:r>
      <w:r w:rsidR="00BF3E0F">
        <w:t xml:space="preserve">den </w:t>
      </w:r>
      <w:r w:rsidR="003A12FF">
        <w:t xml:space="preserve">gällande </w:t>
      </w:r>
      <w:r w:rsidR="00BF3E0F">
        <w:t>halvledarförordningen</w:t>
      </w:r>
      <w:r w:rsidR="00743002">
        <w:t>, däribland att stödja avancerad designkapacitet, stärka existerande och utveckla nya pilotlinor</w:t>
      </w:r>
      <w:r w:rsidR="008B7010">
        <w:t xml:space="preserve">, </w:t>
      </w:r>
      <w:r w:rsidR="00743002">
        <w:t xml:space="preserve">stödja kompetenscenter </w:t>
      </w:r>
      <w:r w:rsidR="000D1ADA">
        <w:t xml:space="preserve">samt </w:t>
      </w:r>
      <w:r w:rsidR="008B7010">
        <w:t>aktiviteter för att underlätta tillgång till finansiering</w:t>
      </w:r>
      <w:r w:rsidR="0085579B">
        <w:t xml:space="preserve"> genom den </w:t>
      </w:r>
      <w:r w:rsidR="003A12FF">
        <w:t>så kallade</w:t>
      </w:r>
      <w:r w:rsidR="0085579B">
        <w:t xml:space="preserve"> chipfonden.</w:t>
      </w:r>
      <w:r w:rsidR="00743002">
        <w:t xml:space="preserve"> Ett nytt mål introduceras med fokus på att stärka avancerad design och industriell utbyggnad av fotonik. </w:t>
      </w:r>
      <w:r w:rsidR="00EE655B">
        <w:t xml:space="preserve">Initiativet ska fortsatt implementeras genom </w:t>
      </w:r>
      <w:r w:rsidR="00411833" w:rsidRPr="00411833">
        <w:t>det gemensamma företaget för halvledare</w:t>
      </w:r>
      <w:r w:rsidR="00EE655B">
        <w:t xml:space="preserve"> (</w:t>
      </w:r>
      <w:proofErr w:type="spellStart"/>
      <w:r w:rsidR="00BF3E0F">
        <w:t>eng</w:t>
      </w:r>
      <w:proofErr w:type="spellEnd"/>
      <w:r w:rsidR="00BF3E0F">
        <w:t xml:space="preserve">: </w:t>
      </w:r>
      <w:r w:rsidR="00EE655B" w:rsidRPr="00623666">
        <w:rPr>
          <w:i/>
        </w:rPr>
        <w:t xml:space="preserve">Chips Joint </w:t>
      </w:r>
      <w:proofErr w:type="spellStart"/>
      <w:r w:rsidR="00EE655B" w:rsidRPr="00623666">
        <w:rPr>
          <w:i/>
        </w:rPr>
        <w:t>Undertaking</w:t>
      </w:r>
      <w:proofErr w:type="spellEnd"/>
      <w:r w:rsidR="00EE655B">
        <w:t xml:space="preserve">). </w:t>
      </w:r>
    </w:p>
    <w:p w14:paraId="64FBBDBE" w14:textId="4776CAC8" w:rsidR="001E3EFB" w:rsidRDefault="00442607" w:rsidP="00442607">
      <w:pPr>
        <w:pStyle w:val="Brdtext"/>
      </w:pPr>
      <w:r>
        <w:t xml:space="preserve">Vidare ska initiativet stödja storskaliga, gränsöverskridande </w:t>
      </w:r>
      <w:r w:rsidR="003664ED">
        <w:t>satsningar</w:t>
      </w:r>
      <w:r>
        <w:t xml:space="preserve"> som adresserar tekniska och industriella utmaningar </w:t>
      </w:r>
      <w:r w:rsidR="00771F0A">
        <w:t>(</w:t>
      </w:r>
      <w:proofErr w:type="spellStart"/>
      <w:r w:rsidR="00771F0A">
        <w:t>eng</w:t>
      </w:r>
      <w:proofErr w:type="spellEnd"/>
      <w:r w:rsidR="00771F0A">
        <w:t>:</w:t>
      </w:r>
      <w:r>
        <w:t xml:space="preserve"> </w:t>
      </w:r>
      <w:r w:rsidRPr="00623666">
        <w:rPr>
          <w:i/>
        </w:rPr>
        <w:t xml:space="preserve">grand </w:t>
      </w:r>
      <w:proofErr w:type="spellStart"/>
      <w:r w:rsidRPr="00623666">
        <w:rPr>
          <w:i/>
        </w:rPr>
        <w:t>challenges</w:t>
      </w:r>
      <w:proofErr w:type="spellEnd"/>
      <w:r w:rsidR="00771F0A">
        <w:t>)</w:t>
      </w:r>
      <w:r>
        <w:t xml:space="preserve">. </w:t>
      </w:r>
      <w:r w:rsidR="003664ED">
        <w:t>Detta ska ske</w:t>
      </w:r>
      <w:r>
        <w:t xml:space="preserve"> bland annat </w:t>
      </w:r>
      <w:r w:rsidR="003664ED">
        <w:t>genom att</w:t>
      </w:r>
      <w:r>
        <w:t xml:space="preserve"> främja </w:t>
      </w:r>
      <w:r w:rsidR="0069490D">
        <w:t>avancerad forskning och utveckling</w:t>
      </w:r>
      <w:r>
        <w:t xml:space="preserve"> </w:t>
      </w:r>
      <w:r w:rsidR="003707D1">
        <w:t xml:space="preserve">och </w:t>
      </w:r>
      <w:r>
        <w:t xml:space="preserve">strukturera samarbete mellan utvecklare av halvledare och användarindustrin. </w:t>
      </w:r>
    </w:p>
    <w:p w14:paraId="36C85BCE" w14:textId="537311D2" w:rsidR="00EF2D62" w:rsidRDefault="00826E08" w:rsidP="00FA01C1">
      <w:pPr>
        <w:pStyle w:val="Brdtext"/>
      </w:pPr>
      <w:r>
        <w:t>I den nya förordningen föreslår k</w:t>
      </w:r>
      <w:r w:rsidR="004A0E26">
        <w:t xml:space="preserve">ommissionen </w:t>
      </w:r>
      <w:r w:rsidR="00837EE0">
        <w:t xml:space="preserve">nya instrument för att stimulera efterfrågan på </w:t>
      </w:r>
      <w:r>
        <w:t>halvledare</w:t>
      </w:r>
      <w:r w:rsidR="00837EE0">
        <w:t xml:space="preserve"> som har utvecklats eller tillverkats inom EU genom så kallade ”efterfrågeacceleratorer” (</w:t>
      </w:r>
      <w:proofErr w:type="spellStart"/>
      <w:r w:rsidR="004B6D2C">
        <w:t>eng</w:t>
      </w:r>
      <w:proofErr w:type="spellEnd"/>
      <w:r w:rsidR="004B6D2C">
        <w:t xml:space="preserve">: </w:t>
      </w:r>
      <w:proofErr w:type="spellStart"/>
      <w:r w:rsidR="00704F86" w:rsidRPr="00623666">
        <w:rPr>
          <w:i/>
        </w:rPr>
        <w:t>D</w:t>
      </w:r>
      <w:r w:rsidR="00837EE0" w:rsidRPr="00623666">
        <w:rPr>
          <w:i/>
        </w:rPr>
        <w:t>emand</w:t>
      </w:r>
      <w:proofErr w:type="spellEnd"/>
      <w:r w:rsidR="00837EE0" w:rsidRPr="00623666">
        <w:rPr>
          <w:i/>
        </w:rPr>
        <w:t xml:space="preserve"> </w:t>
      </w:r>
      <w:r w:rsidR="00704F86" w:rsidRPr="00623666">
        <w:rPr>
          <w:i/>
        </w:rPr>
        <w:t>A</w:t>
      </w:r>
      <w:r w:rsidR="00837EE0" w:rsidRPr="00623666">
        <w:rPr>
          <w:i/>
        </w:rPr>
        <w:t>ccelerators</w:t>
      </w:r>
      <w:r w:rsidR="00837EE0">
        <w:t>).</w:t>
      </w:r>
      <w:r w:rsidR="00EE7E42">
        <w:t xml:space="preserve"> </w:t>
      </w:r>
      <w:r w:rsidR="00C9047D">
        <w:t>Vidare föreslås att kommissionen inrättar ett efterfrågeforum (</w:t>
      </w:r>
      <w:proofErr w:type="spellStart"/>
      <w:r w:rsidR="004B6D2C">
        <w:t>eng</w:t>
      </w:r>
      <w:proofErr w:type="spellEnd"/>
      <w:r w:rsidR="004B6D2C">
        <w:t xml:space="preserve">: </w:t>
      </w:r>
      <w:proofErr w:type="spellStart"/>
      <w:r w:rsidR="00C9047D" w:rsidRPr="00623666">
        <w:rPr>
          <w:i/>
        </w:rPr>
        <w:t>Demand</w:t>
      </w:r>
      <w:proofErr w:type="spellEnd"/>
      <w:r w:rsidR="00C9047D" w:rsidRPr="00623666">
        <w:rPr>
          <w:i/>
        </w:rPr>
        <w:t xml:space="preserve"> Forum)</w:t>
      </w:r>
      <w:r w:rsidR="00C9047D">
        <w:t xml:space="preserve"> för att underlätta </w:t>
      </w:r>
      <w:r w:rsidR="00310CBF">
        <w:t xml:space="preserve">demonstration </w:t>
      </w:r>
      <w:r w:rsidR="00C9047D">
        <w:t>av halvledartekniker</w:t>
      </w:r>
      <w:r w:rsidR="00310CBF">
        <w:t xml:space="preserve">, särskilt </w:t>
      </w:r>
      <w:r w:rsidR="00104832">
        <w:t>teknik som utvecklas inom</w:t>
      </w:r>
      <w:r w:rsidR="00310CBF">
        <w:t xml:space="preserve"> projekt som utses genom åtgärder i pelare </w:t>
      </w:r>
      <w:r w:rsidR="003A12FF">
        <w:t>II</w:t>
      </w:r>
      <w:r w:rsidR="00C9047D">
        <w:t xml:space="preserve">. Den </w:t>
      </w:r>
      <w:r w:rsidR="00315E58">
        <w:t>i</w:t>
      </w:r>
      <w:r w:rsidR="00C9047D">
        <w:t xml:space="preserve">ndustriella </w:t>
      </w:r>
      <w:r w:rsidR="00392160">
        <w:t>a</w:t>
      </w:r>
      <w:r w:rsidR="00C9047D">
        <w:t xml:space="preserve">lliansen för halvledare föreslås genomföra båda efterfrågeinstrumenten. </w:t>
      </w:r>
    </w:p>
    <w:p w14:paraId="356523D5" w14:textId="0279D7AC" w:rsidR="00EF2D62" w:rsidRPr="007957EA" w:rsidRDefault="0088645A" w:rsidP="00FA01C1">
      <w:pPr>
        <w:pStyle w:val="Brdtext"/>
      </w:pPr>
      <w:r>
        <w:t>I den nya förordningen föreslår k</w:t>
      </w:r>
      <w:r w:rsidR="00760946">
        <w:t xml:space="preserve">ommissionen även att </w:t>
      </w:r>
      <w:r w:rsidR="003915CC">
        <w:t xml:space="preserve">det gemensamma företaget för halvledare ska kunna vidta åtgärder för att underlätta innovationsupphandling, som kan bidra till utveckling och användning av innovativa halvledartekniker. </w:t>
      </w:r>
      <w:r w:rsidR="00760946">
        <w:t xml:space="preserve"> </w:t>
      </w:r>
    </w:p>
    <w:p w14:paraId="1DCAAC5C" w14:textId="70EC5764" w:rsidR="00FA01C1" w:rsidRDefault="00FA01C1" w:rsidP="001C7D7D">
      <w:pPr>
        <w:pStyle w:val="Rubrik3utannumrering"/>
      </w:pPr>
      <w:r>
        <w:t>Tryggad tillgång och efterfrågan (Pelare II)</w:t>
      </w:r>
    </w:p>
    <w:p w14:paraId="19AEF359" w14:textId="553D8160" w:rsidR="00B05724" w:rsidRPr="00B05724" w:rsidRDefault="00B05724" w:rsidP="009372F1">
      <w:pPr>
        <w:pStyle w:val="Brdtext"/>
        <w:rPr>
          <w:i/>
          <w:iCs/>
        </w:rPr>
      </w:pPr>
      <w:r w:rsidRPr="00B05724">
        <w:rPr>
          <w:i/>
          <w:iCs/>
        </w:rPr>
        <w:t>Europeiska initiativ inom halvledarteknik</w:t>
      </w:r>
      <w:r w:rsidR="00654C80">
        <w:rPr>
          <w:i/>
          <w:iCs/>
        </w:rPr>
        <w:t xml:space="preserve"> och s</w:t>
      </w:r>
      <w:r w:rsidR="00654C80" w:rsidRPr="00B05724">
        <w:rPr>
          <w:i/>
          <w:iCs/>
        </w:rPr>
        <w:t>trategiska projekt</w:t>
      </w:r>
    </w:p>
    <w:p w14:paraId="5B6C14FE" w14:textId="3203CE57" w:rsidR="000E7C25" w:rsidRDefault="003221AC" w:rsidP="009372F1">
      <w:pPr>
        <w:pStyle w:val="Brdtext"/>
      </w:pPr>
      <w:r>
        <w:t>I den nya förordningen</w:t>
      </w:r>
      <w:r w:rsidR="002550E4">
        <w:t xml:space="preserve"> föreslår </w:t>
      </w:r>
      <w:r>
        <w:t>k</w:t>
      </w:r>
      <w:r w:rsidR="002550E4">
        <w:t xml:space="preserve">ommissionen </w:t>
      </w:r>
      <w:r w:rsidR="003A12FF">
        <w:t xml:space="preserve">en ordning där verksamheter kan erkännas som </w:t>
      </w:r>
      <w:r w:rsidR="002550E4">
        <w:t>europeiska initiativ inom halvledarteknik (</w:t>
      </w:r>
      <w:proofErr w:type="spellStart"/>
      <w:r w:rsidR="00CC6B17">
        <w:t>eng</w:t>
      </w:r>
      <w:proofErr w:type="spellEnd"/>
      <w:r w:rsidR="00CC6B17">
        <w:t xml:space="preserve">: </w:t>
      </w:r>
      <w:proofErr w:type="spellStart"/>
      <w:r w:rsidR="002550E4" w:rsidRPr="00623666">
        <w:rPr>
          <w:i/>
        </w:rPr>
        <w:t>European</w:t>
      </w:r>
      <w:proofErr w:type="spellEnd"/>
      <w:r w:rsidR="002550E4" w:rsidRPr="00623666">
        <w:rPr>
          <w:i/>
        </w:rPr>
        <w:t xml:space="preserve"> </w:t>
      </w:r>
      <w:proofErr w:type="spellStart"/>
      <w:r w:rsidR="002550E4" w:rsidRPr="00623666">
        <w:rPr>
          <w:i/>
        </w:rPr>
        <w:t>semiconductor</w:t>
      </w:r>
      <w:proofErr w:type="spellEnd"/>
      <w:r w:rsidR="002550E4" w:rsidRPr="00623666">
        <w:rPr>
          <w:i/>
        </w:rPr>
        <w:t xml:space="preserve"> </w:t>
      </w:r>
      <w:proofErr w:type="spellStart"/>
      <w:r w:rsidR="002550E4" w:rsidRPr="00623666">
        <w:rPr>
          <w:i/>
        </w:rPr>
        <w:t>technology</w:t>
      </w:r>
      <w:proofErr w:type="spellEnd"/>
      <w:r w:rsidR="002550E4" w:rsidRPr="00623666">
        <w:rPr>
          <w:i/>
        </w:rPr>
        <w:t xml:space="preserve"> initiativ</w:t>
      </w:r>
      <w:r w:rsidR="002550E4">
        <w:t>)</w:t>
      </w:r>
      <w:r w:rsidR="00871F9E">
        <w:t>. Dessa</w:t>
      </w:r>
      <w:r w:rsidR="002550E4">
        <w:t xml:space="preserve"> ska vara första-av-sitt-slag</w:t>
      </w:r>
      <w:r w:rsidR="003A12FF">
        <w:t>-</w:t>
      </w:r>
      <w:r w:rsidR="002550E4">
        <w:t xml:space="preserve">initiativ som bidrar till oumbärlighet, </w:t>
      </w:r>
      <w:r w:rsidR="00F40A8B">
        <w:t>resiliens</w:t>
      </w:r>
      <w:r w:rsidR="002550E4">
        <w:t xml:space="preserve"> och välstånd och till försörjningstrygghet av halvledare. </w:t>
      </w:r>
      <w:r w:rsidR="00F31812" w:rsidRPr="0082492B">
        <w:t xml:space="preserve">De ska </w:t>
      </w:r>
      <w:r w:rsidR="00654C80">
        <w:t>drivas</w:t>
      </w:r>
      <w:r w:rsidR="00F31812" w:rsidRPr="0082492B">
        <w:t xml:space="preserve"> av inhemska företag (</w:t>
      </w:r>
      <w:proofErr w:type="spellStart"/>
      <w:r w:rsidR="009F1171">
        <w:t>eng</w:t>
      </w:r>
      <w:proofErr w:type="spellEnd"/>
      <w:r w:rsidR="009F1171">
        <w:t xml:space="preserve">: </w:t>
      </w:r>
      <w:proofErr w:type="spellStart"/>
      <w:r w:rsidR="00F31812" w:rsidRPr="00623666">
        <w:rPr>
          <w:i/>
        </w:rPr>
        <w:t>domestic</w:t>
      </w:r>
      <w:proofErr w:type="spellEnd"/>
      <w:r w:rsidR="00F31812" w:rsidRPr="00623666">
        <w:rPr>
          <w:i/>
        </w:rPr>
        <w:t xml:space="preserve"> </w:t>
      </w:r>
      <w:proofErr w:type="spellStart"/>
      <w:r w:rsidR="00F31812" w:rsidRPr="00623666">
        <w:rPr>
          <w:i/>
        </w:rPr>
        <w:t>undertakings</w:t>
      </w:r>
      <w:proofErr w:type="spellEnd"/>
      <w:r w:rsidR="00F31812">
        <w:t>).</w:t>
      </w:r>
      <w:r w:rsidR="00DF3A5E">
        <w:t xml:space="preserve"> </w:t>
      </w:r>
      <w:r w:rsidR="000E7C25">
        <w:t xml:space="preserve">Ett </w:t>
      </w:r>
      <w:r w:rsidR="000E7C25">
        <w:lastRenderedPageBreak/>
        <w:t>europeiskt initiativ inom halvledarteknik ska uppf</w:t>
      </w:r>
      <w:r w:rsidR="000A538B">
        <w:t>ylla</w:t>
      </w:r>
      <w:r w:rsidR="000E7C25">
        <w:t xml:space="preserve"> flera krav.</w:t>
      </w:r>
      <w:r w:rsidR="008A77A9">
        <w:t xml:space="preserve"> Det </w:t>
      </w:r>
      <w:r w:rsidR="00547C79">
        <w:t>gäller</w:t>
      </w:r>
      <w:r w:rsidR="008A77A9">
        <w:t xml:space="preserve"> bland annat </w:t>
      </w:r>
      <w:r w:rsidR="00547C79">
        <w:t>krav på</w:t>
      </w:r>
      <w:r w:rsidR="008A77A9">
        <w:t xml:space="preserve"> spridningseffekter på berörda medlemsstater</w:t>
      </w:r>
      <w:r w:rsidR="00D351EA">
        <w:t xml:space="preserve"> och </w:t>
      </w:r>
      <w:r w:rsidR="008A77A9">
        <w:t xml:space="preserve">unionens halvledarvärdkedja, </w:t>
      </w:r>
      <w:r w:rsidR="00D351EA">
        <w:t xml:space="preserve">krav på att initiativen ska </w:t>
      </w:r>
      <w:r w:rsidR="008A77A9">
        <w:t>invester</w:t>
      </w:r>
      <w:r w:rsidR="00D351EA">
        <w:t>a</w:t>
      </w:r>
      <w:r w:rsidR="008A77A9">
        <w:t xml:space="preserve"> i halvledarinnovation inom EU</w:t>
      </w:r>
      <w:r w:rsidR="00D351EA">
        <w:t xml:space="preserve"> och</w:t>
      </w:r>
      <w:r w:rsidR="008A77A9">
        <w:t xml:space="preserve"> stödja unionens kompetensförsörjning genom att utveckla utbildnings- och kompetensinsa</w:t>
      </w:r>
      <w:r w:rsidR="00547C79">
        <w:t>t</w:t>
      </w:r>
      <w:r w:rsidR="008A77A9">
        <w:t>ser</w:t>
      </w:r>
      <w:r w:rsidR="00D351EA">
        <w:t>. O</w:t>
      </w:r>
      <w:r w:rsidR="008A77A9">
        <w:t xml:space="preserve">m </w:t>
      </w:r>
      <w:r w:rsidR="00F94C42">
        <w:t xml:space="preserve">ett </w:t>
      </w:r>
      <w:r w:rsidR="0078715F">
        <w:t>e</w:t>
      </w:r>
      <w:r w:rsidR="0078715F" w:rsidRPr="0078715F">
        <w:t>uropeisk</w:t>
      </w:r>
      <w:r w:rsidR="00F94C42">
        <w:t>t</w:t>
      </w:r>
      <w:r w:rsidR="0078715F" w:rsidRPr="0078715F">
        <w:t xml:space="preserve"> initiativ inom halvledarteknik</w:t>
      </w:r>
      <w:r w:rsidR="0078715F">
        <w:t xml:space="preserve"> </w:t>
      </w:r>
      <w:r w:rsidR="008A77A9">
        <w:t xml:space="preserve">är en produktionsanläggning ska </w:t>
      </w:r>
      <w:r w:rsidR="00F94C42">
        <w:t xml:space="preserve">det </w:t>
      </w:r>
      <w:r w:rsidR="008A77A9">
        <w:t>delta i den industriledda plattformen (B2B-platform</w:t>
      </w:r>
      <w:r w:rsidR="008A77A9" w:rsidRPr="00EF7682">
        <w:t>)</w:t>
      </w:r>
      <w:r w:rsidR="00A01E5A" w:rsidRPr="00EF7682">
        <w:t>, som introduceras i pelare III</w:t>
      </w:r>
      <w:r w:rsidR="008A77A9" w:rsidRPr="00EF7682">
        <w:t>.</w:t>
      </w:r>
      <w:r w:rsidR="008A77A9">
        <w:t xml:space="preserve"> </w:t>
      </w:r>
      <w:r w:rsidR="00DF3A5E">
        <w:t>De europeiska initiativen inom halvledarteknik ska också uppvisa att de organiserar sin leveranskedja på ett sätt som minskar beroendet av icke-inhemska företag.</w:t>
      </w:r>
    </w:p>
    <w:p w14:paraId="3112AE17" w14:textId="58B400EF" w:rsidR="00483BA2" w:rsidRDefault="00D351EA" w:rsidP="006857AC">
      <w:pPr>
        <w:pStyle w:val="Brdtext"/>
      </w:pPr>
      <w:r>
        <w:t>I den nya förordningen föreslå</w:t>
      </w:r>
      <w:r w:rsidR="000B626B">
        <w:t>s</w:t>
      </w:r>
      <w:r w:rsidR="005D3584">
        <w:t xml:space="preserve"> </w:t>
      </w:r>
      <w:r w:rsidR="006857AC">
        <w:t>även att halvledarprojekt</w:t>
      </w:r>
      <w:r w:rsidR="00953AB9">
        <w:t xml:space="preserve"> </w:t>
      </w:r>
      <w:r w:rsidR="00FA01C1">
        <w:t>kan erkän</w:t>
      </w:r>
      <w:r w:rsidR="000B626B">
        <w:t>nas</w:t>
      </w:r>
      <w:r w:rsidR="00FA01C1">
        <w:t xml:space="preserve"> av kommissionen som </w:t>
      </w:r>
      <w:r w:rsidR="00953AB9">
        <w:t>så kallade ”</w:t>
      </w:r>
      <w:r w:rsidR="00FA01C1">
        <w:t>strategiska projekt</w:t>
      </w:r>
      <w:r w:rsidR="00953AB9">
        <w:t xml:space="preserve">” </w:t>
      </w:r>
      <w:r w:rsidR="000B626B">
        <w:t>under förutsättning att de</w:t>
      </w:r>
      <w:r w:rsidR="003A12FF">
        <w:t xml:space="preserve"> </w:t>
      </w:r>
      <w:r w:rsidR="00FA01C1">
        <w:t xml:space="preserve">uppfyller </w:t>
      </w:r>
      <w:r w:rsidR="00C87136">
        <w:t xml:space="preserve">ett antal </w:t>
      </w:r>
      <w:r w:rsidR="00FA01C1">
        <w:t>kriterie</w:t>
      </w:r>
      <w:r w:rsidR="006857AC">
        <w:t>r</w:t>
      </w:r>
      <w:r w:rsidR="00C87136">
        <w:t xml:space="preserve">, bland annat att </w:t>
      </w:r>
      <w:r w:rsidR="000B626B">
        <w:t>de</w:t>
      </w:r>
      <w:r w:rsidR="00C87136">
        <w:t xml:space="preserve"> </w:t>
      </w:r>
      <w:r w:rsidR="006857AC">
        <w:t>bidra</w:t>
      </w:r>
      <w:r w:rsidR="000B626B">
        <w:t>r</w:t>
      </w:r>
      <w:r w:rsidR="006857AC">
        <w:t xml:space="preserve"> till</w:t>
      </w:r>
      <w:r w:rsidR="00FA01C1">
        <w:t xml:space="preserve"> </w:t>
      </w:r>
      <w:r w:rsidR="00C87136">
        <w:t>ett mervärde för EU</w:t>
      </w:r>
      <w:r w:rsidR="006857AC">
        <w:t>, genomför</w:t>
      </w:r>
      <w:r w:rsidR="00654C80">
        <w:t>s</w:t>
      </w:r>
      <w:r w:rsidR="006857AC">
        <w:t xml:space="preserve"> av inhemska företag, innehåll</w:t>
      </w:r>
      <w:r w:rsidR="000B626B">
        <w:t>er</w:t>
      </w:r>
      <w:r w:rsidR="006857AC">
        <w:t xml:space="preserve"> </w:t>
      </w:r>
      <w:r w:rsidR="00FA01C1" w:rsidRPr="00325627">
        <w:t>en tydlig gränsöverskridande dimension</w:t>
      </w:r>
      <w:r w:rsidR="003A12FF">
        <w:t>,</w:t>
      </w:r>
      <w:r w:rsidR="00FA01C1">
        <w:t xml:space="preserve"> </w:t>
      </w:r>
      <w:r w:rsidR="006857AC">
        <w:t>och stärk</w:t>
      </w:r>
      <w:r w:rsidR="000B626B">
        <w:t>er</w:t>
      </w:r>
      <w:r w:rsidR="003F1DD1">
        <w:t xml:space="preserve"> </w:t>
      </w:r>
      <w:r w:rsidR="006857AC">
        <w:t>unionens tekniksuveränitet</w:t>
      </w:r>
      <w:r w:rsidR="00FA01C1" w:rsidRPr="00325627">
        <w:t>.</w:t>
      </w:r>
      <w:r w:rsidR="006857AC" w:rsidRPr="006857AC">
        <w:t xml:space="preserve"> </w:t>
      </w:r>
      <w:r w:rsidR="008442E4">
        <w:t xml:space="preserve">Deltagande i strategiska projekt ska begränsas till </w:t>
      </w:r>
      <w:r w:rsidR="00105AF6">
        <w:t>enheter inom</w:t>
      </w:r>
      <w:r w:rsidR="008442E4">
        <w:t xml:space="preserve"> </w:t>
      </w:r>
      <w:r w:rsidR="00105AF6">
        <w:t xml:space="preserve">unionen </w:t>
      </w:r>
      <w:r w:rsidR="00BC742C">
        <w:t>(enligt definition i artikel 2)</w:t>
      </w:r>
      <w:r w:rsidR="00105AF6">
        <w:t xml:space="preserve"> </w:t>
      </w:r>
      <w:r w:rsidR="008442E4">
        <w:t xml:space="preserve">med möjlighet till vissa undantag. </w:t>
      </w:r>
      <w:r w:rsidR="00667FFA" w:rsidRPr="00667FFA">
        <w:t xml:space="preserve">En beskrivning av prioriterade områden för potentiella strategiska projekt anges i </w:t>
      </w:r>
      <w:r w:rsidR="00431885">
        <w:t xml:space="preserve">den föreslagna </w:t>
      </w:r>
      <w:r w:rsidR="00667FFA" w:rsidRPr="00667FFA">
        <w:t>bilaga II</w:t>
      </w:r>
      <w:r w:rsidR="00431885">
        <w:t xml:space="preserve"> till förordningen</w:t>
      </w:r>
      <w:r w:rsidR="00667FFA">
        <w:t>.</w:t>
      </w:r>
      <w:r w:rsidR="00B076B9">
        <w:t xml:space="preserve"> För att säkerställa unionens försörjningstrygghet ska kommissionen prioritera strategiska projekt </w:t>
      </w:r>
      <w:r w:rsidR="00F63702">
        <w:t xml:space="preserve">för uppdragstillverkning </w:t>
      </w:r>
      <w:r w:rsidR="00C54D3F">
        <w:t>av</w:t>
      </w:r>
      <w:r w:rsidR="00F63702">
        <w:t xml:space="preserve"> avancerade halvledare (</w:t>
      </w:r>
      <w:proofErr w:type="spellStart"/>
      <w:r w:rsidR="00F63702">
        <w:t>eng</w:t>
      </w:r>
      <w:proofErr w:type="spellEnd"/>
      <w:r w:rsidR="00F63702">
        <w:t xml:space="preserve">: </w:t>
      </w:r>
      <w:proofErr w:type="spellStart"/>
      <w:r w:rsidR="00F63702" w:rsidRPr="00623666">
        <w:rPr>
          <w:i/>
          <w:iCs/>
        </w:rPr>
        <w:t>open</w:t>
      </w:r>
      <w:proofErr w:type="spellEnd"/>
      <w:r w:rsidR="00F63702" w:rsidRPr="00623666">
        <w:rPr>
          <w:i/>
          <w:iCs/>
        </w:rPr>
        <w:t xml:space="preserve"> </w:t>
      </w:r>
      <w:proofErr w:type="spellStart"/>
      <w:r w:rsidR="00F63702" w:rsidRPr="00623666">
        <w:rPr>
          <w:i/>
          <w:iCs/>
        </w:rPr>
        <w:t>foundry</w:t>
      </w:r>
      <w:proofErr w:type="spellEnd"/>
      <w:r w:rsidR="00F63702">
        <w:t>)</w:t>
      </w:r>
      <w:r w:rsidR="00B076B9">
        <w:t>.</w:t>
      </w:r>
    </w:p>
    <w:p w14:paraId="4BE616E4" w14:textId="774B7BC6" w:rsidR="006857AC" w:rsidRDefault="001840F2" w:rsidP="006857AC">
      <w:pPr>
        <w:pStyle w:val="Brdtext"/>
      </w:pPr>
      <w:r>
        <w:t>Kommissionen föreslår att särskilda bestämmelser ska gälla f</w:t>
      </w:r>
      <w:r w:rsidR="003A12FF">
        <w:t>ör verksamheter som erkänns som e</w:t>
      </w:r>
      <w:r w:rsidR="00223A6C">
        <w:t>uropeiska initiativ inom halvledarteknik och strategiska projekt</w:t>
      </w:r>
      <w:r>
        <w:t xml:space="preserve">, bland annat tidsfrister för tillståndsprövning och </w:t>
      </w:r>
      <w:r w:rsidR="00223A6C">
        <w:t>företräde till pilotlinor</w:t>
      </w:r>
      <w:r>
        <w:t>.</w:t>
      </w:r>
      <w:r w:rsidR="00F92562">
        <w:t xml:space="preserve"> </w:t>
      </w:r>
      <w:r>
        <w:t>Med ett sådant erkännande följer dock även vissa</w:t>
      </w:r>
      <w:r w:rsidR="00223A6C">
        <w:t xml:space="preserve"> </w:t>
      </w:r>
      <w:r w:rsidR="002A7531">
        <w:t>förpliktelser</w:t>
      </w:r>
      <w:r>
        <w:t xml:space="preserve">, exempelvis </w:t>
      </w:r>
      <w:r w:rsidR="00223A6C">
        <w:t>att</w:t>
      </w:r>
      <w:r>
        <w:t xml:space="preserve"> verksamheterna måste</w:t>
      </w:r>
      <w:r w:rsidR="00223A6C">
        <w:t xml:space="preserve"> </w:t>
      </w:r>
      <w:r w:rsidR="004F7BDA">
        <w:t>utföra</w:t>
      </w:r>
      <w:r w:rsidR="00223A6C">
        <w:t xml:space="preserve"> prioriterade order under krissituation. </w:t>
      </w:r>
    </w:p>
    <w:p w14:paraId="51C72E6D" w14:textId="471A53A6" w:rsidR="007E35C3" w:rsidRDefault="00F0271D" w:rsidP="00FA01C1">
      <w:pPr>
        <w:pStyle w:val="Brdtext"/>
      </w:pPr>
      <w:r>
        <w:t>I den nya förordningen föreslår k</w:t>
      </w:r>
      <w:r w:rsidR="006857AC">
        <w:t xml:space="preserve">ommissionen </w:t>
      </w:r>
      <w:r>
        <w:t>regler som gör det</w:t>
      </w:r>
      <w:r w:rsidR="006857AC">
        <w:t xml:space="preserve"> möjligt för </w:t>
      </w:r>
      <w:r w:rsidR="00A01E5A" w:rsidRPr="00EF7682">
        <w:t>både</w:t>
      </w:r>
      <w:r w:rsidR="00A01E5A">
        <w:t xml:space="preserve"> </w:t>
      </w:r>
      <w:r w:rsidR="006857AC">
        <w:t xml:space="preserve">medlemsstater och kommissionen att ge stöd till strategiska projekt i </w:t>
      </w:r>
      <w:r w:rsidR="000E156F">
        <w:t xml:space="preserve">linje </w:t>
      </w:r>
      <w:r w:rsidR="006857AC">
        <w:t>med konkurrenskraftsfonden</w:t>
      </w:r>
      <w:r w:rsidR="006857AC" w:rsidDel="00077822">
        <w:t xml:space="preserve"> och gällande statsstödsregler.</w:t>
      </w:r>
      <w:r w:rsidR="006857AC" w:rsidDel="005D185F">
        <w:t xml:space="preserve"> </w:t>
      </w:r>
      <w:r w:rsidR="00637806">
        <w:t xml:space="preserve">Kommissionen </w:t>
      </w:r>
      <w:r w:rsidR="00476889">
        <w:t>kan</w:t>
      </w:r>
      <w:r w:rsidR="00F956CA">
        <w:t xml:space="preserve"> </w:t>
      </w:r>
      <w:r w:rsidR="00C74A75">
        <w:t xml:space="preserve">även </w:t>
      </w:r>
      <w:r w:rsidR="00637806">
        <w:t xml:space="preserve">genomföra åtgärder för att mobilisera investeringar till europeiska initiativ inom halvledarteknik och strategiska projekt. </w:t>
      </w:r>
    </w:p>
    <w:p w14:paraId="6E6B63B7" w14:textId="24B0884F" w:rsidR="00FA01C1" w:rsidRPr="004C1192" w:rsidRDefault="00FA01C1" w:rsidP="00136D5F">
      <w:pPr>
        <w:pStyle w:val="Brdtext"/>
        <w:keepNext/>
        <w:rPr>
          <w:i/>
          <w:iCs/>
        </w:rPr>
      </w:pPr>
      <w:r w:rsidRPr="004C1192">
        <w:rPr>
          <w:i/>
          <w:iCs/>
        </w:rPr>
        <w:lastRenderedPageBreak/>
        <w:t>Tillståndsprocesser</w:t>
      </w:r>
    </w:p>
    <w:p w14:paraId="162FE850" w14:textId="65015CDB" w:rsidR="00C17F84" w:rsidRDefault="002256D0" w:rsidP="00136D5F">
      <w:pPr>
        <w:pStyle w:val="Brdtext"/>
        <w:keepNext/>
      </w:pPr>
      <w:r>
        <w:t xml:space="preserve">I den nya förordningen föreslår kommissionen </w:t>
      </w:r>
      <w:r w:rsidR="00432DE7">
        <w:t xml:space="preserve">bestämmelser i syfte att förenkla, samordna och påskynda tillståndsprocesser för europeiska initiativ inom halvledarteknik och strategiska projekt. </w:t>
      </w:r>
      <w:r w:rsidR="00C17F84">
        <w:t xml:space="preserve">Medlemsstater ska säkerställa att </w:t>
      </w:r>
      <w:r w:rsidR="00A768F7">
        <w:t>tillståndsprocesser</w:t>
      </w:r>
      <w:r w:rsidR="006F4BA1">
        <w:t xml:space="preserve"> </w:t>
      </w:r>
      <w:r w:rsidR="00432DE7">
        <w:t>hanteras skyndsamt och effektivt</w:t>
      </w:r>
      <w:r w:rsidR="006F4BA1">
        <w:t xml:space="preserve"> och att</w:t>
      </w:r>
      <w:r w:rsidR="00432DE7">
        <w:t xml:space="preserve"> </w:t>
      </w:r>
      <w:r w:rsidR="006F4BA1">
        <w:t>h</w:t>
      </w:r>
      <w:r w:rsidR="00432DE7" w:rsidRPr="00432DE7">
        <w:t>andläggningstiden</w:t>
      </w:r>
      <w:r w:rsidR="006F4BA1">
        <w:t xml:space="preserve"> för dessa typer av projekt</w:t>
      </w:r>
      <w:r w:rsidR="00432DE7" w:rsidRPr="00432DE7">
        <w:t xml:space="preserve"> inte </w:t>
      </w:r>
      <w:r w:rsidR="006F4BA1">
        <w:t xml:space="preserve">ska </w:t>
      </w:r>
      <w:r w:rsidR="00432DE7" w:rsidRPr="00432DE7">
        <w:t>överstiga 12 månader.</w:t>
      </w:r>
      <w:r w:rsidR="00C17F84">
        <w:t xml:space="preserve"> </w:t>
      </w:r>
      <w:r w:rsidR="00A768F7">
        <w:t>Medlemsstater ska utse en kontaktpunkt (</w:t>
      </w:r>
      <w:proofErr w:type="spellStart"/>
      <w:r w:rsidR="00A768F7">
        <w:t>one</w:t>
      </w:r>
      <w:proofErr w:type="spellEnd"/>
      <w:r w:rsidR="00A768F7">
        <w:t xml:space="preserve"> stop shop) </w:t>
      </w:r>
      <w:r w:rsidR="00432DE7">
        <w:t>med</w:t>
      </w:r>
      <w:r w:rsidR="00A768F7">
        <w:t xml:space="preserve"> ansvar för att samordna handläggningen</w:t>
      </w:r>
      <w:r w:rsidR="00432DE7">
        <w:t>.</w:t>
      </w:r>
    </w:p>
    <w:p w14:paraId="31D19A26" w14:textId="079F0050" w:rsidR="00555CE4" w:rsidRPr="00637806" w:rsidRDefault="00432DE7" w:rsidP="009372F1">
      <w:pPr>
        <w:pStyle w:val="Brdtext"/>
      </w:pPr>
      <w:r w:rsidRPr="00432DE7">
        <w:t xml:space="preserve">Vidare ska medlemsstaterna inrätta en digital portal för ansökningsförfarandet. Portalen ska möjliggöra automatiserad hantering, informationsdelning mellan myndigheter, återanvändning av data </w:t>
      </w:r>
      <w:r w:rsidR="00211E0E">
        <w:t>och</w:t>
      </w:r>
      <w:r w:rsidR="00211E0E" w:rsidRPr="00432DE7">
        <w:t xml:space="preserve"> </w:t>
      </w:r>
      <w:r w:rsidRPr="00432DE7">
        <w:t xml:space="preserve">hög transparens i processen. Systemet ska bygga på användning av </w:t>
      </w:r>
      <w:r w:rsidR="00FF6AF1">
        <w:t>e</w:t>
      </w:r>
      <w:r w:rsidR="00730A8A">
        <w:t>uropeiska företagsplånböcker</w:t>
      </w:r>
      <w:r>
        <w:t>.</w:t>
      </w:r>
    </w:p>
    <w:p w14:paraId="619ADA47" w14:textId="69034A42" w:rsidR="00FA01C1" w:rsidRPr="0064153F" w:rsidRDefault="0064153F" w:rsidP="00FA01C1">
      <w:pPr>
        <w:pStyle w:val="Brdtext"/>
      </w:pPr>
      <w:r w:rsidRPr="0064153F">
        <w:rPr>
          <w:i/>
          <w:iCs/>
        </w:rPr>
        <w:t xml:space="preserve">Regionala kluster inom halvledarsektorn </w:t>
      </w:r>
    </w:p>
    <w:p w14:paraId="5BD90224" w14:textId="75119D10" w:rsidR="00DA0CD5" w:rsidRDefault="00EA5509" w:rsidP="009372F1">
      <w:pPr>
        <w:pStyle w:val="Brdtext"/>
      </w:pPr>
      <w:r>
        <w:t>I f</w:t>
      </w:r>
      <w:r w:rsidR="00DA0CD5" w:rsidRPr="00DA0CD5">
        <w:t xml:space="preserve">örordningen </w:t>
      </w:r>
      <w:r>
        <w:t>föreslår kommissionen</w:t>
      </w:r>
      <w:r w:rsidR="00DA0CD5" w:rsidRPr="00DA0CD5">
        <w:t xml:space="preserve"> bestämmelser om en särskild EU</w:t>
      </w:r>
      <w:r w:rsidR="00DA0CD5" w:rsidRPr="00DA0CD5">
        <w:noBreakHyphen/>
        <w:t xml:space="preserve">märkning för regionala kluster inom halvledarsektorn, benämnd </w:t>
      </w:r>
      <w:proofErr w:type="spellStart"/>
      <w:r w:rsidR="00DA0CD5" w:rsidRPr="00DA0CD5">
        <w:rPr>
          <w:i/>
          <w:iCs/>
        </w:rPr>
        <w:t>European</w:t>
      </w:r>
      <w:proofErr w:type="spellEnd"/>
      <w:r w:rsidR="00DA0CD5" w:rsidRPr="00DA0CD5">
        <w:rPr>
          <w:i/>
          <w:iCs/>
        </w:rPr>
        <w:t xml:space="preserve"> Semiconductor Region </w:t>
      </w:r>
      <w:proofErr w:type="spellStart"/>
      <w:r w:rsidR="00DA0CD5" w:rsidRPr="00DA0CD5">
        <w:rPr>
          <w:i/>
          <w:iCs/>
        </w:rPr>
        <w:t>of</w:t>
      </w:r>
      <w:proofErr w:type="spellEnd"/>
      <w:r w:rsidR="00DA0CD5" w:rsidRPr="00DA0CD5">
        <w:rPr>
          <w:i/>
          <w:iCs/>
        </w:rPr>
        <w:t xml:space="preserve"> </w:t>
      </w:r>
      <w:proofErr w:type="spellStart"/>
      <w:r w:rsidR="00DA0CD5" w:rsidRPr="00DA0CD5">
        <w:rPr>
          <w:i/>
          <w:iCs/>
        </w:rPr>
        <w:t>Excellence</w:t>
      </w:r>
      <w:proofErr w:type="spellEnd"/>
      <w:r w:rsidR="00DA0CD5" w:rsidRPr="00DA0CD5">
        <w:t>.</w:t>
      </w:r>
      <w:r w:rsidR="00DA0CD5">
        <w:t xml:space="preserve"> </w:t>
      </w:r>
      <w:r w:rsidR="007340BC">
        <w:t>M</w:t>
      </w:r>
      <w:r w:rsidR="00DA0CD5">
        <w:t xml:space="preserve">ärkning </w:t>
      </w:r>
      <w:r w:rsidR="00FA01C1">
        <w:t xml:space="preserve">har som mål att identifiera, erkänna och främja regioner </w:t>
      </w:r>
      <w:r w:rsidR="00FA01C1" w:rsidRPr="00556D76">
        <w:t>i unionen som uppvisar en långsiktig,</w:t>
      </w:r>
      <w:r w:rsidR="00FA01C1">
        <w:t xml:space="preserve"> </w:t>
      </w:r>
      <w:r w:rsidR="00FA01C1" w:rsidRPr="00556D76">
        <w:t>samordnad strategi för att attrahera och expandera halvledarrelaterade</w:t>
      </w:r>
      <w:r w:rsidR="00FA01C1">
        <w:t xml:space="preserve"> </w:t>
      </w:r>
      <w:r w:rsidR="00FA01C1" w:rsidRPr="00556D76">
        <w:t>investeringar</w:t>
      </w:r>
      <w:r w:rsidR="00FA01C1">
        <w:t>.</w:t>
      </w:r>
      <w:r w:rsidR="00DA0CD5">
        <w:t xml:space="preserve"> </w:t>
      </w:r>
      <w:r w:rsidR="00DA0CD5" w:rsidRPr="00DA0CD5">
        <w:t xml:space="preserve">För att </w:t>
      </w:r>
      <w:r w:rsidR="007340BC">
        <w:t>få</w:t>
      </w:r>
      <w:r w:rsidR="00DA0CD5" w:rsidRPr="00DA0CD5">
        <w:t xml:space="preserve"> märkningen ska regionen inkomma med en investeringsplan</w:t>
      </w:r>
      <w:r w:rsidR="007535B4">
        <w:t>, som omfattar bland annat en strategisk vision, åtgärder för tillgång till ren energi och beskrivningar av tillgången till mark och infrastruktur.</w:t>
      </w:r>
      <w:r w:rsidR="00F829AD">
        <w:t xml:space="preserve"> </w:t>
      </w:r>
      <w:r w:rsidR="00A33B64">
        <w:t>Märkningen</w:t>
      </w:r>
      <w:r w:rsidR="00A33B64" w:rsidRPr="00A33B64">
        <w:t xml:space="preserve"> kan bidra till att förbättra regionens möjligheter att attrahera </w:t>
      </w:r>
      <w:r w:rsidR="00035C1F">
        <w:t>investeringar</w:t>
      </w:r>
      <w:r w:rsidR="00557B05">
        <w:t xml:space="preserve">, </w:t>
      </w:r>
      <w:r w:rsidR="00A33B64">
        <w:t>kan</w:t>
      </w:r>
      <w:r w:rsidR="00A33B64" w:rsidRPr="00A33B64">
        <w:t xml:space="preserve"> beaktas vid urval i EU:s finansieringsprogram</w:t>
      </w:r>
      <w:r w:rsidR="00557B05">
        <w:t xml:space="preserve"> och</w:t>
      </w:r>
      <w:r w:rsidR="00A33B64" w:rsidRPr="00A33B64">
        <w:t xml:space="preserve"> </w:t>
      </w:r>
      <w:r w:rsidR="00557B05">
        <w:t xml:space="preserve">ger tillgång till ett </w:t>
      </w:r>
      <w:r w:rsidR="00A33B64" w:rsidRPr="00A33B64">
        <w:t>nätverk</w:t>
      </w:r>
      <w:r w:rsidR="00557B05">
        <w:t xml:space="preserve"> av regionala kluster. </w:t>
      </w:r>
    </w:p>
    <w:p w14:paraId="35672BA9" w14:textId="2EC57F4A" w:rsidR="00FA01C1" w:rsidRPr="005A1C8F" w:rsidRDefault="00FA01C1" w:rsidP="009372F1">
      <w:pPr>
        <w:pStyle w:val="Brdtext"/>
        <w:rPr>
          <w:i/>
          <w:iCs/>
        </w:rPr>
      </w:pPr>
      <w:r w:rsidRPr="005A1C8F">
        <w:rPr>
          <w:i/>
          <w:iCs/>
        </w:rPr>
        <w:t>Offentlig upphandling</w:t>
      </w:r>
    </w:p>
    <w:p w14:paraId="02B6CC50" w14:textId="30586558" w:rsidR="00207CCE" w:rsidRPr="005A1C8F" w:rsidRDefault="007255EA" w:rsidP="009372F1">
      <w:pPr>
        <w:pStyle w:val="Brdtext"/>
        <w:rPr>
          <w:i/>
          <w:iCs/>
        </w:rPr>
      </w:pPr>
      <w:r>
        <w:t xml:space="preserve">I syfte att främja försörjningstrygghet </w:t>
      </w:r>
      <w:r w:rsidR="007240DE">
        <w:t xml:space="preserve">avseende halvledare </w:t>
      </w:r>
      <w:r w:rsidR="00C439F4">
        <w:t>föreslår kommissionen en rad bestämmelser vid upphandlingar avseende infrastruktur, utrustning och system för användning i kritiska sektorer</w:t>
      </w:r>
      <w:r w:rsidR="00861E79">
        <w:t>.</w:t>
      </w:r>
      <w:r w:rsidR="007240DE">
        <w:t xml:space="preserve"> U</w:t>
      </w:r>
      <w:r w:rsidR="0047475F">
        <w:t xml:space="preserve">pphandlande myndigheter och enheter </w:t>
      </w:r>
      <w:r w:rsidR="00207CCE">
        <w:t>får</w:t>
      </w:r>
      <w:r w:rsidR="006F3044">
        <w:t xml:space="preserve"> </w:t>
      </w:r>
      <w:r w:rsidR="007240DE">
        <w:t xml:space="preserve">av </w:t>
      </w:r>
      <w:r w:rsidR="00207CCE" w:rsidRPr="005A1C8F">
        <w:t>ekonomiska aktörer</w:t>
      </w:r>
      <w:r w:rsidR="00207CCE">
        <w:t xml:space="preserve"> </w:t>
      </w:r>
      <w:r w:rsidR="007240DE">
        <w:t>begära in</w:t>
      </w:r>
      <w:r w:rsidR="007240DE" w:rsidRPr="005A1C8F">
        <w:t xml:space="preserve"> </w:t>
      </w:r>
      <w:r w:rsidR="007240DE">
        <w:t>en s</w:t>
      </w:r>
      <w:r w:rsidR="00C20CB1">
        <w:t>å kallad</w:t>
      </w:r>
      <w:r w:rsidR="00207CCE" w:rsidRPr="005A1C8F">
        <w:t xml:space="preserve"> </w:t>
      </w:r>
      <w:r w:rsidR="007240DE" w:rsidRPr="005A1C8F">
        <w:t xml:space="preserve">försörjningstrygghetsdeklaration avseende </w:t>
      </w:r>
      <w:r w:rsidR="007240DE">
        <w:t xml:space="preserve">anskaffningen av </w:t>
      </w:r>
      <w:r w:rsidR="007240DE" w:rsidRPr="005A1C8F">
        <w:t>halvledare</w:t>
      </w:r>
      <w:r w:rsidR="007240DE">
        <w:t xml:space="preserve"> och ställa relaterade </w:t>
      </w:r>
      <w:r w:rsidR="00C439F4">
        <w:t xml:space="preserve">krav </w:t>
      </w:r>
      <w:r w:rsidR="007240DE">
        <w:t>på anskaffningen av halvledare till slutprodukten som upphandlingen avser</w:t>
      </w:r>
      <w:r w:rsidR="00207CCE">
        <w:t>.</w:t>
      </w:r>
    </w:p>
    <w:p w14:paraId="2788DB05" w14:textId="541734CE" w:rsidR="00167EA0" w:rsidRPr="005A1C8F" w:rsidRDefault="00BB35A4" w:rsidP="009372F1">
      <w:pPr>
        <w:pStyle w:val="Brdtext"/>
      </w:pPr>
      <w:r w:rsidRPr="005A1C8F">
        <w:lastRenderedPageBreak/>
        <w:t xml:space="preserve">Kommissionen får </w:t>
      </w:r>
      <w:r w:rsidR="006D4427">
        <w:t xml:space="preserve">vid </w:t>
      </w:r>
      <w:r w:rsidR="0031779F">
        <w:t xml:space="preserve">en </w:t>
      </w:r>
      <w:r w:rsidR="006D4427">
        <w:t xml:space="preserve">potentiell </w:t>
      </w:r>
      <w:r w:rsidR="00EF6A98">
        <w:t>risk</w:t>
      </w:r>
      <w:r w:rsidR="006D4427">
        <w:t xml:space="preserve"> i </w:t>
      </w:r>
      <w:r w:rsidR="001138D3">
        <w:t xml:space="preserve">en </w:t>
      </w:r>
      <w:r w:rsidR="006D4427">
        <w:t xml:space="preserve">leveranskedja </w:t>
      </w:r>
      <w:r w:rsidRPr="005A1C8F">
        <w:t xml:space="preserve">utfärda rekommendationer </w:t>
      </w:r>
      <w:r w:rsidR="00802B6A" w:rsidRPr="005A1C8F">
        <w:t xml:space="preserve">till upphandlande </w:t>
      </w:r>
      <w:r w:rsidR="0047475F">
        <w:t xml:space="preserve">myndigheter och </w:t>
      </w:r>
      <w:r w:rsidR="00802B6A">
        <w:t>enheter</w:t>
      </w:r>
      <w:r w:rsidR="00802B6A" w:rsidRPr="005A1C8F">
        <w:t xml:space="preserve"> </w:t>
      </w:r>
      <w:r w:rsidR="00802B6A">
        <w:t xml:space="preserve">om </w:t>
      </w:r>
      <w:r w:rsidR="0083248E">
        <w:t>in</w:t>
      </w:r>
      <w:r w:rsidR="00802B6A">
        <w:t xml:space="preserve">köp från inhemska företag. </w:t>
      </w:r>
      <w:r w:rsidR="00167EA0" w:rsidRPr="005A1C8F">
        <w:t xml:space="preserve">När en risk </w:t>
      </w:r>
      <w:r w:rsidR="0031779F">
        <w:t>kvarstår</w:t>
      </w:r>
      <w:r w:rsidR="00167EA0" w:rsidRPr="005A1C8F">
        <w:t xml:space="preserve"> får kommissionen anta en </w:t>
      </w:r>
      <w:proofErr w:type="spellStart"/>
      <w:r w:rsidR="00167EA0" w:rsidRPr="005A1C8F">
        <w:t>genomförandeakt</w:t>
      </w:r>
      <w:proofErr w:type="spellEnd"/>
      <w:r w:rsidR="00167EA0" w:rsidRPr="005A1C8F">
        <w:t xml:space="preserve"> som specificera</w:t>
      </w:r>
      <w:r w:rsidR="00F0402A">
        <w:t>r</w:t>
      </w:r>
      <w:r w:rsidR="00167EA0" w:rsidRPr="005A1C8F">
        <w:t xml:space="preserve"> vilka instrument, utrustning eller system som upphandlande </w:t>
      </w:r>
      <w:r w:rsidR="0047475F">
        <w:t xml:space="preserve">myndigheter och </w:t>
      </w:r>
      <w:r w:rsidR="00F0402A">
        <w:t>enheter</w:t>
      </w:r>
      <w:r w:rsidR="00F0402A" w:rsidRPr="005A1C8F">
        <w:t xml:space="preserve"> </w:t>
      </w:r>
      <w:r w:rsidR="00167EA0" w:rsidRPr="005A1C8F">
        <w:t xml:space="preserve">ska kräva en försörjningstrygghetsdeklaration ifrån. </w:t>
      </w:r>
    </w:p>
    <w:p w14:paraId="6A315E4D" w14:textId="6F374471" w:rsidR="00A21B47" w:rsidRPr="005A1C8F" w:rsidRDefault="00A21B47" w:rsidP="009372F1">
      <w:pPr>
        <w:pStyle w:val="Brdtext"/>
      </w:pPr>
      <w:r w:rsidRPr="005A1C8F">
        <w:t xml:space="preserve">Kommissionen får identifiera sektorer </w:t>
      </w:r>
      <w:r w:rsidR="00D000DA">
        <w:t>(</w:t>
      </w:r>
      <w:r w:rsidRPr="005A1C8F">
        <w:t>listade i bilaga V och VI</w:t>
      </w:r>
      <w:r w:rsidR="00D000DA">
        <w:t>)</w:t>
      </w:r>
      <w:r w:rsidRPr="005A1C8F">
        <w:t xml:space="preserve"> som riskutsatta (</w:t>
      </w:r>
      <w:proofErr w:type="spellStart"/>
      <w:r w:rsidR="005D230A">
        <w:t>eng</w:t>
      </w:r>
      <w:proofErr w:type="spellEnd"/>
      <w:r w:rsidR="005D230A">
        <w:t xml:space="preserve">: </w:t>
      </w:r>
      <w:r w:rsidRPr="00E120A7">
        <w:rPr>
          <w:i/>
        </w:rPr>
        <w:t>risk-</w:t>
      </w:r>
      <w:proofErr w:type="spellStart"/>
      <w:r w:rsidRPr="00E120A7">
        <w:rPr>
          <w:i/>
        </w:rPr>
        <w:t>prone</w:t>
      </w:r>
      <w:proofErr w:type="spellEnd"/>
      <w:r w:rsidRPr="005A1C8F">
        <w:t>) och ta fram vägledning för hur riskbedömningar av försörjningstrygghet ska göras och rekommendera åtgärder. Vägledningen ska adressera frågor som dual-</w:t>
      </w:r>
      <w:proofErr w:type="spellStart"/>
      <w:r w:rsidRPr="005A1C8F">
        <w:t>sourcing</w:t>
      </w:r>
      <w:proofErr w:type="spellEnd"/>
      <w:r w:rsidRPr="005A1C8F">
        <w:t xml:space="preserve">, kartläggning av leveranskedjan och analys av sårbarheter. Om kommissionen bedömer att de riskutsatta sektorerna inte genomför de rekommenderade åtgärderna kan den anta en </w:t>
      </w:r>
      <w:proofErr w:type="spellStart"/>
      <w:r w:rsidRPr="005A1C8F">
        <w:t>genomförandeakt</w:t>
      </w:r>
      <w:proofErr w:type="spellEnd"/>
      <w:r w:rsidRPr="005A1C8F">
        <w:t xml:space="preserve"> som ställer </w:t>
      </w:r>
      <w:r w:rsidR="00C73AA8" w:rsidRPr="005A1C8F">
        <w:t xml:space="preserve">krav på åtgärder </w:t>
      </w:r>
      <w:r w:rsidR="00346B89">
        <w:t>så</w:t>
      </w:r>
      <w:r w:rsidR="00C73AA8" w:rsidRPr="005A1C8F">
        <w:t xml:space="preserve">som riskbedömningar, upphandling, diversifiering och lagerhållning. </w:t>
      </w:r>
      <w:r w:rsidRPr="005A1C8F">
        <w:t xml:space="preserve"> </w:t>
      </w:r>
    </w:p>
    <w:p w14:paraId="399DA7CE" w14:textId="7BA52DB4" w:rsidR="00FA01C1" w:rsidRPr="00FA01C1" w:rsidRDefault="00FA01C1" w:rsidP="00C5348A">
      <w:pPr>
        <w:pStyle w:val="Rubrik3utannumrering"/>
      </w:pPr>
      <w:r>
        <w:t>Övervakning och krishantering (Pelare III)</w:t>
      </w:r>
    </w:p>
    <w:p w14:paraId="324A55E5" w14:textId="013D6102" w:rsidR="007E29FD" w:rsidRDefault="007E29FD" w:rsidP="009372F1">
      <w:pPr>
        <w:pStyle w:val="Brdtext"/>
      </w:pPr>
      <w:r>
        <w:t xml:space="preserve">Pelare </w:t>
      </w:r>
      <w:r w:rsidR="00C91F44">
        <w:t>III</w:t>
      </w:r>
      <w:r>
        <w:t xml:space="preserve"> i förslaget överensstämmer i stora delar med den befintliga halvledarförordningen, avseende strategisk kartläggning, krisaktivering och verktyg vid kris. </w:t>
      </w:r>
    </w:p>
    <w:p w14:paraId="44C807F1" w14:textId="5D00BF69" w:rsidR="007E29FD" w:rsidRPr="00737136" w:rsidRDefault="007E29FD" w:rsidP="009372F1">
      <w:pPr>
        <w:pStyle w:val="Brdtext"/>
        <w:rPr>
          <w:i/>
          <w:iCs/>
        </w:rPr>
      </w:pPr>
      <w:r>
        <w:t xml:space="preserve">Mot bakgrund av att kommissionen har identifierat informationsunderkott som ett hinder för att kunna hantera brist- och krissituationer på ett effektivt sätt förslås dock några nya bestämmelser </w:t>
      </w:r>
      <w:r w:rsidR="00F427A1">
        <w:t>avseende</w:t>
      </w:r>
      <w:r>
        <w:t xml:space="preserve"> informationsinhämtning. </w:t>
      </w:r>
    </w:p>
    <w:p w14:paraId="652F2EDE" w14:textId="1B455441" w:rsidR="00A8637C" w:rsidRDefault="007D48C6" w:rsidP="009372F1">
      <w:pPr>
        <w:pStyle w:val="Brdtext"/>
      </w:pPr>
      <w:r>
        <w:t>Enligt förslaget ska k</w:t>
      </w:r>
      <w:r w:rsidR="007D47C1">
        <w:t xml:space="preserve">ommissionen </w:t>
      </w:r>
      <w:r w:rsidR="00A7719B">
        <w:t>inrätta</w:t>
      </w:r>
      <w:r w:rsidR="000F38E4">
        <w:t xml:space="preserve"> en industriledd plattform </w:t>
      </w:r>
      <w:r w:rsidR="000F38E4" w:rsidRPr="00EF7682">
        <w:t>för</w:t>
      </w:r>
      <w:r w:rsidR="00BC7E58" w:rsidRPr="00EF7682">
        <w:t xml:space="preserve"> informationsdelningen inom</w:t>
      </w:r>
      <w:r w:rsidR="000F38E4">
        <w:t xml:space="preserve"> </w:t>
      </w:r>
      <w:r w:rsidR="00A7719B">
        <w:t>halvledarvärdekedjan.</w:t>
      </w:r>
      <w:r w:rsidR="000F38E4">
        <w:t xml:space="preserve"> Plattformen ska fungera som en digital tvilling av halvledarnas leveranskedja i syfte att förbättra dess transparens och motståndskraft. Plattfo</w:t>
      </w:r>
      <w:r w:rsidR="00BC087B">
        <w:t>rmen</w:t>
      </w:r>
      <w:r w:rsidR="000F38E4">
        <w:t xml:space="preserve"> ska bland annat samla in marknadsinformation, data från </w:t>
      </w:r>
      <w:r w:rsidR="00BC087B">
        <w:t>deltagande</w:t>
      </w:r>
      <w:r w:rsidR="000F38E4">
        <w:t xml:space="preserve"> företag, ge deltagande företag aggregerad information om risker och sårbarheter i leveranskedjan</w:t>
      </w:r>
      <w:r w:rsidR="00B73B9C">
        <w:t xml:space="preserve"> och</w:t>
      </w:r>
      <w:r w:rsidR="000F38E4">
        <w:t xml:space="preserve"> utfärda </w:t>
      </w:r>
      <w:r w:rsidR="00796C8A">
        <w:t>tidiga</w:t>
      </w:r>
      <w:r w:rsidR="000F38E4">
        <w:t xml:space="preserve"> varningar för att minska risker. Deltagande ska endast vara öppen för inhemska företag enligt definitionen </w:t>
      </w:r>
      <w:r w:rsidR="002F2D98">
        <w:t>nedan</w:t>
      </w:r>
      <w:r w:rsidR="000F38E4">
        <w:t>.</w:t>
      </w:r>
      <w:r w:rsidR="0097645C">
        <w:t xml:space="preserve"> </w:t>
      </w:r>
    </w:p>
    <w:p w14:paraId="2AB96938" w14:textId="5B539ECE" w:rsidR="009E0FFD" w:rsidRPr="00FA01C1" w:rsidRDefault="009E0FFD" w:rsidP="009372F1">
      <w:pPr>
        <w:pStyle w:val="Brdtext"/>
      </w:pPr>
      <w:r>
        <w:t>Förslaget inför även möjlighet för kommissionen att i förebyggande syfte</w:t>
      </w:r>
      <w:r w:rsidR="004D67E0">
        <w:t xml:space="preserve"> vid allvarlig störning </w:t>
      </w:r>
      <w:r>
        <w:t xml:space="preserve">innan en </w:t>
      </w:r>
      <w:proofErr w:type="spellStart"/>
      <w:r>
        <w:t>kris</w:t>
      </w:r>
      <w:r w:rsidR="00652429">
        <w:t>fas</w:t>
      </w:r>
      <w:proofErr w:type="spellEnd"/>
      <w:r>
        <w:t xml:space="preserve"> har aktiverats, begära information från plattformen eller individuella företag i halvledarvärdekedjan</w:t>
      </w:r>
      <w:r w:rsidR="00FC5149">
        <w:t xml:space="preserve"> utanför </w:t>
      </w:r>
      <w:r w:rsidR="00FC5149">
        <w:lastRenderedPageBreak/>
        <w:t>plattformen</w:t>
      </w:r>
      <w:r>
        <w:t>.</w:t>
      </w:r>
      <w:r w:rsidR="00F708E3">
        <w:t xml:space="preserve"> </w:t>
      </w:r>
      <w:r w:rsidR="00C80AF1">
        <w:t>Företag som inte svarar på en begäran eller lämnar in ofullständig eller felaktiga uppgifter riskerar böter</w:t>
      </w:r>
      <w:r w:rsidR="00F708E3">
        <w:t xml:space="preserve">. Detsamma gäller för plattformen. </w:t>
      </w:r>
    </w:p>
    <w:p w14:paraId="5246ECD1" w14:textId="12D1338F" w:rsidR="00160503" w:rsidRDefault="00384C21" w:rsidP="009372F1">
      <w:pPr>
        <w:pStyle w:val="Brdtext"/>
      </w:pPr>
      <w:r>
        <w:t>I enlighet med nuvarande förordning ska e</w:t>
      </w:r>
      <w:r w:rsidR="00F32B03" w:rsidRPr="00384C21">
        <w:t>n</w:t>
      </w:r>
      <w:r w:rsidR="00F32B03">
        <w:t xml:space="preserve"> kris anses föreligga om det finns </w:t>
      </w:r>
      <w:r w:rsidR="00F32B03" w:rsidRPr="00F32B03">
        <w:t>allvarliga störningar i leveranskedjan för halvledare som orsakar betydande brist på halvledare, mellanprodukter eller råmaterial</w:t>
      </w:r>
      <w:r w:rsidR="00F32B03">
        <w:t xml:space="preserve">, vilket hindrar leverans av </w:t>
      </w:r>
      <w:r w:rsidR="008C0CEB">
        <w:t>produkter</w:t>
      </w:r>
      <w:r w:rsidR="00F32B03">
        <w:t xml:space="preserve"> som används i kritiska sektorer </w:t>
      </w:r>
      <w:r w:rsidR="008C0CEB">
        <w:t xml:space="preserve">i sådan utsträckning att det får allvarliga konsekvenser. </w:t>
      </w:r>
      <w:r w:rsidR="00724036">
        <w:t>När</w:t>
      </w:r>
      <w:r w:rsidR="008C0CEB">
        <w:t xml:space="preserve"> en </w:t>
      </w:r>
      <w:r w:rsidR="00724036">
        <w:t xml:space="preserve">kris är aktiverad </w:t>
      </w:r>
      <w:r w:rsidR="008C0CEB">
        <w:t xml:space="preserve">får bland annat följande verktyg användas: </w:t>
      </w:r>
      <w:r w:rsidR="002F0D09">
        <w:t xml:space="preserve">obligatorisk </w:t>
      </w:r>
      <w:r w:rsidR="008C0CEB">
        <w:t>informatio</w:t>
      </w:r>
      <w:r w:rsidR="00153AA4">
        <w:t>nsinhämtning från samtliga företag längs halvledarvärdekedjan</w:t>
      </w:r>
      <w:r w:rsidR="0063624F">
        <w:t xml:space="preserve">, prioritetsklassade </w:t>
      </w:r>
      <w:proofErr w:type="spellStart"/>
      <w:r w:rsidR="0063624F">
        <w:t>ord</w:t>
      </w:r>
      <w:r w:rsidR="00BC7E58">
        <w:t>rar</w:t>
      </w:r>
      <w:proofErr w:type="spellEnd"/>
      <w:r w:rsidR="008C0CEB">
        <w:t xml:space="preserve"> </w:t>
      </w:r>
      <w:r w:rsidR="0063624F">
        <w:t xml:space="preserve">från europeiska initiativ inom halvledarteknik och strategiska projekt </w:t>
      </w:r>
      <w:r w:rsidR="009549E1">
        <w:t xml:space="preserve">samt </w:t>
      </w:r>
      <w:r w:rsidR="008C0CEB">
        <w:t>gemensam upphandling</w:t>
      </w:r>
      <w:r w:rsidR="0063624F">
        <w:t>.</w:t>
      </w:r>
      <w:r w:rsidR="008C0CEB">
        <w:t xml:space="preserve"> </w:t>
      </w:r>
    </w:p>
    <w:p w14:paraId="1BFA5C4C" w14:textId="77777777" w:rsidR="00C91DE0" w:rsidRDefault="00160503" w:rsidP="00E61804">
      <w:pPr>
        <w:pStyle w:val="Rubrik3utannumrering"/>
      </w:pPr>
      <w:r>
        <w:t>Styrning</w:t>
      </w:r>
    </w:p>
    <w:p w14:paraId="06A94A23" w14:textId="7D35A271" w:rsidR="00D14F4B" w:rsidRDefault="007C3B34" w:rsidP="007D542F">
      <w:pPr>
        <w:pStyle w:val="Brdtext"/>
      </w:pPr>
      <w:r>
        <w:t xml:space="preserve">Den </w:t>
      </w:r>
      <w:r w:rsidR="005253ED">
        <w:t>e</w:t>
      </w:r>
      <w:r>
        <w:t>uropeiska nämnden för halvledare</w:t>
      </w:r>
      <w:r w:rsidR="00BD06D8">
        <w:t xml:space="preserve"> (ESB)</w:t>
      </w:r>
      <w:r>
        <w:t xml:space="preserve"> </w:t>
      </w:r>
      <w:r w:rsidR="004F607C">
        <w:t xml:space="preserve">inrättades genom den </w:t>
      </w:r>
      <w:r w:rsidR="00184DB4">
        <w:t>gällande</w:t>
      </w:r>
      <w:r w:rsidR="004F607C">
        <w:t xml:space="preserve"> halvledarförordningen, för att </w:t>
      </w:r>
      <w:r w:rsidR="00E859E1">
        <w:t xml:space="preserve">lämna </w:t>
      </w:r>
      <w:r w:rsidR="004F607C">
        <w:t xml:space="preserve">råd </w:t>
      </w:r>
      <w:r w:rsidR="00E859E1">
        <w:t>till</w:t>
      </w:r>
      <w:r w:rsidR="004F607C">
        <w:t xml:space="preserve"> kommissionen i genomförandet av </w:t>
      </w:r>
      <w:r w:rsidR="005409BA">
        <w:t>förordningen</w:t>
      </w:r>
      <w:r w:rsidR="004F607C">
        <w:t xml:space="preserve">. Uppgiften för nämnden föreslås nu breddas något till att omfatta halvledarpolicy mer generellt. </w:t>
      </w:r>
      <w:r w:rsidR="00C2095A">
        <w:t xml:space="preserve">ESB ska </w:t>
      </w:r>
      <w:r w:rsidR="004F607C">
        <w:t>bland annat</w:t>
      </w:r>
      <w:r w:rsidR="00C2095A">
        <w:t xml:space="preserve"> ge råd till kommissionen vad gäller frågor som rör internationella samarbeten om halvledare</w:t>
      </w:r>
      <w:r w:rsidR="00A33D3B">
        <w:t xml:space="preserve"> och</w:t>
      </w:r>
      <w:r w:rsidR="005409BA">
        <w:t xml:space="preserve"> </w:t>
      </w:r>
      <w:r w:rsidR="00A33D3B">
        <w:t>m</w:t>
      </w:r>
      <w:r w:rsidR="00482FF6">
        <w:t xml:space="preserve">edlemsstaterna ska säkerställa koherens mellan sina bilaterala internationella samarbeten och EU:s internationella samarbeten om halvledare. </w:t>
      </w:r>
    </w:p>
    <w:p w14:paraId="444AA24F" w14:textId="44569380" w:rsidR="00386A3A" w:rsidRDefault="003D0F7A" w:rsidP="007D542F">
      <w:pPr>
        <w:pStyle w:val="Brdtext"/>
      </w:pPr>
      <w:r>
        <w:t xml:space="preserve">Industrialliansen </w:t>
      </w:r>
      <w:r w:rsidR="00556C67">
        <w:t xml:space="preserve">för halvledare etableras formellt i förordningen. </w:t>
      </w:r>
    </w:p>
    <w:p w14:paraId="5280453D" w14:textId="077487E6" w:rsidR="00654C80" w:rsidRDefault="00BE12B1" w:rsidP="00EB20AD">
      <w:pPr>
        <w:pStyle w:val="Rubrik3utannumrering"/>
      </w:pPr>
      <w:r>
        <w:t>Inhemska företag</w:t>
      </w:r>
    </w:p>
    <w:p w14:paraId="4A95676D" w14:textId="6E028EF5" w:rsidR="004B7118" w:rsidRPr="00F8309E" w:rsidRDefault="0054581F" w:rsidP="007D542F">
      <w:pPr>
        <w:pStyle w:val="Brdtext"/>
      </w:pPr>
      <w:r>
        <w:t>Inhemska företag</w:t>
      </w:r>
      <w:r w:rsidR="00C85886">
        <w:t xml:space="preserve"> (</w:t>
      </w:r>
      <w:proofErr w:type="spellStart"/>
      <w:r w:rsidR="004D44E0">
        <w:t>eng</w:t>
      </w:r>
      <w:proofErr w:type="spellEnd"/>
      <w:r w:rsidR="004D44E0">
        <w:t xml:space="preserve">: </w:t>
      </w:r>
      <w:proofErr w:type="spellStart"/>
      <w:r w:rsidR="00C85886" w:rsidRPr="00623666">
        <w:rPr>
          <w:i/>
        </w:rPr>
        <w:t>domestic</w:t>
      </w:r>
      <w:proofErr w:type="spellEnd"/>
      <w:r w:rsidR="00C85886" w:rsidRPr="00623666">
        <w:rPr>
          <w:i/>
        </w:rPr>
        <w:t xml:space="preserve"> </w:t>
      </w:r>
      <w:proofErr w:type="spellStart"/>
      <w:r w:rsidR="00C85886" w:rsidRPr="00623666">
        <w:rPr>
          <w:i/>
        </w:rPr>
        <w:t>undertakings</w:t>
      </w:r>
      <w:proofErr w:type="spellEnd"/>
      <w:r>
        <w:t xml:space="preserve">) är ett nytt </w:t>
      </w:r>
      <w:r w:rsidR="004D44E0">
        <w:t xml:space="preserve">och centralt </w:t>
      </w:r>
      <w:r>
        <w:t>begrepp i förordningen</w:t>
      </w:r>
      <w:r w:rsidR="004D44E0">
        <w:t>. Det är endast inhemska företag</w:t>
      </w:r>
      <w:r>
        <w:t xml:space="preserve"> som </w:t>
      </w:r>
      <w:r w:rsidR="004D44E0">
        <w:t>kan</w:t>
      </w:r>
      <w:r>
        <w:t xml:space="preserve"> erkännas som europeiskt initiativ för halvledarteknik</w:t>
      </w:r>
      <w:r w:rsidR="005D230A">
        <w:t xml:space="preserve"> eller</w:t>
      </w:r>
      <w:r w:rsidR="002520E4">
        <w:t xml:space="preserve"> </w:t>
      </w:r>
      <w:r w:rsidR="004D44E0">
        <w:t>s</w:t>
      </w:r>
      <w:r>
        <w:t>trategisk</w:t>
      </w:r>
      <w:r w:rsidR="002520E4">
        <w:t>a</w:t>
      </w:r>
      <w:r>
        <w:t xml:space="preserve"> projekt</w:t>
      </w:r>
      <w:r w:rsidR="005D230A">
        <w:t>,</w:t>
      </w:r>
      <w:r w:rsidR="00335884">
        <w:t xml:space="preserve"> och </w:t>
      </w:r>
      <w:r w:rsidR="005D230A">
        <w:t xml:space="preserve">som kan </w:t>
      </w:r>
      <w:r w:rsidR="00335884">
        <w:t>delta</w:t>
      </w:r>
      <w:r>
        <w:t xml:space="preserve"> i den industriledda plattformen. </w:t>
      </w:r>
      <w:r w:rsidR="00E57B4F">
        <w:t>Begreppet förekommer även i</w:t>
      </w:r>
      <w:r>
        <w:t xml:space="preserve"> de nya upphandlingsbestämmelserna om resilienskrav</w:t>
      </w:r>
      <w:r w:rsidR="00E57B4F">
        <w:t>.</w:t>
      </w:r>
      <w:r w:rsidR="00E72570">
        <w:t xml:space="preserve"> </w:t>
      </w:r>
      <w:r w:rsidR="006E28E5">
        <w:t>Inhemska företag definieras</w:t>
      </w:r>
      <w:r w:rsidR="00C85886">
        <w:t xml:space="preserve"> </w:t>
      </w:r>
      <w:r w:rsidR="00654C80" w:rsidRPr="0082492B">
        <w:t>som företag i halvledarvärdekedjan som har sitt säte i unionen och som ägs och kontrolleras</w:t>
      </w:r>
      <w:r w:rsidR="00654C80">
        <w:t xml:space="preserve"> av ett företag inom unionen</w:t>
      </w:r>
      <w:r w:rsidR="006E28E5">
        <w:t>. I definitionen ingår även företag</w:t>
      </w:r>
      <w:r w:rsidR="00654C80">
        <w:t xml:space="preserve"> som ägs och kontrolleras av ett unionsföretag, men har sitt säte utanför unionen</w:t>
      </w:r>
      <w:r w:rsidR="005D230A">
        <w:t>,</w:t>
      </w:r>
      <w:r w:rsidR="006E28E5">
        <w:t xml:space="preserve"> </w:t>
      </w:r>
      <w:r w:rsidR="00654C80">
        <w:t xml:space="preserve">företag som ägs och kontrolleras av ett företag etablerat i tredje land som unionen har ingått ett frihandelsavtal, tullunion eller strategiskt partnerskap om halvledare </w:t>
      </w:r>
      <w:r w:rsidR="005A53DF">
        <w:t xml:space="preserve">med </w:t>
      </w:r>
      <w:r w:rsidR="00654C80">
        <w:t>samt företag som ägs och kontrolleras av ett företag etablerat i ett land som är part i WTO:s avtal om offentlig upphandling</w:t>
      </w:r>
      <w:r w:rsidR="006E28E5">
        <w:t>.</w:t>
      </w:r>
    </w:p>
    <w:bookmarkStart w:id="7" w:name="_Hlk231375948"/>
    <w:p w14:paraId="7E0A9883" w14:textId="77777777" w:rsidR="007D542F" w:rsidRDefault="005C5F68" w:rsidP="007D542F">
      <w:pPr>
        <w:pStyle w:val="Rubrik2"/>
      </w:pPr>
      <w:sdt>
        <w:sdtPr>
          <w:id w:val="-2087607690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  <w:bookmarkEnd w:id="7"/>
    </w:p>
    <w:p w14:paraId="7789DDAF" w14:textId="2032A3A0" w:rsidR="007D542F" w:rsidRPr="00472EBA" w:rsidRDefault="006609F6" w:rsidP="007D542F">
      <w:pPr>
        <w:pStyle w:val="Brdtext"/>
      </w:pPr>
      <w:r w:rsidRPr="006609F6">
        <w:t>Regeringen analyserar för närvarande förslagets effekt på svenska regler</w:t>
      </w:r>
      <w:r w:rsidR="00661601">
        <w:t>,</w:t>
      </w:r>
      <w:r w:rsidR="00661601" w:rsidRPr="00661601">
        <w:t xml:space="preserve"> </w:t>
      </w:r>
      <w:r w:rsidR="00661601" w:rsidRPr="00697646">
        <w:t>exempelvis miljölagstiftning, plan-och bygglagen och lagstiftningen för offentlig upphandling</w:t>
      </w:r>
      <w:r w:rsidR="00CE2C2C">
        <w:t>.</w:t>
      </w:r>
    </w:p>
    <w:p w14:paraId="7F0A8BC4" w14:textId="44945FEF" w:rsidR="007D542F" w:rsidRDefault="005C5F68" w:rsidP="007D542F">
      <w:pPr>
        <w:pStyle w:val="Rubrik2"/>
      </w:pPr>
      <w:sdt>
        <w:sdtPr>
          <w:id w:val="-1431199353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13893F7A" w14:textId="103EC3F3" w:rsidR="0074542C" w:rsidRDefault="007807D9" w:rsidP="007D542F">
      <w:pPr>
        <w:pStyle w:val="Brdtext"/>
      </w:pPr>
      <w:r>
        <w:t xml:space="preserve">Kommissionen </w:t>
      </w:r>
      <w:r w:rsidR="00CE2C2C">
        <w:t>uppskattar</w:t>
      </w:r>
      <w:r>
        <w:t xml:space="preserve"> kostnad</w:t>
      </w:r>
      <w:r w:rsidR="00CE2C2C">
        <w:t>en</w:t>
      </w:r>
      <w:r>
        <w:t xml:space="preserve"> för att </w:t>
      </w:r>
      <w:r w:rsidR="002D524B">
        <w:t>inrätta</w:t>
      </w:r>
      <w:r>
        <w:t xml:space="preserve"> och </w:t>
      </w:r>
      <w:r w:rsidRPr="00493207">
        <w:t>driva den industriledda plattformen</w:t>
      </w:r>
      <w:r w:rsidR="005A53DF">
        <w:t xml:space="preserve"> </w:t>
      </w:r>
      <w:r w:rsidR="00EF7682">
        <w:t>i pelare III</w:t>
      </w:r>
      <w:r w:rsidRPr="00493207">
        <w:t xml:space="preserve"> </w:t>
      </w:r>
      <w:r w:rsidR="00E74407">
        <w:t>till</w:t>
      </w:r>
      <w:r w:rsidRPr="00493207">
        <w:t xml:space="preserve"> 70 miljoner euro</w:t>
      </w:r>
      <w:r w:rsidR="00E74407">
        <w:t>. A</w:t>
      </w:r>
      <w:r w:rsidR="00266A78" w:rsidRPr="00493207">
        <w:t xml:space="preserve">dministrativa kostnader under </w:t>
      </w:r>
      <w:r w:rsidR="00432483">
        <w:t xml:space="preserve">nästa </w:t>
      </w:r>
      <w:r w:rsidR="00AE5928">
        <w:t xml:space="preserve">fleråriga budgetram </w:t>
      </w:r>
      <w:r w:rsidR="00432483">
        <w:t>(</w:t>
      </w:r>
      <w:r w:rsidR="00266A78" w:rsidRPr="00493207">
        <w:t>MFF</w:t>
      </w:r>
      <w:r w:rsidR="00432483">
        <w:t>)</w:t>
      </w:r>
      <w:r w:rsidR="00266A78" w:rsidRPr="00493207">
        <w:t xml:space="preserve"> 2028–2034</w:t>
      </w:r>
      <w:r w:rsidR="00E74407">
        <w:t xml:space="preserve"> uppskattas till cirka 20 miljoner euro</w:t>
      </w:r>
      <w:r w:rsidRPr="00493207">
        <w:t xml:space="preserve">. </w:t>
      </w:r>
      <w:r w:rsidR="0074542C" w:rsidRPr="00493207">
        <w:t>Kommissionen förväntas ge ett uppstartsstöd till plattformen för att täcka dess etableringskostnader. Deltagande</w:t>
      </w:r>
      <w:r w:rsidR="0074542C">
        <w:t xml:space="preserve"> företag i plattformen antas sedan implementera en finansieringsmodell för att plattformen </w:t>
      </w:r>
      <w:r w:rsidR="00076161">
        <w:t xml:space="preserve">ska kunna bära sina egna kostnader </w:t>
      </w:r>
      <w:r w:rsidR="0074542C">
        <w:t>på medellång sikt.</w:t>
      </w:r>
    </w:p>
    <w:p w14:paraId="4A853E64" w14:textId="15483C5C" w:rsidR="008D19D2" w:rsidRDefault="00733CC3" w:rsidP="007D542F">
      <w:pPr>
        <w:pStyle w:val="Brdtext"/>
      </w:pPr>
      <w:r>
        <w:t>I övrigt anges ingen budgetvolym då förhandlingar om den fleråriga budgetramen för 2028–2034</w:t>
      </w:r>
      <w:r w:rsidR="002C3D34">
        <w:t xml:space="preserve"> pågår</w:t>
      </w:r>
      <w:r>
        <w:t xml:space="preserve">. </w:t>
      </w:r>
      <w:r w:rsidR="008D19D2">
        <w:t xml:space="preserve">Dock anges att Chips för Europa initiativet 2.0 ska finansieras av </w:t>
      </w:r>
      <w:r w:rsidR="00CB041F">
        <w:t>Horisont Europa</w:t>
      </w:r>
      <w:r w:rsidR="008D19D2">
        <w:t xml:space="preserve"> och </w:t>
      </w:r>
      <w:r w:rsidR="00CB041F">
        <w:t>Digital</w:t>
      </w:r>
      <w:r w:rsidR="008D19D2">
        <w:t>a</w:t>
      </w:r>
      <w:r w:rsidR="00CB041F">
        <w:t xml:space="preserve"> Europa</w:t>
      </w:r>
      <w:r w:rsidR="008D19D2">
        <w:t xml:space="preserve"> under innevarande budgetperiod 2021–2027. Hänvisningar görs till kommande konkurrenskraftsfond vad avser strategiska projekt. </w:t>
      </w:r>
    </w:p>
    <w:p w14:paraId="2D74C3D3" w14:textId="371B92E5" w:rsidR="004F1849" w:rsidRDefault="002513E0" w:rsidP="004F1849">
      <w:pPr>
        <w:pStyle w:val="Brdtext"/>
      </w:pPr>
      <w:r>
        <w:t xml:space="preserve">Av kommissionens konsekvensanalys framgår </w:t>
      </w:r>
      <w:r w:rsidR="003B54C8">
        <w:t>att strate</w:t>
      </w:r>
      <w:r w:rsidR="00506B90">
        <w:t>g</w:t>
      </w:r>
      <w:r w:rsidR="003B54C8">
        <w:t>iska projekt bedöms ha den största budgetpåverkan</w:t>
      </w:r>
      <w:r w:rsidR="00506B90">
        <w:t>.</w:t>
      </w:r>
      <w:r w:rsidR="003B54C8">
        <w:t xml:space="preserve"> </w:t>
      </w:r>
      <w:r w:rsidR="00506B90">
        <w:t xml:space="preserve">Samtidigt menar kommissionen att </w:t>
      </w:r>
      <w:r w:rsidR="00506B90" w:rsidRPr="00A81AD5">
        <w:t>nationella budgetar</w:t>
      </w:r>
      <w:r w:rsidR="00506B90">
        <w:t xml:space="preserve"> avlastas</w:t>
      </w:r>
      <w:r w:rsidR="00506B90" w:rsidRPr="00A81AD5">
        <w:t xml:space="preserve"> jämfört med </w:t>
      </w:r>
      <w:r w:rsidR="00506B90">
        <w:t xml:space="preserve">status </w:t>
      </w:r>
      <w:proofErr w:type="spellStart"/>
      <w:r w:rsidR="00506B90">
        <w:t>quo</w:t>
      </w:r>
      <w:proofErr w:type="spellEnd"/>
      <w:r w:rsidR="00506B90" w:rsidRPr="00A81AD5">
        <w:t xml:space="preserve">, eftersom EU bidrar via </w:t>
      </w:r>
      <w:r w:rsidR="00506B90">
        <w:t>konkurrenskraftsfonden, samt att i</w:t>
      </w:r>
      <w:r w:rsidR="00506B90" w:rsidRPr="00A81AD5">
        <w:t>nvesteringarna kan ge långsiktiga skatteintäkter.</w:t>
      </w:r>
      <w:r w:rsidR="00506B90">
        <w:t xml:space="preserve"> </w:t>
      </w:r>
      <w:r w:rsidR="00506B90" w:rsidRPr="00A81AD5">
        <w:t xml:space="preserve">Eftersom EU för första gången skulle hantera direkt finansiering av tillverkningskapacitet krävs </w:t>
      </w:r>
      <w:r w:rsidR="00506B90">
        <w:t xml:space="preserve">även </w:t>
      </w:r>
      <w:r w:rsidR="00506B90" w:rsidRPr="00A81AD5">
        <w:t>extra administrativa resurser (cirka 12 årsarbetskrafter).</w:t>
      </w:r>
      <w:r w:rsidR="00506B90" w:rsidRPr="00506B90">
        <w:t xml:space="preserve"> </w:t>
      </w:r>
      <w:r w:rsidR="00506B90">
        <w:t>Kommissionen bedömer vidare att e</w:t>
      </w:r>
      <w:r w:rsidR="00506B90" w:rsidRPr="00FE00F3">
        <w:t>fterfrågeåtgärder, som innovationsupphandling, skulle kräva ytterligare EU-medel beroende på upphandlingsvolymer</w:t>
      </w:r>
      <w:r w:rsidR="00506B90">
        <w:t xml:space="preserve">. </w:t>
      </w:r>
      <w:r w:rsidR="004F1849" w:rsidRPr="00A81AD5">
        <w:t xml:space="preserve">EU-budgetens storlek beror på nästa </w:t>
      </w:r>
      <w:r w:rsidR="00AE5928">
        <w:t xml:space="preserve">fleråriga budgetram </w:t>
      </w:r>
      <w:r w:rsidR="004F1849" w:rsidRPr="00A81AD5">
        <w:t xml:space="preserve">(MFF). Den huvudsakliga finansieringen förväntas komma från </w:t>
      </w:r>
      <w:r w:rsidR="004F1849">
        <w:t>den</w:t>
      </w:r>
      <w:r w:rsidR="004F1849" w:rsidRPr="00A81AD5">
        <w:t xml:space="preserve"> </w:t>
      </w:r>
      <w:r w:rsidR="004F1849">
        <w:t xml:space="preserve">föreslagna </w:t>
      </w:r>
      <w:proofErr w:type="gramStart"/>
      <w:r w:rsidR="00D97707">
        <w:t>Europeiska</w:t>
      </w:r>
      <w:proofErr w:type="gramEnd"/>
      <w:r w:rsidR="00D97707">
        <w:t xml:space="preserve"> </w:t>
      </w:r>
      <w:r w:rsidR="004F1849">
        <w:t>konkurrenskraftsfonden</w:t>
      </w:r>
      <w:r w:rsidR="004F1849" w:rsidRPr="00A81AD5">
        <w:t xml:space="preserve">. </w:t>
      </w:r>
    </w:p>
    <w:p w14:paraId="3B356852" w14:textId="6346A6B2" w:rsidR="008970A3" w:rsidRPr="00A81AD5" w:rsidRDefault="00A96572" w:rsidP="004F1849">
      <w:pPr>
        <w:pStyle w:val="Brdtext"/>
      </w:pPr>
      <w:r w:rsidRPr="00B44390">
        <w:t xml:space="preserve">Förordningen kan få budgetära konsekvenser i Sverige. Regeringen bedömer att det i nuläget inte är fullt ut möjligt att förutse eventuella budgetära konsekvenser för svensk del. </w:t>
      </w:r>
      <w:r>
        <w:t>Regeringen konstaterar att ä</w:t>
      </w:r>
      <w:r w:rsidRPr="00B44390">
        <w:t xml:space="preserve">ndrade processer för tillstånd, digitalisering och offentlig upphandling </w:t>
      </w:r>
      <w:r>
        <w:t>kan</w:t>
      </w:r>
      <w:r w:rsidRPr="00B44390">
        <w:t xml:space="preserve"> leda till kostnader för den offentliga sektorn</w:t>
      </w:r>
      <w:r>
        <w:t xml:space="preserve">. För att svenska projekt och aktörer ska kunna delta i insatser </w:t>
      </w:r>
      <w:r>
        <w:lastRenderedPageBreak/>
        <w:t>som görs på EU-nivå krävs också svensk medfinansiering. Eftersom nästa långtidsbudget är under förhandling kan inte heller volymen på den svenska medfinansieringen uppskattas i dagsläget.</w:t>
      </w:r>
    </w:p>
    <w:bookmarkStart w:id="8" w:name="_Hlk232427843" w:displacedByCustomXml="next"/>
    <w:sdt>
      <w:sdtPr>
        <w:id w:val="830331803"/>
        <w:lock w:val="contentLocked"/>
        <w:placeholder>
          <w:docPart w:val="5CEDC4A7573E4BB28DD7F8080B17BA7A"/>
        </w:placeholder>
        <w:group/>
      </w:sdtPr>
      <w:sdtEndPr/>
      <w:sdtContent>
        <w:p w14:paraId="7E1FA8F1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1FA12395" w14:textId="0B3139E1" w:rsidR="007D542F" w:rsidRDefault="005C5F68" w:rsidP="007D542F">
      <w:pPr>
        <w:pStyle w:val="Rubrik2"/>
      </w:pPr>
      <w:sdt>
        <w:sdtPr>
          <w:id w:val="-483085086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00C9DAEC" w14:textId="2B5BE385" w:rsidR="00827290" w:rsidRPr="00D63EC3" w:rsidRDefault="00E91BE6" w:rsidP="007D542F">
      <w:pPr>
        <w:pStyle w:val="Brdtext"/>
      </w:pPr>
      <w:bookmarkStart w:id="9" w:name="_Hlk232451999"/>
      <w:r>
        <w:t>Regeringen konstaterar att det råder en ökad geopolitisk konkurrens om strategiska tekniker såsom halvledare, där k</w:t>
      </w:r>
      <w:r w:rsidRPr="00610C49">
        <w:t xml:space="preserve">ontroll över teknik och värdekedjor </w:t>
      </w:r>
      <w:r>
        <w:t>har blivit</w:t>
      </w:r>
      <w:r w:rsidRPr="00610C49">
        <w:t xml:space="preserve"> central</w:t>
      </w:r>
      <w:r>
        <w:t>t</w:t>
      </w:r>
      <w:r w:rsidRPr="00610C49">
        <w:t xml:space="preserve"> för ekonomisk säkerh</w:t>
      </w:r>
      <w:r>
        <w:t>et.</w:t>
      </w:r>
      <w:r w:rsidRPr="00F31E4E" w:rsidDel="00367DFA">
        <w:rPr>
          <w:b/>
          <w:bCs/>
          <w:i/>
          <w:iCs/>
        </w:rPr>
        <w:t xml:space="preserve"> </w:t>
      </w:r>
      <w:bookmarkEnd w:id="9"/>
      <w:r w:rsidR="00827290" w:rsidRPr="00E600C3">
        <w:t xml:space="preserve">Regeringen delar </w:t>
      </w:r>
      <w:r w:rsidR="00827290">
        <w:t xml:space="preserve">kommissionens </w:t>
      </w:r>
      <w:r w:rsidR="00827290" w:rsidRPr="00E600C3">
        <w:t>bedömning att Europas digitala konkurrenskraft och tekn</w:t>
      </w:r>
      <w:r w:rsidR="00827290">
        <w:t>ik</w:t>
      </w:r>
      <w:r w:rsidR="00827290" w:rsidRPr="00E600C3">
        <w:t>s</w:t>
      </w:r>
      <w:r w:rsidR="00827290">
        <w:t>uveränitet</w:t>
      </w:r>
      <w:r w:rsidR="00827290" w:rsidRPr="00E600C3">
        <w:t xml:space="preserve"> behöver stärkas. Sverige </w:t>
      </w:r>
      <w:r w:rsidR="00F06684">
        <w:t xml:space="preserve">och Europa </w:t>
      </w:r>
      <w:r w:rsidR="00827290" w:rsidRPr="00E600C3">
        <w:t xml:space="preserve">ska kunna agera självständigt, samtidigt som fördelarna med globala </w:t>
      </w:r>
      <w:r w:rsidR="00827290">
        <w:t xml:space="preserve">samarbeten </w:t>
      </w:r>
      <w:r w:rsidR="00827290" w:rsidRPr="00E600C3">
        <w:t xml:space="preserve">tillvaratas utan att fördjupa </w:t>
      </w:r>
      <w:r w:rsidR="00D24D39">
        <w:t>sårbara</w:t>
      </w:r>
      <w:r w:rsidR="00D24D39" w:rsidRPr="00E600C3">
        <w:t xml:space="preserve"> </w:t>
      </w:r>
      <w:r w:rsidR="00827290" w:rsidRPr="00E600C3">
        <w:t>beroenden.</w:t>
      </w:r>
      <w:r w:rsidR="00933693">
        <w:t xml:space="preserve"> </w:t>
      </w:r>
      <w:r w:rsidR="00933693" w:rsidRPr="00933693">
        <w:t xml:space="preserve">I detta sammanhang är det även av vikt att beakta </w:t>
      </w:r>
      <w:r w:rsidR="008C7A53" w:rsidRPr="00A154D0">
        <w:t>totalförsvarets behov av säker och tillförlitlig tillgång till halvledarteknik</w:t>
      </w:r>
      <w:r w:rsidR="007A5395">
        <w:t>.</w:t>
      </w:r>
      <w:r w:rsidR="002666BC">
        <w:t xml:space="preserve"> </w:t>
      </w:r>
    </w:p>
    <w:p w14:paraId="50CA0D62" w14:textId="70E74827" w:rsidR="006E692C" w:rsidRDefault="00467925" w:rsidP="007D542F">
      <w:pPr>
        <w:pStyle w:val="Brdtext"/>
      </w:pPr>
      <w:r>
        <w:t xml:space="preserve">Regeringen </w:t>
      </w:r>
      <w:r w:rsidRPr="000160E1">
        <w:t>välkomnar där</w:t>
      </w:r>
      <w:r w:rsidR="001614E9" w:rsidRPr="000160E1">
        <w:t>med</w:t>
      </w:r>
      <w:r w:rsidRPr="000160E1">
        <w:t xml:space="preserve"> </w:t>
      </w:r>
      <w:r w:rsidR="00A428BF">
        <w:t xml:space="preserve">förslagets </w:t>
      </w:r>
      <w:r w:rsidRPr="000160E1">
        <w:t xml:space="preserve">övergripande </w:t>
      </w:r>
      <w:r w:rsidR="00734481" w:rsidRPr="000160E1">
        <w:t>ambition</w:t>
      </w:r>
      <w:r w:rsidR="00734481">
        <w:t xml:space="preserve"> om att stärka Europas konkurrenskraft inom halvledarvärdekedjan och minska sårbara beroenden.</w:t>
      </w:r>
      <w:r w:rsidR="00097B67">
        <w:t xml:space="preserve"> </w:t>
      </w:r>
      <w:r w:rsidR="00823EA9">
        <w:t>Det är angeläget att E</w:t>
      </w:r>
      <w:r w:rsidR="008F4E3D">
        <w:t>uropa bygg</w:t>
      </w:r>
      <w:r w:rsidR="00823EA9">
        <w:t>er</w:t>
      </w:r>
      <w:r w:rsidR="008F4E3D">
        <w:t xml:space="preserve"> vidare på sina styrkor och minska</w:t>
      </w:r>
      <w:r w:rsidR="00823EA9">
        <w:t xml:space="preserve">r </w:t>
      </w:r>
      <w:r w:rsidR="00B94D85">
        <w:t>sårbara</w:t>
      </w:r>
      <w:r w:rsidR="00A0431F">
        <w:t xml:space="preserve"> </w:t>
      </w:r>
      <w:r w:rsidR="008F4E3D">
        <w:t>beroenden</w:t>
      </w:r>
      <w:r w:rsidR="00823EA9">
        <w:t xml:space="preserve"> vad</w:t>
      </w:r>
      <w:r w:rsidR="008F4E3D">
        <w:t xml:space="preserve"> gäller </w:t>
      </w:r>
      <w:r w:rsidR="00823EA9">
        <w:t xml:space="preserve">både </w:t>
      </w:r>
      <w:r w:rsidR="008F4E3D">
        <w:t xml:space="preserve">avancerade och </w:t>
      </w:r>
      <w:r w:rsidR="00827290">
        <w:t xml:space="preserve">mer </w:t>
      </w:r>
      <w:r w:rsidR="008F4E3D">
        <w:t>mogna halvledar</w:t>
      </w:r>
      <w:r w:rsidR="00827290">
        <w:t>tekniker</w:t>
      </w:r>
      <w:r w:rsidR="00C118C1">
        <w:t>.</w:t>
      </w:r>
    </w:p>
    <w:p w14:paraId="69DABC26" w14:textId="4BFA2548" w:rsidR="008726A1" w:rsidRDefault="00867A25" w:rsidP="007D542F">
      <w:pPr>
        <w:pStyle w:val="Brdtext"/>
      </w:pPr>
      <w:r>
        <w:t>Regeringen anser att d</w:t>
      </w:r>
      <w:r w:rsidR="00824CB1">
        <w:t>iversifiering genom handel</w:t>
      </w:r>
      <w:r w:rsidR="008B77D0">
        <w:t xml:space="preserve"> och internationella samarbeten</w:t>
      </w:r>
      <w:r w:rsidR="00824CB1">
        <w:t xml:space="preserve">, särskilt med likasinnade partners, </w:t>
      </w:r>
      <w:r w:rsidR="00A24F5C">
        <w:t>är</w:t>
      </w:r>
      <w:r w:rsidR="00824CB1">
        <w:t xml:space="preserve"> </w:t>
      </w:r>
      <w:r w:rsidR="002E7ED9">
        <w:t xml:space="preserve">ett centralt </w:t>
      </w:r>
      <w:r w:rsidR="00824CB1">
        <w:t>verktyg för att hantera beroenden</w:t>
      </w:r>
      <w:r w:rsidR="00C86A42">
        <w:t xml:space="preserve"> och fortsatt en förutsättning för EU:s konkurrenskraft</w:t>
      </w:r>
      <w:r w:rsidR="00824CB1">
        <w:t>.</w:t>
      </w:r>
      <w:r w:rsidR="007E15F0">
        <w:t xml:space="preserve"> </w:t>
      </w:r>
      <w:r w:rsidR="00824CB1">
        <w:t xml:space="preserve">Samtidigt behöver Europa </w:t>
      </w:r>
      <w:r w:rsidR="00824CB1" w:rsidRPr="000160E1">
        <w:t>värna sin position i de globala värdekedjorna</w:t>
      </w:r>
      <w:r w:rsidR="00945E61" w:rsidRPr="000160E1">
        <w:t>.</w:t>
      </w:r>
      <w:r>
        <w:t xml:space="preserve"> </w:t>
      </w:r>
      <w:r w:rsidR="0046433A">
        <w:t xml:space="preserve">Goda ramvillkor och en väl fungerande inre marknad är avgörande, men kompletterande åtgärder kan behövas. </w:t>
      </w:r>
      <w:r w:rsidR="008726A1" w:rsidRPr="000160E1">
        <w:t>Högriskberoenden</w:t>
      </w:r>
      <w:r w:rsidR="00241F45">
        <w:t xml:space="preserve">, </w:t>
      </w:r>
      <w:r w:rsidR="00241F45" w:rsidRPr="00623666">
        <w:t>både existerande och framväxande</w:t>
      </w:r>
      <w:r w:rsidR="00241F45">
        <w:t>,</w:t>
      </w:r>
      <w:r w:rsidR="00DA44D6">
        <w:t xml:space="preserve"> behöver</w:t>
      </w:r>
      <w:r w:rsidR="000418EC">
        <w:t xml:space="preserve"> </w:t>
      </w:r>
      <w:r w:rsidR="008726A1" w:rsidRPr="000160E1">
        <w:t>motverkas</w:t>
      </w:r>
      <w:r w:rsidR="008726A1" w:rsidRPr="008726A1">
        <w:t xml:space="preserve"> genom att främja förutsättningarna för ett europeiskt teknikledarskap inom strategiska tekniker och sektorer</w:t>
      </w:r>
      <w:r w:rsidR="00945E61">
        <w:t xml:space="preserve"> såsom halvledare</w:t>
      </w:r>
      <w:r w:rsidR="008726A1" w:rsidRPr="008726A1">
        <w:t xml:space="preserve">, </w:t>
      </w:r>
      <w:r w:rsidR="008B77D0">
        <w:t>med hänsyn tagen till en ojämn global spelplan</w:t>
      </w:r>
      <w:r w:rsidR="00C94C7F">
        <w:t xml:space="preserve"> präglad av betydande subventioner och handelshinder</w:t>
      </w:r>
      <w:r w:rsidR="008C677C">
        <w:t>.</w:t>
      </w:r>
    </w:p>
    <w:p w14:paraId="78145B6B" w14:textId="7E5CD50F" w:rsidR="0046433A" w:rsidRDefault="0046433A" w:rsidP="007D542F">
      <w:pPr>
        <w:pStyle w:val="Brdtext"/>
      </w:pPr>
      <w:r>
        <w:t xml:space="preserve">Regeringen delar kommissionens bedömning att gapet mellan forskning och industrialisering behöver minska och </w:t>
      </w:r>
      <w:r w:rsidRPr="000160E1">
        <w:t>välkomnar därför ett större fokus på ökad kommersialisering och industrialisering</w:t>
      </w:r>
      <w:r>
        <w:t xml:space="preserve"> i förordningen. Regeringen ser särskilt positivt på en starkare inkludering av användarindustrierna i forsknings- och </w:t>
      </w:r>
      <w:r>
        <w:lastRenderedPageBreak/>
        <w:t xml:space="preserve">innovationsinitiativet. Forskning och innovation i tidigare skeden </w:t>
      </w:r>
      <w:r w:rsidR="008235C8">
        <w:t>är viktigt i</w:t>
      </w:r>
      <w:r>
        <w:t xml:space="preserve"> initiativet ”Chip för Europa </w:t>
      </w:r>
      <w:r w:rsidRPr="00B24D69">
        <w:t>2.0</w:t>
      </w:r>
      <w:r>
        <w:t xml:space="preserve">” för att säkra nästa generations teknikutveckling och långsiktig konkurrenskraft. </w:t>
      </w:r>
      <w:r w:rsidRPr="000160E1">
        <w:t>Regering</w:t>
      </w:r>
      <w:r>
        <w:t>en</w:t>
      </w:r>
      <w:r w:rsidRPr="000160E1">
        <w:t xml:space="preserve"> anser att det kan vara motiverat med vissa </w:t>
      </w:r>
      <w:r>
        <w:t>åtgärder</w:t>
      </w:r>
      <w:r w:rsidRPr="000160E1">
        <w:t xml:space="preserve"> för att </w:t>
      </w:r>
      <w:r>
        <w:t>främja</w:t>
      </w:r>
      <w:r w:rsidRPr="000160E1">
        <w:t xml:space="preserve"> industriell kapacitet, i synnerhet för att mildra strategiska högriskberoenden. </w:t>
      </w:r>
      <w:r>
        <w:t xml:space="preserve">Regeringen välkomnar ambitionen att </w:t>
      </w:r>
      <w:r w:rsidRPr="00A227B6">
        <w:t>mobilisera privat kapital</w:t>
      </w:r>
      <w:r>
        <w:t xml:space="preserve"> till europeiska initiativ för halvledarteknik och strategiska projekt.</w:t>
      </w:r>
    </w:p>
    <w:p w14:paraId="037A41D3" w14:textId="28665640" w:rsidR="0046433A" w:rsidRDefault="0046433A" w:rsidP="007D542F">
      <w:pPr>
        <w:pStyle w:val="Brdtext"/>
      </w:pPr>
      <w:r>
        <w:t xml:space="preserve">Regeringen kommer verka för proportionerliga åtgärder som undviker snedvridande effekter och så långt som möjligt är förenliga med internationella handelsregler. </w:t>
      </w:r>
      <w:r w:rsidRPr="0046433A">
        <w:t>Regeringen kommer verka för öppna, transparenta och inkluderande förfaranden</w:t>
      </w:r>
      <w:r>
        <w:t>, samt urvalskriterier som i första hand baseras på excellens och innovationshöjd</w:t>
      </w:r>
      <w:r w:rsidRPr="000160E1">
        <w:t>.</w:t>
      </w:r>
      <w:r>
        <w:t xml:space="preserve"> Regeringen kommer även beakta </w:t>
      </w:r>
      <w:proofErr w:type="gramStart"/>
      <w:r>
        <w:t>mindre aktörers</w:t>
      </w:r>
      <w:proofErr w:type="gramEnd"/>
      <w:r>
        <w:t xml:space="preserve"> möjligheter att ta del av satsningar. Regeringen fortsätter analysera förslaget med avseende på </w:t>
      </w:r>
      <w:r w:rsidRPr="000160E1" w:rsidDel="002A3F20">
        <w:t>de befogenheter som ges till EU-kommissionen och det inflytande som tillkommer medlemsstaterna</w:t>
      </w:r>
      <w:r>
        <w:t>, och kommer eftersträva en god balans i detta avseende.</w:t>
      </w:r>
    </w:p>
    <w:p w14:paraId="6D985CD8" w14:textId="3344A246" w:rsidR="0054130D" w:rsidRDefault="0046433A" w:rsidP="0054130D">
      <w:pPr>
        <w:pStyle w:val="Brdtext"/>
      </w:pPr>
      <w:r>
        <w:t>R</w:t>
      </w:r>
      <w:r w:rsidR="00F06684" w:rsidRPr="00633BC2">
        <w:t xml:space="preserve">egeringen </w:t>
      </w:r>
      <w:r>
        <w:t xml:space="preserve">anser </w:t>
      </w:r>
      <w:r w:rsidR="00F06684" w:rsidRPr="00633BC2">
        <w:t xml:space="preserve">att det </w:t>
      </w:r>
      <w:proofErr w:type="gramStart"/>
      <w:r w:rsidR="00F06684" w:rsidRPr="00633BC2">
        <w:t>överlag</w:t>
      </w:r>
      <w:proofErr w:type="gramEnd"/>
      <w:r w:rsidR="00F06684" w:rsidRPr="00633BC2">
        <w:t xml:space="preserve"> är viktigt att hålla nere regelbördan</w:t>
      </w:r>
      <w:r w:rsidR="00C53874">
        <w:t xml:space="preserve"> för företag</w:t>
      </w:r>
      <w:r w:rsidR="00CC55F5">
        <w:t>,</w:t>
      </w:r>
      <w:r w:rsidR="00C53874">
        <w:t xml:space="preserve"> </w:t>
      </w:r>
      <w:r w:rsidR="00F06684">
        <w:t xml:space="preserve">att </w:t>
      </w:r>
      <w:r w:rsidR="008A4E89">
        <w:t xml:space="preserve">undvika </w:t>
      </w:r>
      <w:r w:rsidR="00BC5926">
        <w:t>överlappande</w:t>
      </w:r>
      <w:r w:rsidR="00F06684">
        <w:t xml:space="preserve"> regleringar </w:t>
      </w:r>
      <w:r w:rsidR="00CC55F5">
        <w:t>och</w:t>
      </w:r>
      <w:r w:rsidR="008A4E89">
        <w:t xml:space="preserve"> tillvarata synergier mellan liknande initiativ</w:t>
      </w:r>
      <w:r w:rsidR="00F06684">
        <w:t>.</w:t>
      </w:r>
      <w:r w:rsidR="0087471E">
        <w:t xml:space="preserve"> </w:t>
      </w:r>
      <w:bookmarkStart w:id="10" w:name="_Hlk232453108"/>
      <w:r w:rsidR="00E830E6" w:rsidRPr="000160E1">
        <w:t xml:space="preserve">Regeringen välkomnar ansatsen att </w:t>
      </w:r>
      <w:r w:rsidR="003D265C">
        <w:t>effektivisera</w:t>
      </w:r>
      <w:r w:rsidR="003D265C" w:rsidRPr="000160E1">
        <w:t xml:space="preserve"> </w:t>
      </w:r>
      <w:r w:rsidR="00E830E6" w:rsidRPr="000160E1">
        <w:t>tillståndsprocesserna</w:t>
      </w:r>
      <w:r w:rsidR="00BA30D9">
        <w:t xml:space="preserve">, </w:t>
      </w:r>
      <w:r w:rsidR="00BA30D9" w:rsidDel="00823073">
        <w:t xml:space="preserve">vilket är </w:t>
      </w:r>
      <w:r w:rsidR="00823073">
        <w:t>i linje med</w:t>
      </w:r>
      <w:r w:rsidR="00BA30D9">
        <w:t xml:space="preserve"> regeringens offensiva förenklingsagenda</w:t>
      </w:r>
      <w:r w:rsidR="004571A7">
        <w:t xml:space="preserve">. </w:t>
      </w:r>
      <w:bookmarkStart w:id="11" w:name="_Hlk233278660"/>
      <w:r w:rsidR="00BA30D9">
        <w:t>Bestämmelserna måste vara i överensstämmelse med liknande regleringar i annan sektorslagstiftning på EU-nivån</w:t>
      </w:r>
      <w:r w:rsidR="00E22A00">
        <w:t xml:space="preserve"> </w:t>
      </w:r>
      <w:r w:rsidR="00E22A00" w:rsidRPr="00E22A00">
        <w:t xml:space="preserve">för att undvika </w:t>
      </w:r>
      <w:r w:rsidR="00E22A00" w:rsidRPr="00E22A00" w:rsidDel="00C35DB9">
        <w:t xml:space="preserve">parallella strukturer och </w:t>
      </w:r>
      <w:r w:rsidR="00E22A00" w:rsidRPr="00E22A00">
        <w:t>administrativ komplexitet</w:t>
      </w:r>
      <w:r w:rsidR="00123536">
        <w:t>.</w:t>
      </w:r>
      <w:r w:rsidR="00E22A00">
        <w:t xml:space="preserve"> </w:t>
      </w:r>
      <w:r w:rsidR="00FD6C48" w:rsidRPr="00FD6C48">
        <w:t xml:space="preserve">Regeringen vill framhålla att medlemsstaterna har olika förvaltningsrättsliga traditioner och administrativa system och att vissa delar av förslaget därför kan behöva klargöras ytterligare i den fortsatta beredningen. </w:t>
      </w:r>
      <w:bookmarkStart w:id="12" w:name="_Hlk232452576"/>
      <w:bookmarkEnd w:id="10"/>
      <w:bookmarkEnd w:id="11"/>
      <w:r w:rsidR="0054130D" w:rsidRPr="00A66EED">
        <w:t xml:space="preserve"> </w:t>
      </w:r>
      <w:bookmarkEnd w:id="12"/>
      <w:r w:rsidR="0060179F">
        <w:t xml:space="preserve"> </w:t>
      </w:r>
    </w:p>
    <w:p w14:paraId="630880B7" w14:textId="047B05F3" w:rsidR="00BA30D9" w:rsidRDefault="00C83C20" w:rsidP="007D542F">
      <w:pPr>
        <w:pStyle w:val="Brdtext"/>
      </w:pPr>
      <w:r>
        <w:t>Regeringen kan förstå behovet av e</w:t>
      </w:r>
      <w:r w:rsidR="00DA126E">
        <w:t xml:space="preserve">n ökad medvetenhet kring leveranskedjornas sårbarheter </w:t>
      </w:r>
      <w:r>
        <w:t xml:space="preserve">vid offentlig </w:t>
      </w:r>
      <w:r w:rsidR="00E44FDD">
        <w:t>upphandling</w:t>
      </w:r>
      <w:r>
        <w:t xml:space="preserve">. Det </w:t>
      </w:r>
      <w:r w:rsidR="00DA126E">
        <w:t xml:space="preserve">kan på sikt stärka motståndskraften och </w:t>
      </w:r>
      <w:r w:rsidR="00F06684">
        <w:t xml:space="preserve">bidra till en </w:t>
      </w:r>
      <w:r w:rsidR="00DA126E">
        <w:t>stärk</w:t>
      </w:r>
      <w:r w:rsidR="00F06684">
        <w:t>t</w:t>
      </w:r>
      <w:r w:rsidR="00DA126E">
        <w:t xml:space="preserve"> marknad för tillförlitliga leverantörer. </w:t>
      </w:r>
      <w:r w:rsidR="00E44FDD">
        <w:t>Regeringen anser att det</w:t>
      </w:r>
      <w:r w:rsidR="00965650">
        <w:t xml:space="preserve"> samtidigt </w:t>
      </w:r>
      <w:r w:rsidR="001A47F1">
        <w:t>är</w:t>
      </w:r>
      <w:r w:rsidR="00965650">
        <w:t xml:space="preserve"> viktigt att </w:t>
      </w:r>
      <w:r w:rsidR="00D93352">
        <w:t>beakta den administrativa bördan</w:t>
      </w:r>
      <w:r w:rsidR="000D1006">
        <w:t xml:space="preserve"> för företag</w:t>
      </w:r>
      <w:r w:rsidR="00D93352">
        <w:t xml:space="preserve">. </w:t>
      </w:r>
    </w:p>
    <w:p w14:paraId="65824C64" w14:textId="1B8F9C33" w:rsidR="00D3249D" w:rsidRDefault="00FF7414" w:rsidP="00965650">
      <w:pPr>
        <w:pStyle w:val="Brdtext"/>
      </w:pPr>
      <w:r>
        <w:t xml:space="preserve">Regeringen </w:t>
      </w:r>
      <w:r w:rsidR="002E0671">
        <w:t xml:space="preserve">analyserar vidare förslagen om nya instrument för att övervaka värdekedjan, </w:t>
      </w:r>
      <w:r w:rsidR="00206359">
        <w:t>såsom den industriledda plattformen</w:t>
      </w:r>
      <w:r w:rsidR="002E0671">
        <w:t>, särskilt med avseende på administrativ börda</w:t>
      </w:r>
      <w:r w:rsidR="00B5029D">
        <w:t>.</w:t>
      </w:r>
      <w:r w:rsidR="0068722B">
        <w:t xml:space="preserve"> </w:t>
      </w:r>
      <w:r w:rsidR="005D2A69">
        <w:t>Regeringen anser att u</w:t>
      </w:r>
      <w:r w:rsidR="00BA30D9">
        <w:t xml:space="preserve">ppgiftslämnande </w:t>
      </w:r>
      <w:r w:rsidR="0068722B">
        <w:t xml:space="preserve">bör </w:t>
      </w:r>
      <w:r w:rsidR="00BA30D9" w:rsidDel="0054130D">
        <w:t xml:space="preserve">primärt </w:t>
      </w:r>
      <w:r w:rsidR="00BA30D9" w:rsidDel="0068722B">
        <w:t xml:space="preserve">ske </w:t>
      </w:r>
      <w:r w:rsidR="00BA30D9">
        <w:t>på frivillig grund</w:t>
      </w:r>
      <w:r w:rsidR="008F6B04">
        <w:t>.</w:t>
      </w:r>
      <w:bookmarkStart w:id="13" w:name="_Hlk232452863"/>
      <w:r w:rsidR="00F5480D">
        <w:t xml:space="preserve"> </w:t>
      </w:r>
      <w:bookmarkEnd w:id="13"/>
      <w:r w:rsidR="0068722B">
        <w:t xml:space="preserve">Det är </w:t>
      </w:r>
      <w:r w:rsidR="00B5029D">
        <w:t>vidare</w:t>
      </w:r>
      <w:r w:rsidR="0068722B">
        <w:t xml:space="preserve"> viktigt att hanteringen av sådan information </w:t>
      </w:r>
      <w:r w:rsidR="0068722B">
        <w:lastRenderedPageBreak/>
        <w:t xml:space="preserve">utformas på ett sätt </w:t>
      </w:r>
      <w:r w:rsidR="00E56BC2">
        <w:t xml:space="preserve">som beaktar risker, säkerhetsbehov och </w:t>
      </w:r>
      <w:r w:rsidR="00B80D14" w:rsidRPr="0046433A">
        <w:t>skyddet för företags affärs- eller driftsförhållanden</w:t>
      </w:r>
      <w:r w:rsidR="00B80D14">
        <w:t>.</w:t>
      </w:r>
      <w:r w:rsidR="00E93161">
        <w:t xml:space="preserve"> </w:t>
      </w:r>
    </w:p>
    <w:p w14:paraId="2936F5B5" w14:textId="7E8A6422" w:rsidR="00326921" w:rsidRDefault="00D3249D" w:rsidP="00965650">
      <w:pPr>
        <w:pStyle w:val="Brdtext"/>
      </w:pPr>
      <w:bookmarkStart w:id="14" w:name="_Hlk232453833"/>
      <w:r>
        <w:t xml:space="preserve">Regeringen analyserar konsekvenserna av implementeringen av definitionen av inhemska företag. </w:t>
      </w:r>
      <w:r w:rsidRPr="005E2B63">
        <w:t xml:space="preserve">Regeringen noterar det som positivt att definitionen är bred </w:t>
      </w:r>
      <w:r w:rsidRPr="00F36556">
        <w:t>och</w:t>
      </w:r>
      <w:r>
        <w:t xml:space="preserve"> tar hänsyn till EU:s frihandelsavtal och andra partnerskap för halvledarsamarbetet.</w:t>
      </w:r>
      <w:r w:rsidDel="0054130D">
        <w:t xml:space="preserve"> </w:t>
      </w:r>
    </w:p>
    <w:p w14:paraId="681AF19C" w14:textId="5D17FC0F" w:rsidR="0046433A" w:rsidRDefault="0046433A" w:rsidP="00965650">
      <w:pPr>
        <w:pStyle w:val="Brdtext"/>
      </w:pPr>
      <w:r>
        <w:t xml:space="preserve">Regeringen har en generellt restriktiv hållning till statsstöd. Regeringen anser att förslaget inte får föregå förhandlingarna om EU:s nästa fleråriga budgetram (MFF) 2028–2034 och att utgiftsdrivande åtgärder under innevarande MFF </w:t>
      </w:r>
      <w:r w:rsidR="00C07D6A">
        <w:t>2021–2027</w:t>
      </w:r>
      <w:r>
        <w:t xml:space="preserve"> ska finansieras genom omprioriteringar i befintlig flerårig budgetram.</w:t>
      </w:r>
    </w:p>
    <w:bookmarkEnd w:id="8"/>
    <w:bookmarkEnd w:id="14"/>
    <w:p w14:paraId="16456F53" w14:textId="26E2070E" w:rsidR="007D542F" w:rsidRDefault="005C5F68" w:rsidP="007D542F">
      <w:pPr>
        <w:pStyle w:val="Rubrik2"/>
      </w:pPr>
      <w:sdt>
        <w:sdtPr>
          <w:id w:val="1941718165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69B1C683" w14:textId="29558371" w:rsidR="005E2B63" w:rsidRDefault="008F05FC" w:rsidP="008F05FC">
      <w:pPr>
        <w:pStyle w:val="Brdtext"/>
      </w:pPr>
      <w:r>
        <w:t xml:space="preserve">Medlemsstaternas ståndpunkter </w:t>
      </w:r>
      <w:r w:rsidR="005E148E">
        <w:t xml:space="preserve">om förslaget </w:t>
      </w:r>
      <w:r>
        <w:t xml:space="preserve">är ännu inte kända i detalj. Samtliga medlemsstater </w:t>
      </w:r>
      <w:r w:rsidR="005E148E">
        <w:t>undertecknade september 2025 en deklaration där medlemsstaterna</w:t>
      </w:r>
      <w:r>
        <w:t xml:space="preserve"> </w:t>
      </w:r>
      <w:r w:rsidR="005E148E">
        <w:t>uppmanar kommissionen att presentera en revidering av halvledar</w:t>
      </w:r>
      <w:r w:rsidR="002C3D34">
        <w:t>förordningen</w:t>
      </w:r>
      <w:r w:rsidR="005E148E">
        <w:t xml:space="preserve">. Medlemsstaterna </w:t>
      </w:r>
      <w:r>
        <w:t>uttryck</w:t>
      </w:r>
      <w:r w:rsidR="005E148E">
        <w:t xml:space="preserve">er </w:t>
      </w:r>
      <w:r>
        <w:t xml:space="preserve">vikten av riktat policyfokus </w:t>
      </w:r>
      <w:r w:rsidR="00F06684">
        <w:t>avseende</w:t>
      </w:r>
      <w:r>
        <w:t xml:space="preserve"> halvledare</w:t>
      </w:r>
      <w:r w:rsidR="005E148E">
        <w:t xml:space="preserve">, en reviderad förordning som hanterar sårbarheter, tar </w:t>
      </w:r>
      <w:r w:rsidR="00994D84">
        <w:t>vara</w:t>
      </w:r>
      <w:r w:rsidR="005E148E">
        <w:t xml:space="preserve"> på både befintliga styrkor och nya marknadsmöjligheter. Vidare understryks vikten av att EU säkrar kontroll över tekniska nyckelområden.</w:t>
      </w:r>
    </w:p>
    <w:p w14:paraId="401502F8" w14:textId="2611054D" w:rsidR="007D542F" w:rsidRDefault="005C5F68" w:rsidP="007D542F">
      <w:pPr>
        <w:pStyle w:val="Rubrik2"/>
      </w:pPr>
      <w:sdt>
        <w:sdtPr>
          <w:id w:val="-1927257506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1448F4B3" w14:textId="76053256" w:rsidR="005E2B63" w:rsidRPr="00472EBA" w:rsidRDefault="00B06F86" w:rsidP="007D542F">
      <w:pPr>
        <w:pStyle w:val="Brdtext"/>
      </w:pPr>
      <w:r>
        <w:t>Institutionernas s</w:t>
      </w:r>
      <w:r w:rsidR="00B547D6" w:rsidRPr="00B547D6">
        <w:t xml:space="preserve">tåndpunkter är </w:t>
      </w:r>
      <w:r w:rsidR="00B547D6">
        <w:t xml:space="preserve">ännu </w:t>
      </w:r>
      <w:r w:rsidR="00B547D6" w:rsidRPr="00B547D6">
        <w:t>inte kända.</w:t>
      </w:r>
    </w:p>
    <w:p w14:paraId="39F454E4" w14:textId="2414AD24" w:rsidR="007D542F" w:rsidRDefault="005C5F68" w:rsidP="007D542F">
      <w:pPr>
        <w:pStyle w:val="Rubrik2"/>
      </w:pPr>
      <w:sdt>
        <w:sdtPr>
          <w:id w:val="-497725553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6D698AFD" w14:textId="3D8E41E3" w:rsidR="007D542F" w:rsidRPr="00472EBA" w:rsidRDefault="00731A4B" w:rsidP="00731A4B">
      <w:pPr>
        <w:pStyle w:val="Brdtext"/>
      </w:pPr>
      <w:r w:rsidRPr="00731A4B">
        <w:t>Remissinstansernas ståndpunkter är ännu inte kända</w:t>
      </w:r>
      <w:r>
        <w:t>. Förslaget kommer remitteras till berörda myndigheter, näringsliv och intresseorganisationer.</w:t>
      </w:r>
    </w:p>
    <w:sdt>
      <w:sdtPr>
        <w:id w:val="511343921"/>
        <w:lock w:val="contentLocked"/>
        <w:placeholder>
          <w:docPart w:val="5CEDC4A7573E4BB28DD7F8080B17BA7A"/>
        </w:placeholder>
        <w:group/>
      </w:sdtPr>
      <w:sdtEndPr/>
      <w:sdtContent>
        <w:p w14:paraId="05060140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526AB91C" w14:textId="020F946E" w:rsidR="007D542F" w:rsidRDefault="005C5F68" w:rsidP="007D542F">
      <w:pPr>
        <w:pStyle w:val="Rubrik2"/>
      </w:pPr>
      <w:sdt>
        <w:sdtPr>
          <w:id w:val="1163133293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5846AE52" w14:textId="6C941805" w:rsidR="00524A04" w:rsidRPr="00524A04" w:rsidRDefault="00D40BE1" w:rsidP="00D40BE1">
      <w:pPr>
        <w:pStyle w:val="Brdtext"/>
      </w:pPr>
      <w:r>
        <w:t>Kommissionen anger artikl</w:t>
      </w:r>
      <w:r w:rsidR="00631419">
        <w:t>arna</w:t>
      </w:r>
      <w:r>
        <w:t xml:space="preserve"> 173 (3) och 114 i Fördraget </w:t>
      </w:r>
      <w:r w:rsidR="002C3D34">
        <w:t>om</w:t>
      </w:r>
      <w:r>
        <w:t xml:space="preserve"> den Europeiska unionens funktionssätt (FEUF) som rättslig grund för förordningen. Det </w:t>
      </w:r>
      <w:r>
        <w:lastRenderedPageBreak/>
        <w:t>ordinarie lagstiftningsförfarandet tillämpas</w:t>
      </w:r>
      <w:r w:rsidR="00276A07">
        <w:t xml:space="preserve"> </w:t>
      </w:r>
      <w:r w:rsidR="00524A04" w:rsidRPr="00524A04">
        <w:t>v</w:t>
      </w:r>
      <w:r w:rsidR="00524A04" w:rsidRPr="005930D4">
        <w:t xml:space="preserve">ilket innebär </w:t>
      </w:r>
      <w:r w:rsidR="00631419">
        <w:t xml:space="preserve">att </w:t>
      </w:r>
      <w:r w:rsidR="00631419" w:rsidRPr="005930D4">
        <w:t xml:space="preserve">Europaparlamentet och rådet </w:t>
      </w:r>
      <w:r w:rsidR="00524A04" w:rsidRPr="005930D4">
        <w:t>beslut</w:t>
      </w:r>
      <w:r w:rsidR="00631419">
        <w:t xml:space="preserve">ar </w:t>
      </w:r>
      <w:r w:rsidR="00631419" w:rsidRPr="005930D4">
        <w:t>gemensamt</w:t>
      </w:r>
      <w:r w:rsidR="00631419">
        <w:t>.</w:t>
      </w:r>
    </w:p>
    <w:p w14:paraId="7EFC868B" w14:textId="4842F706" w:rsidR="007D542F" w:rsidRDefault="005C5F68" w:rsidP="007D542F">
      <w:pPr>
        <w:pStyle w:val="Rubrik2"/>
      </w:pPr>
      <w:sdt>
        <w:sdtPr>
          <w:id w:val="-463277102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38C28147" w14:textId="12E01AF8" w:rsidR="007D542F" w:rsidRDefault="006929B6" w:rsidP="007D542F">
      <w:pPr>
        <w:pStyle w:val="Brdtext"/>
      </w:pPr>
      <w:r>
        <w:t>Ko</w:t>
      </w:r>
      <w:r w:rsidR="005A54E8">
        <w:t xml:space="preserve">mmissionen konstaterar att förslagets mål inte kan uppnås av att medlemsstaterna agerar själva, eftersom problemen är av gränsöverskridande natur. </w:t>
      </w:r>
      <w:r w:rsidR="0005223A">
        <w:t xml:space="preserve">Åtgärderna fokuserar på områden där det finns ett tydligt EU-mervärde. </w:t>
      </w:r>
      <w:r w:rsidR="001C61FA">
        <w:t>Framför allt</w:t>
      </w:r>
      <w:r w:rsidR="0005223A">
        <w:t xml:space="preserve"> handlar det om skalan som krävs för att skapa en kritisk massa för den kapacitet man vill åstadkomma.</w:t>
      </w:r>
      <w:r w:rsidR="00AF337A">
        <w:t xml:space="preserve"> Kommissionen menar vidare att åtgärder riktas till de områden där sårbarheterna är som störst.</w:t>
      </w:r>
    </w:p>
    <w:p w14:paraId="2825E493" w14:textId="77777777" w:rsidR="00EF6D78" w:rsidRDefault="006929B6" w:rsidP="007D542F">
      <w:pPr>
        <w:pStyle w:val="Brdtext"/>
      </w:pPr>
      <w:r>
        <w:t xml:space="preserve">Regeringen instämmer i kommissionens bedömning om att förslagets mål inte kan uppnås enskilt av medlemsstaterna utan uppnås </w:t>
      </w:r>
      <w:r w:rsidR="00B5518C">
        <w:t xml:space="preserve">mest effektivt </w:t>
      </w:r>
      <w:r>
        <w:t xml:space="preserve">genom att vidta åtgärder på EU-nivå. Regeringen anser därmed att förslaget är förenligt med subsidiaritetsprincipen. </w:t>
      </w:r>
    </w:p>
    <w:p w14:paraId="30DE3FA8" w14:textId="1FFC2BB8" w:rsidR="006929B6" w:rsidRDefault="00861828" w:rsidP="007D542F">
      <w:pPr>
        <w:pStyle w:val="Brdtext"/>
      </w:pPr>
      <w:r>
        <w:t>De åtgärder som föreslås bedöms i stora delar inte gå utöver vad som är nödvändigt för att uppnå målsättningarna. Regeringen anser därmed att förslaget i huvudsak är förenligt med proportionalitetsprincipen.</w:t>
      </w:r>
    </w:p>
    <w:sdt>
      <w:sdtPr>
        <w:id w:val="211079442"/>
        <w:lock w:val="contentLocked"/>
        <w:placeholder>
          <w:docPart w:val="5CEDC4A7573E4BB28DD7F8080B17BA7A"/>
        </w:placeholder>
        <w:group/>
      </w:sdtPr>
      <w:sdtEndPr/>
      <w:sdtContent>
        <w:p w14:paraId="18E64129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545E767E" w14:textId="4C4F2271" w:rsidR="007D542F" w:rsidRDefault="005C5F68" w:rsidP="007D542F">
      <w:pPr>
        <w:pStyle w:val="Rubrik2"/>
      </w:pPr>
      <w:sdt>
        <w:sdtPr>
          <w:id w:val="-1578510440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46F4AD3E" w14:textId="48A21503" w:rsidR="007D542F" w:rsidRDefault="00061454" w:rsidP="007D542F">
      <w:pPr>
        <w:pStyle w:val="Brdtext"/>
      </w:pPr>
      <w:r>
        <w:t>Behandling i RAG industri påbörjade</w:t>
      </w:r>
      <w:r w:rsidR="00470999">
        <w:t>s</w:t>
      </w:r>
      <w:r>
        <w:t xml:space="preserve"> den 22 juni. </w:t>
      </w:r>
      <w:r w:rsidRPr="00061454">
        <w:t>Ansvarigt utskott i Europaparlamentet är ITRE</w:t>
      </w:r>
      <w:r>
        <w:t>.</w:t>
      </w:r>
      <w:r w:rsidR="00470999">
        <w:t xml:space="preserve"> Förslaget kommer remitteras. </w:t>
      </w:r>
    </w:p>
    <w:p w14:paraId="33A70BD3" w14:textId="77777777" w:rsidR="007D542F" w:rsidRDefault="005C5F68" w:rsidP="007D542F">
      <w:pPr>
        <w:pStyle w:val="Rubrik2"/>
      </w:pPr>
      <w:sdt>
        <w:sdtPr>
          <w:id w:val="839665539"/>
          <w:lock w:val="contentLocked"/>
          <w:placeholder>
            <w:docPart w:val="5CEDC4A7573E4BB28DD7F8080B17BA7A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27223C53" w14:textId="33BEDA85" w:rsidR="00CD06AC" w:rsidRDefault="00E47C23" w:rsidP="00CD06AC">
      <w:pPr>
        <w:pStyle w:val="Brdtext"/>
      </w:pPr>
      <w:r w:rsidRPr="00947A7E">
        <w:rPr>
          <w:i/>
          <w:iCs/>
        </w:rPr>
        <w:t>Kritiska sektorer</w:t>
      </w:r>
      <w:r w:rsidR="009F2D6B" w:rsidRPr="009F2D6B">
        <w:t xml:space="preserve">: </w:t>
      </w:r>
      <w:r w:rsidR="00947A7E">
        <w:t>B</w:t>
      </w:r>
      <w:r w:rsidR="004E69F5">
        <w:t xml:space="preserve">egreppet kritiska sektorer återfinns i två olika artiklar, med något olika innebörd. I artikel </w:t>
      </w:r>
      <w:r w:rsidR="00CD06AC">
        <w:t xml:space="preserve">30 om offentlig upphandling refereras det specifikt till sektorer som är ”högkritiska” och ”andra </w:t>
      </w:r>
      <w:r w:rsidR="009F2D6B">
        <w:t xml:space="preserve">kritiska </w:t>
      </w:r>
      <w:r w:rsidR="00CD06AC">
        <w:t>sektorer”. Det hänvisas här till Europaparlamentets och Rådets direktiv (EU) 2022/2555 om åtgärder för en hög gemensam cybersäkerhetsnivå</w:t>
      </w:r>
      <w:r w:rsidR="009F2D6B">
        <w:t xml:space="preserve"> i </w:t>
      </w:r>
      <w:r w:rsidR="00CD06AC">
        <w:t>hela unionen, om ändring av</w:t>
      </w:r>
      <w:r w:rsidR="009F2D6B">
        <w:t xml:space="preserve"> förordning </w:t>
      </w:r>
      <w:r w:rsidR="00CD06AC">
        <w:t xml:space="preserve">(EU) nr 910/2014 och direktiv (EU) 2018/1972 och om upphävande av direktiv (EU) 2016/1148 (NIS 2-direktivet) och de sektorer som där </w:t>
      </w:r>
      <w:r w:rsidR="009F2D6B">
        <w:t xml:space="preserve">listas i bilaga </w:t>
      </w:r>
      <w:r w:rsidR="00CD06AC">
        <w:t xml:space="preserve">1 och 2. </w:t>
      </w:r>
    </w:p>
    <w:p w14:paraId="2A7D7180" w14:textId="1295CB6B" w:rsidR="007D542F" w:rsidRDefault="00CD06AC" w:rsidP="00A45A84">
      <w:pPr>
        <w:pStyle w:val="Brdtext"/>
      </w:pPr>
      <w:r>
        <w:lastRenderedPageBreak/>
        <w:t>I artikel 39 om aktivering av krisläge refereras det till</w:t>
      </w:r>
      <w:r w:rsidR="009F2D6B">
        <w:t xml:space="preserve"> </w:t>
      </w:r>
      <w:r>
        <w:t>”</w:t>
      </w:r>
      <w:r w:rsidR="009F2D6B">
        <w:t>kritiska sektorer</w:t>
      </w:r>
      <w:r>
        <w:t>”</w:t>
      </w:r>
      <w:r w:rsidR="009F2D6B">
        <w:t xml:space="preserve"> som </w:t>
      </w:r>
      <w:r>
        <w:t xml:space="preserve">också definieras i artikel </w:t>
      </w:r>
      <w:r w:rsidR="00AD0AF0">
        <w:t>2.20 genom en hänvisning till</w:t>
      </w:r>
      <w:r w:rsidR="009F2D6B">
        <w:t xml:space="preserve"> bilaga V. Här ingår:</w:t>
      </w:r>
      <w:r w:rsidR="00AD0AF0">
        <w:t xml:space="preserve"> energi; transport; bank; finansmarknadsinfrastruktur; hälsa; dricksvatten; avfallsvatten; digital infrastruktur; offentlig förvaltning; rymden;</w:t>
      </w:r>
      <w:r w:rsidR="00AD0AF0" w:rsidRPr="00AD0AF0">
        <w:t xml:space="preserve"> </w:t>
      </w:r>
      <w:r w:rsidR="00AD0AF0">
        <w:t xml:space="preserve">produktion, bearbetning och </w:t>
      </w:r>
      <w:r w:rsidR="00AD0AF0" w:rsidRPr="00AD0AF0">
        <w:t>distribution av livsmedel</w:t>
      </w:r>
      <w:r w:rsidR="00AD0AF0" w:rsidRPr="00947A7E">
        <w:t xml:space="preserve">; </w:t>
      </w:r>
      <w:r w:rsidR="00AD0AF0">
        <w:t>försvar; samt säkerhet.</w:t>
      </w:r>
    </w:p>
    <w:p w14:paraId="6E7AC6AE" w14:textId="0348ECCB" w:rsidR="007D542F" w:rsidRPr="00B8674D" w:rsidRDefault="008B4596" w:rsidP="00A45A84">
      <w:pPr>
        <w:pStyle w:val="Brdtext"/>
        <w:rPr>
          <w:i/>
        </w:rPr>
      </w:pPr>
      <w:r w:rsidRPr="006D5DFA">
        <w:rPr>
          <w:i/>
          <w:iCs/>
        </w:rPr>
        <w:t>Det gemensamma företaget</w:t>
      </w:r>
      <w:r w:rsidR="00E4487A">
        <w:rPr>
          <w:i/>
          <w:iCs/>
        </w:rPr>
        <w:t xml:space="preserve"> för halvledare</w:t>
      </w:r>
      <w:r w:rsidRPr="006D5DFA">
        <w:rPr>
          <w:i/>
          <w:iCs/>
        </w:rPr>
        <w:t>:</w:t>
      </w:r>
      <w:r w:rsidR="00E4487A">
        <w:rPr>
          <w:i/>
          <w:iCs/>
        </w:rPr>
        <w:t xml:space="preserve"> </w:t>
      </w:r>
      <w:r w:rsidR="00E4487A" w:rsidRPr="006D5DFA">
        <w:t xml:space="preserve">ett institutionaliserat partnerskap inom </w:t>
      </w:r>
      <w:proofErr w:type="spellStart"/>
      <w:r w:rsidR="00E4487A" w:rsidRPr="006D5DFA">
        <w:t>Horistont</w:t>
      </w:r>
      <w:proofErr w:type="spellEnd"/>
      <w:r w:rsidR="00E4487A" w:rsidRPr="006D5DFA">
        <w:t xml:space="preserve"> Europa</w:t>
      </w:r>
      <w:r w:rsidR="003A1B31">
        <w:t>.</w:t>
      </w:r>
    </w:p>
    <w:sectPr w:rsidR="007D542F" w:rsidRPr="00B8674D" w:rsidSect="00D41021">
      <w:headerReference w:type="default" r:id="rId17"/>
      <w:footerReference w:type="default" r:id="rId18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C291" w14:textId="77777777" w:rsidR="005C5F68" w:rsidRDefault="005C5F68" w:rsidP="00A87A54">
      <w:pPr>
        <w:spacing w:after="0" w:line="240" w:lineRule="auto"/>
      </w:pPr>
      <w:r>
        <w:separator/>
      </w:r>
    </w:p>
  </w:endnote>
  <w:endnote w:type="continuationSeparator" w:id="0">
    <w:p w14:paraId="67B1ADC3" w14:textId="77777777" w:rsidR="005C5F68" w:rsidRDefault="005C5F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25E5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5288" w14:textId="77777777" w:rsidR="005C5F68" w:rsidRDefault="005C5F68" w:rsidP="00A87A54">
      <w:pPr>
        <w:spacing w:after="0" w:line="240" w:lineRule="auto"/>
      </w:pPr>
      <w:r>
        <w:separator/>
      </w:r>
    </w:p>
  </w:footnote>
  <w:footnote w:type="continuationSeparator" w:id="0">
    <w:p w14:paraId="6BBE87B7" w14:textId="77777777" w:rsidR="005C5F68" w:rsidRDefault="005C5F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89EF" w14:textId="4A6BA211" w:rsidR="003C3720" w:rsidRDefault="005C5F68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C67FCDAE51FD4B96A9C16D0CAEDAA75C"/>
        </w:placeholder>
        <w:dataBinding w:prefixMappings="xmlns:ns0='http://rk.se/faktapm' " w:xpath="/ns0:faktaPM[1]/ns0:Ar[1]" w:storeItemID="{0B9A7431-9D19-4C2A-8E12-639802D7B40B}"/>
        <w:comboBox w:lastValue="2025/26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EA4F82">
          <w:t>2025/26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F6124FFF3D884400B8AA012DB8A82362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EA4F82">
          <w:t>98</w:t>
        </w:r>
      </w:sdtContent>
    </w:sdt>
  </w:p>
  <w:p w14:paraId="29917762" w14:textId="77777777" w:rsidR="003C3720" w:rsidRDefault="003C3720" w:rsidP="00CD3BFC">
    <w:pPr>
      <w:pStyle w:val="Sidhuvud"/>
      <w:spacing w:after="4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EF17528"/>
    <w:multiLevelType w:val="hybridMultilevel"/>
    <w:tmpl w:val="95E28A9C"/>
    <w:lvl w:ilvl="0" w:tplc="F1E22740">
      <w:start w:val="1"/>
      <w:numFmt w:val="decimal"/>
      <w:lvlText w:val="%1."/>
      <w:lvlJc w:val="left"/>
      <w:pPr>
        <w:ind w:left="1020" w:hanging="360"/>
      </w:pPr>
    </w:lvl>
    <w:lvl w:ilvl="1" w:tplc="0770A82C">
      <w:start w:val="1"/>
      <w:numFmt w:val="decimal"/>
      <w:lvlText w:val="%2."/>
      <w:lvlJc w:val="left"/>
      <w:pPr>
        <w:ind w:left="1020" w:hanging="360"/>
      </w:pPr>
    </w:lvl>
    <w:lvl w:ilvl="2" w:tplc="38768066">
      <w:start w:val="1"/>
      <w:numFmt w:val="decimal"/>
      <w:lvlText w:val="%3."/>
      <w:lvlJc w:val="left"/>
      <w:pPr>
        <w:ind w:left="1020" w:hanging="360"/>
      </w:pPr>
    </w:lvl>
    <w:lvl w:ilvl="3" w:tplc="67B62624">
      <w:start w:val="1"/>
      <w:numFmt w:val="decimal"/>
      <w:lvlText w:val="%4."/>
      <w:lvlJc w:val="left"/>
      <w:pPr>
        <w:ind w:left="1020" w:hanging="360"/>
      </w:pPr>
    </w:lvl>
    <w:lvl w:ilvl="4" w:tplc="B2365224">
      <w:start w:val="1"/>
      <w:numFmt w:val="decimal"/>
      <w:lvlText w:val="%5."/>
      <w:lvlJc w:val="left"/>
      <w:pPr>
        <w:ind w:left="1020" w:hanging="360"/>
      </w:pPr>
    </w:lvl>
    <w:lvl w:ilvl="5" w:tplc="899488B2">
      <w:start w:val="1"/>
      <w:numFmt w:val="decimal"/>
      <w:lvlText w:val="%6."/>
      <w:lvlJc w:val="left"/>
      <w:pPr>
        <w:ind w:left="1020" w:hanging="360"/>
      </w:pPr>
    </w:lvl>
    <w:lvl w:ilvl="6" w:tplc="AE1AAD30">
      <w:start w:val="1"/>
      <w:numFmt w:val="decimal"/>
      <w:lvlText w:val="%7."/>
      <w:lvlJc w:val="left"/>
      <w:pPr>
        <w:ind w:left="1020" w:hanging="360"/>
      </w:pPr>
    </w:lvl>
    <w:lvl w:ilvl="7" w:tplc="B5344382">
      <w:start w:val="1"/>
      <w:numFmt w:val="decimal"/>
      <w:lvlText w:val="%8."/>
      <w:lvlJc w:val="left"/>
      <w:pPr>
        <w:ind w:left="1020" w:hanging="360"/>
      </w:pPr>
    </w:lvl>
    <w:lvl w:ilvl="8" w:tplc="616A76DC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C70270E"/>
    <w:multiLevelType w:val="multilevel"/>
    <w:tmpl w:val="1FC2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5E27A27"/>
    <w:multiLevelType w:val="multilevel"/>
    <w:tmpl w:val="1D06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B05199"/>
    <w:multiLevelType w:val="multilevel"/>
    <w:tmpl w:val="186C6512"/>
    <w:numStyleLink w:val="Strecklistan"/>
  </w:abstractNum>
  <w:abstractNum w:abstractNumId="20" w15:restartNumberingAfterBreak="0">
    <w:nsid w:val="2BE361F1"/>
    <w:multiLevelType w:val="multilevel"/>
    <w:tmpl w:val="1B563932"/>
    <w:numStyleLink w:val="RKNumreradlista"/>
  </w:abstractNum>
  <w:abstractNum w:abstractNumId="21" w15:restartNumberingAfterBreak="0">
    <w:nsid w:val="2C9B0453"/>
    <w:multiLevelType w:val="multilevel"/>
    <w:tmpl w:val="1A20A4CA"/>
    <w:numStyleLink w:val="RKPunktlista"/>
  </w:abstractNum>
  <w:abstractNum w:abstractNumId="22" w15:restartNumberingAfterBreak="0">
    <w:nsid w:val="2ECF6BA1"/>
    <w:multiLevelType w:val="multilevel"/>
    <w:tmpl w:val="1B563932"/>
    <w:numStyleLink w:val="RKNumreradlista"/>
  </w:abstractNum>
  <w:abstractNum w:abstractNumId="23" w15:restartNumberingAfterBreak="0">
    <w:nsid w:val="2F604539"/>
    <w:multiLevelType w:val="multilevel"/>
    <w:tmpl w:val="1B563932"/>
    <w:numStyleLink w:val="RKNumreradlista"/>
  </w:abstractNum>
  <w:abstractNum w:abstractNumId="24" w15:restartNumberingAfterBreak="0">
    <w:nsid w:val="348522EF"/>
    <w:multiLevelType w:val="multilevel"/>
    <w:tmpl w:val="1B563932"/>
    <w:numStyleLink w:val="RKNumreradlista"/>
  </w:abstractNum>
  <w:abstractNum w:abstractNumId="25" w15:restartNumberingAfterBreak="0">
    <w:nsid w:val="36D54FCF"/>
    <w:multiLevelType w:val="multilevel"/>
    <w:tmpl w:val="05943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7A0466"/>
    <w:multiLevelType w:val="hybridMultilevel"/>
    <w:tmpl w:val="EBC43DDA"/>
    <w:lvl w:ilvl="0" w:tplc="361A0E88">
      <w:start w:val="1"/>
      <w:numFmt w:val="decimal"/>
      <w:lvlText w:val="%1."/>
      <w:lvlJc w:val="left"/>
      <w:pPr>
        <w:ind w:left="1020" w:hanging="360"/>
      </w:pPr>
    </w:lvl>
    <w:lvl w:ilvl="1" w:tplc="D756A142">
      <w:start w:val="1"/>
      <w:numFmt w:val="decimal"/>
      <w:lvlText w:val="%2."/>
      <w:lvlJc w:val="left"/>
      <w:pPr>
        <w:ind w:left="1020" w:hanging="360"/>
      </w:pPr>
    </w:lvl>
    <w:lvl w:ilvl="2" w:tplc="0512FFA8">
      <w:start w:val="1"/>
      <w:numFmt w:val="decimal"/>
      <w:lvlText w:val="%3."/>
      <w:lvlJc w:val="left"/>
      <w:pPr>
        <w:ind w:left="1020" w:hanging="360"/>
      </w:pPr>
    </w:lvl>
    <w:lvl w:ilvl="3" w:tplc="8C5C1C9A">
      <w:start w:val="1"/>
      <w:numFmt w:val="decimal"/>
      <w:lvlText w:val="%4."/>
      <w:lvlJc w:val="left"/>
      <w:pPr>
        <w:ind w:left="1020" w:hanging="360"/>
      </w:pPr>
    </w:lvl>
    <w:lvl w:ilvl="4" w:tplc="A8ECE2FA">
      <w:start w:val="1"/>
      <w:numFmt w:val="decimal"/>
      <w:lvlText w:val="%5."/>
      <w:lvlJc w:val="left"/>
      <w:pPr>
        <w:ind w:left="1020" w:hanging="360"/>
      </w:pPr>
    </w:lvl>
    <w:lvl w:ilvl="5" w:tplc="1042276E">
      <w:start w:val="1"/>
      <w:numFmt w:val="decimal"/>
      <w:lvlText w:val="%6."/>
      <w:lvlJc w:val="left"/>
      <w:pPr>
        <w:ind w:left="1020" w:hanging="360"/>
      </w:pPr>
    </w:lvl>
    <w:lvl w:ilvl="6" w:tplc="11F8C178">
      <w:start w:val="1"/>
      <w:numFmt w:val="decimal"/>
      <w:lvlText w:val="%7."/>
      <w:lvlJc w:val="left"/>
      <w:pPr>
        <w:ind w:left="1020" w:hanging="360"/>
      </w:pPr>
    </w:lvl>
    <w:lvl w:ilvl="7" w:tplc="A4BC5990">
      <w:start w:val="1"/>
      <w:numFmt w:val="decimal"/>
      <w:lvlText w:val="%8."/>
      <w:lvlJc w:val="left"/>
      <w:pPr>
        <w:ind w:left="1020" w:hanging="360"/>
      </w:pPr>
    </w:lvl>
    <w:lvl w:ilvl="8" w:tplc="6234EBAC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D3D0E02"/>
    <w:multiLevelType w:val="multilevel"/>
    <w:tmpl w:val="1B563932"/>
    <w:numStyleLink w:val="RKNumreradlista"/>
  </w:abstractNum>
  <w:abstractNum w:abstractNumId="29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270774A"/>
    <w:multiLevelType w:val="multilevel"/>
    <w:tmpl w:val="1B563932"/>
    <w:numStyleLink w:val="RKNumreradlista"/>
  </w:abstractNum>
  <w:abstractNum w:abstractNumId="32" w15:restartNumberingAfterBreak="0">
    <w:nsid w:val="4C84297C"/>
    <w:multiLevelType w:val="multilevel"/>
    <w:tmpl w:val="1B563932"/>
    <w:numStyleLink w:val="RKNumreradlista"/>
  </w:abstractNum>
  <w:abstractNum w:abstractNumId="33" w15:restartNumberingAfterBreak="0">
    <w:nsid w:val="4D904BDB"/>
    <w:multiLevelType w:val="multilevel"/>
    <w:tmpl w:val="1B563932"/>
    <w:numStyleLink w:val="RKNumreradlista"/>
  </w:abstractNum>
  <w:abstractNum w:abstractNumId="34" w15:restartNumberingAfterBreak="0">
    <w:nsid w:val="4DAD38FF"/>
    <w:multiLevelType w:val="multilevel"/>
    <w:tmpl w:val="1B563932"/>
    <w:numStyleLink w:val="RKNumreradlista"/>
  </w:abstractNum>
  <w:abstractNum w:abstractNumId="35" w15:restartNumberingAfterBreak="0">
    <w:nsid w:val="53A05A92"/>
    <w:multiLevelType w:val="multilevel"/>
    <w:tmpl w:val="1B563932"/>
    <w:numStyleLink w:val="RKNumreradlista"/>
  </w:abstractNum>
  <w:abstractNum w:abstractNumId="36" w15:restartNumberingAfterBreak="0">
    <w:nsid w:val="597A57BC"/>
    <w:multiLevelType w:val="hybridMultilevel"/>
    <w:tmpl w:val="BB0EC026"/>
    <w:lvl w:ilvl="0" w:tplc="7D989ED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843F9"/>
    <w:multiLevelType w:val="multilevel"/>
    <w:tmpl w:val="1A20A4CA"/>
    <w:numStyleLink w:val="RKPunktlista"/>
  </w:abstractNum>
  <w:abstractNum w:abstractNumId="38" w15:restartNumberingAfterBreak="0">
    <w:nsid w:val="61AC437A"/>
    <w:multiLevelType w:val="multilevel"/>
    <w:tmpl w:val="E2FEA49E"/>
    <w:numStyleLink w:val="RKNumreraderubriker"/>
  </w:abstractNum>
  <w:abstractNum w:abstractNumId="39" w15:restartNumberingAfterBreak="0">
    <w:nsid w:val="64780D1B"/>
    <w:multiLevelType w:val="multilevel"/>
    <w:tmpl w:val="1B563932"/>
    <w:numStyleLink w:val="RKNumreradlista"/>
  </w:abstractNum>
  <w:abstractNum w:abstractNumId="40" w15:restartNumberingAfterBreak="0">
    <w:nsid w:val="664239C2"/>
    <w:multiLevelType w:val="multilevel"/>
    <w:tmpl w:val="1A20A4CA"/>
    <w:numStyleLink w:val="RKPunktlista"/>
  </w:abstractNum>
  <w:abstractNum w:abstractNumId="41" w15:restartNumberingAfterBreak="0">
    <w:nsid w:val="6AA87A6A"/>
    <w:multiLevelType w:val="multilevel"/>
    <w:tmpl w:val="186C6512"/>
    <w:numStyleLink w:val="Strecklistan"/>
  </w:abstractNum>
  <w:abstractNum w:abstractNumId="42" w15:restartNumberingAfterBreak="0">
    <w:nsid w:val="6D8C68B4"/>
    <w:multiLevelType w:val="multilevel"/>
    <w:tmpl w:val="1B563932"/>
    <w:numStyleLink w:val="RKNumreradlista"/>
  </w:abstractNum>
  <w:abstractNum w:abstractNumId="4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66A28"/>
    <w:multiLevelType w:val="multilevel"/>
    <w:tmpl w:val="1A20A4CA"/>
    <w:numStyleLink w:val="RKPunktlista"/>
  </w:abstractNum>
  <w:abstractNum w:abstractNumId="45" w15:restartNumberingAfterBreak="0">
    <w:nsid w:val="76322898"/>
    <w:multiLevelType w:val="multilevel"/>
    <w:tmpl w:val="186C6512"/>
    <w:numStyleLink w:val="Strecklistan"/>
  </w:abstractNum>
  <w:abstractNum w:abstractNumId="46" w15:restartNumberingAfterBreak="0">
    <w:nsid w:val="77B07D2A"/>
    <w:multiLevelType w:val="hybridMultilevel"/>
    <w:tmpl w:val="51AC8B1C"/>
    <w:lvl w:ilvl="0" w:tplc="11B6F4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21450">
    <w:abstractNumId w:val="30"/>
  </w:num>
  <w:num w:numId="2" w16cid:durableId="894582452">
    <w:abstractNumId w:val="38"/>
  </w:num>
  <w:num w:numId="3" w16cid:durableId="205260410">
    <w:abstractNumId w:val="8"/>
  </w:num>
  <w:num w:numId="4" w16cid:durableId="39676334">
    <w:abstractNumId w:val="3"/>
  </w:num>
  <w:num w:numId="5" w16cid:durableId="844242505">
    <w:abstractNumId w:val="9"/>
  </w:num>
  <w:num w:numId="6" w16cid:durableId="2109806160">
    <w:abstractNumId w:val="7"/>
  </w:num>
  <w:num w:numId="7" w16cid:durableId="1494294974">
    <w:abstractNumId w:val="27"/>
  </w:num>
  <w:num w:numId="8" w16cid:durableId="1384938303">
    <w:abstractNumId w:val="23"/>
  </w:num>
  <w:num w:numId="9" w16cid:durableId="1020282935">
    <w:abstractNumId w:val="12"/>
  </w:num>
  <w:num w:numId="10" w16cid:durableId="1649896835">
    <w:abstractNumId w:val="20"/>
  </w:num>
  <w:num w:numId="11" w16cid:durableId="791707506">
    <w:abstractNumId w:val="24"/>
  </w:num>
  <w:num w:numId="12" w16cid:durableId="2097172316">
    <w:abstractNumId w:val="43"/>
  </w:num>
  <w:num w:numId="13" w16cid:durableId="2000574598">
    <w:abstractNumId w:val="35"/>
  </w:num>
  <w:num w:numId="14" w16cid:durableId="1173687943">
    <w:abstractNumId w:val="14"/>
  </w:num>
  <w:num w:numId="15" w16cid:durableId="1012222012">
    <w:abstractNumId w:val="11"/>
  </w:num>
  <w:num w:numId="16" w16cid:durableId="1150712875">
    <w:abstractNumId w:val="40"/>
  </w:num>
  <w:num w:numId="17" w16cid:durableId="61565523">
    <w:abstractNumId w:val="37"/>
  </w:num>
  <w:num w:numId="18" w16cid:durableId="1331177026">
    <w:abstractNumId w:val="10"/>
  </w:num>
  <w:num w:numId="19" w16cid:durableId="1979602978">
    <w:abstractNumId w:val="2"/>
  </w:num>
  <w:num w:numId="20" w16cid:durableId="2104182597">
    <w:abstractNumId w:val="6"/>
  </w:num>
  <w:num w:numId="21" w16cid:durableId="1412854799">
    <w:abstractNumId w:val="22"/>
  </w:num>
  <w:num w:numId="22" w16cid:durableId="1568419271">
    <w:abstractNumId w:val="15"/>
  </w:num>
  <w:num w:numId="23" w16cid:durableId="878972240">
    <w:abstractNumId w:val="32"/>
  </w:num>
  <w:num w:numId="24" w16cid:durableId="1945113755">
    <w:abstractNumId w:val="33"/>
  </w:num>
  <w:num w:numId="25" w16cid:durableId="2022782225">
    <w:abstractNumId w:val="44"/>
  </w:num>
  <w:num w:numId="26" w16cid:durableId="1708604007">
    <w:abstractNumId w:val="28"/>
  </w:num>
  <w:num w:numId="27" w16cid:durableId="77214407">
    <w:abstractNumId w:val="41"/>
  </w:num>
  <w:num w:numId="28" w16cid:durableId="2078701937">
    <w:abstractNumId w:val="21"/>
  </w:num>
  <w:num w:numId="29" w16cid:durableId="522325351">
    <w:abstractNumId w:val="19"/>
  </w:num>
  <w:num w:numId="30" w16cid:durableId="2127773429">
    <w:abstractNumId w:val="42"/>
  </w:num>
  <w:num w:numId="31" w16cid:durableId="1548295441">
    <w:abstractNumId w:val="17"/>
  </w:num>
  <w:num w:numId="32" w16cid:durableId="55517868">
    <w:abstractNumId w:val="34"/>
  </w:num>
  <w:num w:numId="33" w16cid:durableId="600182025">
    <w:abstractNumId w:val="39"/>
  </w:num>
  <w:num w:numId="34" w16cid:durableId="470756272">
    <w:abstractNumId w:val="45"/>
  </w:num>
  <w:num w:numId="35" w16cid:durableId="98574183">
    <w:abstractNumId w:val="31"/>
  </w:num>
  <w:num w:numId="36" w16cid:durableId="7608356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0269320">
    <w:abstractNumId w:val="21"/>
  </w:num>
  <w:num w:numId="38" w16cid:durableId="657345140">
    <w:abstractNumId w:val="29"/>
  </w:num>
  <w:num w:numId="39" w16cid:durableId="4290880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1730115">
    <w:abstractNumId w:val="1"/>
  </w:num>
  <w:num w:numId="41" w16cid:durableId="860700208">
    <w:abstractNumId w:val="0"/>
  </w:num>
  <w:num w:numId="42" w16cid:durableId="661466013">
    <w:abstractNumId w:val="5"/>
  </w:num>
  <w:num w:numId="43" w16cid:durableId="464591419">
    <w:abstractNumId w:val="4"/>
  </w:num>
  <w:num w:numId="44" w16cid:durableId="1756516756">
    <w:abstractNumId w:val="36"/>
  </w:num>
  <w:num w:numId="45" w16cid:durableId="1983776431">
    <w:abstractNumId w:val="26"/>
  </w:num>
  <w:num w:numId="46" w16cid:durableId="641615078">
    <w:abstractNumId w:val="13"/>
  </w:num>
  <w:num w:numId="47" w16cid:durableId="954562785">
    <w:abstractNumId w:val="16"/>
  </w:num>
  <w:num w:numId="48" w16cid:durableId="493031963">
    <w:abstractNumId w:val="18"/>
  </w:num>
  <w:num w:numId="49" w16cid:durableId="8407649">
    <w:abstractNumId w:val="25"/>
  </w:num>
  <w:num w:numId="50" w16cid:durableId="28450677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6-07-01"/>
    <w:docVar w:name="Ar" w:val="2025/26"/>
    <w:docVar w:name="Dep" w:val="Klimat- och näringslivsdepartementet"/>
    <w:docVar w:name="GDB1" w:val="COM(2026) 504 final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Proposal for a Regulation of the European Parliament and of the Council on a framework of measures for strengthening the Union’s semiconductor ecosystem, repealing Regulation (EU) 2023/1781 (Chips Act 2.0)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COM(2026) 504 final"/>
    <w:docVar w:name="Nr" w:val="98"/>
    <w:docVar w:name="Rub" w:val="Halvledarakten 2.0"/>
    <w:docVar w:name="UppDat" w:val="2026-07-01"/>
    <w:docVar w:name="Utsk" w:val="Näringsutskottet"/>
  </w:docVars>
  <w:rsids>
    <w:rsidRoot w:val="001713D0"/>
    <w:rsid w:val="00000206"/>
    <w:rsid w:val="00000290"/>
    <w:rsid w:val="000006E4"/>
    <w:rsid w:val="00000A1A"/>
    <w:rsid w:val="00001068"/>
    <w:rsid w:val="000014E1"/>
    <w:rsid w:val="00001D1D"/>
    <w:rsid w:val="0000207D"/>
    <w:rsid w:val="000024BC"/>
    <w:rsid w:val="00002858"/>
    <w:rsid w:val="00002B4B"/>
    <w:rsid w:val="00002D31"/>
    <w:rsid w:val="0000412C"/>
    <w:rsid w:val="00004484"/>
    <w:rsid w:val="00004D5C"/>
    <w:rsid w:val="000058E4"/>
    <w:rsid w:val="000059DE"/>
    <w:rsid w:val="00005C4E"/>
    <w:rsid w:val="00005F5E"/>
    <w:rsid w:val="00005F68"/>
    <w:rsid w:val="00006CA7"/>
    <w:rsid w:val="00007774"/>
    <w:rsid w:val="00010063"/>
    <w:rsid w:val="0001027B"/>
    <w:rsid w:val="00010729"/>
    <w:rsid w:val="000109A7"/>
    <w:rsid w:val="00012019"/>
    <w:rsid w:val="000126AD"/>
    <w:rsid w:val="000128EB"/>
    <w:rsid w:val="00012B00"/>
    <w:rsid w:val="00014070"/>
    <w:rsid w:val="000145C4"/>
    <w:rsid w:val="00014833"/>
    <w:rsid w:val="00014C2C"/>
    <w:rsid w:val="00014EF6"/>
    <w:rsid w:val="000154D0"/>
    <w:rsid w:val="00015821"/>
    <w:rsid w:val="000158D5"/>
    <w:rsid w:val="000160E1"/>
    <w:rsid w:val="00016730"/>
    <w:rsid w:val="00017197"/>
    <w:rsid w:val="0001725B"/>
    <w:rsid w:val="00017265"/>
    <w:rsid w:val="00017464"/>
    <w:rsid w:val="00017BFC"/>
    <w:rsid w:val="000203B0"/>
    <w:rsid w:val="000205ED"/>
    <w:rsid w:val="00020BE9"/>
    <w:rsid w:val="0002142D"/>
    <w:rsid w:val="00021F0D"/>
    <w:rsid w:val="0002213F"/>
    <w:rsid w:val="000226D4"/>
    <w:rsid w:val="00022906"/>
    <w:rsid w:val="000234EC"/>
    <w:rsid w:val="000236E2"/>
    <w:rsid w:val="00023E31"/>
    <w:rsid w:val="00023F60"/>
    <w:rsid w:val="000241FA"/>
    <w:rsid w:val="00024737"/>
    <w:rsid w:val="0002527B"/>
    <w:rsid w:val="00025992"/>
    <w:rsid w:val="00025A4A"/>
    <w:rsid w:val="000263AC"/>
    <w:rsid w:val="00026711"/>
    <w:rsid w:val="0002680B"/>
    <w:rsid w:val="00026DCD"/>
    <w:rsid w:val="0002708E"/>
    <w:rsid w:val="0002763D"/>
    <w:rsid w:val="000276B1"/>
    <w:rsid w:val="00030B0C"/>
    <w:rsid w:val="00030C14"/>
    <w:rsid w:val="00030CE8"/>
    <w:rsid w:val="00030DEF"/>
    <w:rsid w:val="00031EEB"/>
    <w:rsid w:val="000325F2"/>
    <w:rsid w:val="00032838"/>
    <w:rsid w:val="00032A94"/>
    <w:rsid w:val="00033AA7"/>
    <w:rsid w:val="00034089"/>
    <w:rsid w:val="00034CED"/>
    <w:rsid w:val="00035C1F"/>
    <w:rsid w:val="00035CEC"/>
    <w:rsid w:val="0003679E"/>
    <w:rsid w:val="00040541"/>
    <w:rsid w:val="00040C4D"/>
    <w:rsid w:val="000418EC"/>
    <w:rsid w:val="00041A2D"/>
    <w:rsid w:val="00041EDC"/>
    <w:rsid w:val="00042005"/>
    <w:rsid w:val="0004248A"/>
    <w:rsid w:val="00042CE5"/>
    <w:rsid w:val="00042F32"/>
    <w:rsid w:val="0004348C"/>
    <w:rsid w:val="0004352E"/>
    <w:rsid w:val="00043D69"/>
    <w:rsid w:val="00044925"/>
    <w:rsid w:val="00044C69"/>
    <w:rsid w:val="00046060"/>
    <w:rsid w:val="0004778A"/>
    <w:rsid w:val="000502E9"/>
    <w:rsid w:val="00050468"/>
    <w:rsid w:val="00051341"/>
    <w:rsid w:val="000515B5"/>
    <w:rsid w:val="00051E5F"/>
    <w:rsid w:val="0005223A"/>
    <w:rsid w:val="0005264F"/>
    <w:rsid w:val="00052BBE"/>
    <w:rsid w:val="00053CAA"/>
    <w:rsid w:val="00053E4C"/>
    <w:rsid w:val="00054899"/>
    <w:rsid w:val="000555A4"/>
    <w:rsid w:val="00055875"/>
    <w:rsid w:val="00055DE1"/>
    <w:rsid w:val="00055EC2"/>
    <w:rsid w:val="00056056"/>
    <w:rsid w:val="00056959"/>
    <w:rsid w:val="00057B26"/>
    <w:rsid w:val="00057BA2"/>
    <w:rsid w:val="00057FE0"/>
    <w:rsid w:val="00061454"/>
    <w:rsid w:val="00061627"/>
    <w:rsid w:val="00061A9E"/>
    <w:rsid w:val="000620FD"/>
    <w:rsid w:val="00062AB6"/>
    <w:rsid w:val="00062AF4"/>
    <w:rsid w:val="00062BEA"/>
    <w:rsid w:val="00062F32"/>
    <w:rsid w:val="000631D7"/>
    <w:rsid w:val="00063DCB"/>
    <w:rsid w:val="000647D2"/>
    <w:rsid w:val="00064938"/>
    <w:rsid w:val="000651E4"/>
    <w:rsid w:val="000656A1"/>
    <w:rsid w:val="00066BC9"/>
    <w:rsid w:val="00066EA9"/>
    <w:rsid w:val="000675A3"/>
    <w:rsid w:val="00067F30"/>
    <w:rsid w:val="00067FE4"/>
    <w:rsid w:val="0007033C"/>
    <w:rsid w:val="000707E9"/>
    <w:rsid w:val="00070C7C"/>
    <w:rsid w:val="00070DAD"/>
    <w:rsid w:val="000714D8"/>
    <w:rsid w:val="00071AF5"/>
    <w:rsid w:val="00071EF2"/>
    <w:rsid w:val="00072466"/>
    <w:rsid w:val="00072A3A"/>
    <w:rsid w:val="00072C86"/>
    <w:rsid w:val="00072FFC"/>
    <w:rsid w:val="00073B75"/>
    <w:rsid w:val="0007434F"/>
    <w:rsid w:val="000753B1"/>
    <w:rsid w:val="000757FC"/>
    <w:rsid w:val="00075D39"/>
    <w:rsid w:val="00075FF0"/>
    <w:rsid w:val="00076161"/>
    <w:rsid w:val="00076667"/>
    <w:rsid w:val="00076760"/>
    <w:rsid w:val="00076847"/>
    <w:rsid w:val="000769B8"/>
    <w:rsid w:val="00077822"/>
    <w:rsid w:val="00080631"/>
    <w:rsid w:val="00080E21"/>
    <w:rsid w:val="0008117B"/>
    <w:rsid w:val="00081CF5"/>
    <w:rsid w:val="00082140"/>
    <w:rsid w:val="00082374"/>
    <w:rsid w:val="000828EE"/>
    <w:rsid w:val="0008328C"/>
    <w:rsid w:val="00083967"/>
    <w:rsid w:val="00083BF9"/>
    <w:rsid w:val="00084CE1"/>
    <w:rsid w:val="00084D2A"/>
    <w:rsid w:val="000856E1"/>
    <w:rsid w:val="000862E0"/>
    <w:rsid w:val="00086892"/>
    <w:rsid w:val="000868E3"/>
    <w:rsid w:val="00086920"/>
    <w:rsid w:val="00086D01"/>
    <w:rsid w:val="00086EF9"/>
    <w:rsid w:val="000873C3"/>
    <w:rsid w:val="00090671"/>
    <w:rsid w:val="000915DF"/>
    <w:rsid w:val="000917A1"/>
    <w:rsid w:val="00092176"/>
    <w:rsid w:val="00092CCE"/>
    <w:rsid w:val="00092E6E"/>
    <w:rsid w:val="000932E3"/>
    <w:rsid w:val="00093408"/>
    <w:rsid w:val="00093A6A"/>
    <w:rsid w:val="00093BBF"/>
    <w:rsid w:val="00093D71"/>
    <w:rsid w:val="000942B9"/>
    <w:rsid w:val="0009435C"/>
    <w:rsid w:val="00094416"/>
    <w:rsid w:val="00095434"/>
    <w:rsid w:val="00095648"/>
    <w:rsid w:val="0009572A"/>
    <w:rsid w:val="00096841"/>
    <w:rsid w:val="00096DF5"/>
    <w:rsid w:val="00097B67"/>
    <w:rsid w:val="00097BFE"/>
    <w:rsid w:val="00097E5D"/>
    <w:rsid w:val="000A046E"/>
    <w:rsid w:val="000A13CA"/>
    <w:rsid w:val="000A15DD"/>
    <w:rsid w:val="000A1B08"/>
    <w:rsid w:val="000A210D"/>
    <w:rsid w:val="000A28C4"/>
    <w:rsid w:val="000A2E41"/>
    <w:rsid w:val="000A4176"/>
    <w:rsid w:val="000A456A"/>
    <w:rsid w:val="000A538B"/>
    <w:rsid w:val="000A5E43"/>
    <w:rsid w:val="000A6145"/>
    <w:rsid w:val="000A7246"/>
    <w:rsid w:val="000A7C14"/>
    <w:rsid w:val="000A7F0A"/>
    <w:rsid w:val="000B1A64"/>
    <w:rsid w:val="000B1BE2"/>
    <w:rsid w:val="000B1CED"/>
    <w:rsid w:val="000B276F"/>
    <w:rsid w:val="000B41EC"/>
    <w:rsid w:val="000B44D3"/>
    <w:rsid w:val="000B4B66"/>
    <w:rsid w:val="000B56A9"/>
    <w:rsid w:val="000B5845"/>
    <w:rsid w:val="000B5E2C"/>
    <w:rsid w:val="000B626B"/>
    <w:rsid w:val="000B696A"/>
    <w:rsid w:val="000B74B6"/>
    <w:rsid w:val="000C044F"/>
    <w:rsid w:val="000C24FF"/>
    <w:rsid w:val="000C2BEC"/>
    <w:rsid w:val="000C3A0E"/>
    <w:rsid w:val="000C3E11"/>
    <w:rsid w:val="000C41F9"/>
    <w:rsid w:val="000C61D1"/>
    <w:rsid w:val="000D005E"/>
    <w:rsid w:val="000D1006"/>
    <w:rsid w:val="000D1ADA"/>
    <w:rsid w:val="000D1D07"/>
    <w:rsid w:val="000D246A"/>
    <w:rsid w:val="000D28CC"/>
    <w:rsid w:val="000D3116"/>
    <w:rsid w:val="000D31A9"/>
    <w:rsid w:val="000D370F"/>
    <w:rsid w:val="000D3BD3"/>
    <w:rsid w:val="000D3F34"/>
    <w:rsid w:val="000D3F64"/>
    <w:rsid w:val="000D4031"/>
    <w:rsid w:val="000D422F"/>
    <w:rsid w:val="000D5449"/>
    <w:rsid w:val="000D5DFF"/>
    <w:rsid w:val="000D6180"/>
    <w:rsid w:val="000D7110"/>
    <w:rsid w:val="000D740A"/>
    <w:rsid w:val="000D7D18"/>
    <w:rsid w:val="000E07FF"/>
    <w:rsid w:val="000E08B6"/>
    <w:rsid w:val="000E0B92"/>
    <w:rsid w:val="000E12D9"/>
    <w:rsid w:val="000E1495"/>
    <w:rsid w:val="000E156F"/>
    <w:rsid w:val="000E23B4"/>
    <w:rsid w:val="000E3CF7"/>
    <w:rsid w:val="000E431B"/>
    <w:rsid w:val="000E527E"/>
    <w:rsid w:val="000E5951"/>
    <w:rsid w:val="000E59A9"/>
    <w:rsid w:val="000E638A"/>
    <w:rsid w:val="000E6472"/>
    <w:rsid w:val="000E64CB"/>
    <w:rsid w:val="000E6638"/>
    <w:rsid w:val="000E7C25"/>
    <w:rsid w:val="000F00B8"/>
    <w:rsid w:val="000F0689"/>
    <w:rsid w:val="000F1EA7"/>
    <w:rsid w:val="000F2084"/>
    <w:rsid w:val="000F24A5"/>
    <w:rsid w:val="000F2894"/>
    <w:rsid w:val="000F29E1"/>
    <w:rsid w:val="000F2A54"/>
    <w:rsid w:val="000F2A8A"/>
    <w:rsid w:val="000F38E4"/>
    <w:rsid w:val="000F3A92"/>
    <w:rsid w:val="000F3B84"/>
    <w:rsid w:val="000F3E3C"/>
    <w:rsid w:val="000F44CB"/>
    <w:rsid w:val="000F4FEC"/>
    <w:rsid w:val="000F6241"/>
    <w:rsid w:val="000F6462"/>
    <w:rsid w:val="000F702B"/>
    <w:rsid w:val="000F7F0A"/>
    <w:rsid w:val="00101DE6"/>
    <w:rsid w:val="00103235"/>
    <w:rsid w:val="0010341D"/>
    <w:rsid w:val="001036DE"/>
    <w:rsid w:val="00103A36"/>
    <w:rsid w:val="00104832"/>
    <w:rsid w:val="0010531A"/>
    <w:rsid w:val="00105394"/>
    <w:rsid w:val="001055DA"/>
    <w:rsid w:val="00105AF6"/>
    <w:rsid w:val="001063E5"/>
    <w:rsid w:val="00106554"/>
    <w:rsid w:val="00106DA5"/>
    <w:rsid w:val="00106F29"/>
    <w:rsid w:val="00106F41"/>
    <w:rsid w:val="001075E9"/>
    <w:rsid w:val="001076B3"/>
    <w:rsid w:val="00107743"/>
    <w:rsid w:val="0011015D"/>
    <w:rsid w:val="001101CA"/>
    <w:rsid w:val="00111CD9"/>
    <w:rsid w:val="00113168"/>
    <w:rsid w:val="001138D3"/>
    <w:rsid w:val="00114030"/>
    <w:rsid w:val="0011413E"/>
    <w:rsid w:val="0011495B"/>
    <w:rsid w:val="00115F52"/>
    <w:rsid w:val="00116BC4"/>
    <w:rsid w:val="0012033A"/>
    <w:rsid w:val="001205A8"/>
    <w:rsid w:val="00120861"/>
    <w:rsid w:val="00121001"/>
    <w:rsid w:val="00121002"/>
    <w:rsid w:val="00121897"/>
    <w:rsid w:val="00121EA2"/>
    <w:rsid w:val="00121FFC"/>
    <w:rsid w:val="0012208C"/>
    <w:rsid w:val="00122D16"/>
    <w:rsid w:val="00123015"/>
    <w:rsid w:val="00123536"/>
    <w:rsid w:val="001235D9"/>
    <w:rsid w:val="001241A7"/>
    <w:rsid w:val="001242BA"/>
    <w:rsid w:val="001242F3"/>
    <w:rsid w:val="0012450F"/>
    <w:rsid w:val="001250C7"/>
    <w:rsid w:val="00125116"/>
    <w:rsid w:val="001256D9"/>
    <w:rsid w:val="0012582E"/>
    <w:rsid w:val="00125B5E"/>
    <w:rsid w:val="00126060"/>
    <w:rsid w:val="00126408"/>
    <w:rsid w:val="0012649B"/>
    <w:rsid w:val="00126E6B"/>
    <w:rsid w:val="001307C9"/>
    <w:rsid w:val="00130BBC"/>
    <w:rsid w:val="00130EC3"/>
    <w:rsid w:val="0013126E"/>
    <w:rsid w:val="001318F5"/>
    <w:rsid w:val="00132568"/>
    <w:rsid w:val="001331B1"/>
    <w:rsid w:val="00133CB0"/>
    <w:rsid w:val="00133E80"/>
    <w:rsid w:val="00134837"/>
    <w:rsid w:val="00134939"/>
    <w:rsid w:val="00135111"/>
    <w:rsid w:val="00135270"/>
    <w:rsid w:val="00135432"/>
    <w:rsid w:val="00136D5F"/>
    <w:rsid w:val="0013785A"/>
    <w:rsid w:val="001404DA"/>
    <w:rsid w:val="00140D67"/>
    <w:rsid w:val="00141465"/>
    <w:rsid w:val="00141FF5"/>
    <w:rsid w:val="001428E2"/>
    <w:rsid w:val="00142CE7"/>
    <w:rsid w:val="001431C6"/>
    <w:rsid w:val="00143E09"/>
    <w:rsid w:val="00144AC9"/>
    <w:rsid w:val="00144B0D"/>
    <w:rsid w:val="00145096"/>
    <w:rsid w:val="001457BE"/>
    <w:rsid w:val="001461DA"/>
    <w:rsid w:val="0014698F"/>
    <w:rsid w:val="00146C65"/>
    <w:rsid w:val="001502E7"/>
    <w:rsid w:val="0015110B"/>
    <w:rsid w:val="001525FB"/>
    <w:rsid w:val="00152DA8"/>
    <w:rsid w:val="00153AA4"/>
    <w:rsid w:val="00153E10"/>
    <w:rsid w:val="00153F78"/>
    <w:rsid w:val="00153F87"/>
    <w:rsid w:val="00154CD3"/>
    <w:rsid w:val="001550E1"/>
    <w:rsid w:val="00155141"/>
    <w:rsid w:val="00155E68"/>
    <w:rsid w:val="001564CC"/>
    <w:rsid w:val="00157057"/>
    <w:rsid w:val="00157237"/>
    <w:rsid w:val="00157374"/>
    <w:rsid w:val="001573AF"/>
    <w:rsid w:val="00160503"/>
    <w:rsid w:val="001607E7"/>
    <w:rsid w:val="00160B48"/>
    <w:rsid w:val="001614E9"/>
    <w:rsid w:val="00162160"/>
    <w:rsid w:val="0016265D"/>
    <w:rsid w:val="00162879"/>
    <w:rsid w:val="0016294F"/>
    <w:rsid w:val="00162D10"/>
    <w:rsid w:val="00162D78"/>
    <w:rsid w:val="00163B1D"/>
    <w:rsid w:val="00164148"/>
    <w:rsid w:val="00164463"/>
    <w:rsid w:val="00164A10"/>
    <w:rsid w:val="00164C5E"/>
    <w:rsid w:val="00164F81"/>
    <w:rsid w:val="001657FC"/>
    <w:rsid w:val="0016608E"/>
    <w:rsid w:val="001674E5"/>
    <w:rsid w:val="00167617"/>
    <w:rsid w:val="00167D8A"/>
    <w:rsid w:val="00167EA0"/>
    <w:rsid w:val="00167FA8"/>
    <w:rsid w:val="0017030E"/>
    <w:rsid w:val="0017099B"/>
    <w:rsid w:val="00170CE4"/>
    <w:rsid w:val="00170E3E"/>
    <w:rsid w:val="00171207"/>
    <w:rsid w:val="001713D0"/>
    <w:rsid w:val="00171C9A"/>
    <w:rsid w:val="00172892"/>
    <w:rsid w:val="0017300E"/>
    <w:rsid w:val="00173025"/>
    <w:rsid w:val="00173126"/>
    <w:rsid w:val="001735AA"/>
    <w:rsid w:val="001735FC"/>
    <w:rsid w:val="0017412B"/>
    <w:rsid w:val="001744E8"/>
    <w:rsid w:val="0017517E"/>
    <w:rsid w:val="001757CF"/>
    <w:rsid w:val="00175A4F"/>
    <w:rsid w:val="00175A93"/>
    <w:rsid w:val="00176057"/>
    <w:rsid w:val="00176234"/>
    <w:rsid w:val="001768E8"/>
    <w:rsid w:val="00176924"/>
    <w:rsid w:val="00176942"/>
    <w:rsid w:val="00176A26"/>
    <w:rsid w:val="001773F7"/>
    <w:rsid w:val="001774F8"/>
    <w:rsid w:val="00177EB5"/>
    <w:rsid w:val="0018096C"/>
    <w:rsid w:val="00180BE1"/>
    <w:rsid w:val="00180EA8"/>
    <w:rsid w:val="001813DF"/>
    <w:rsid w:val="00181B30"/>
    <w:rsid w:val="00181CFE"/>
    <w:rsid w:val="001826BC"/>
    <w:rsid w:val="00182FBE"/>
    <w:rsid w:val="00183518"/>
    <w:rsid w:val="001836FB"/>
    <w:rsid w:val="00183D9E"/>
    <w:rsid w:val="001840F2"/>
    <w:rsid w:val="00184DB4"/>
    <w:rsid w:val="001857B5"/>
    <w:rsid w:val="0018589B"/>
    <w:rsid w:val="001868B1"/>
    <w:rsid w:val="00186968"/>
    <w:rsid w:val="001875AC"/>
    <w:rsid w:val="00187E1F"/>
    <w:rsid w:val="0019051C"/>
    <w:rsid w:val="00190CB7"/>
    <w:rsid w:val="0019127B"/>
    <w:rsid w:val="001918A5"/>
    <w:rsid w:val="00192350"/>
    <w:rsid w:val="00192399"/>
    <w:rsid w:val="001927EC"/>
    <w:rsid w:val="00192900"/>
    <w:rsid w:val="00192E34"/>
    <w:rsid w:val="0019308B"/>
    <w:rsid w:val="00193DEE"/>
    <w:rsid w:val="001941B4"/>
    <w:rsid w:val="001941B9"/>
    <w:rsid w:val="00194DA6"/>
    <w:rsid w:val="00195806"/>
    <w:rsid w:val="00195DEE"/>
    <w:rsid w:val="00196C02"/>
    <w:rsid w:val="001971F5"/>
    <w:rsid w:val="00197541"/>
    <w:rsid w:val="00197A8A"/>
    <w:rsid w:val="001A1B33"/>
    <w:rsid w:val="001A1C90"/>
    <w:rsid w:val="001A214A"/>
    <w:rsid w:val="001A21D9"/>
    <w:rsid w:val="001A23AA"/>
    <w:rsid w:val="001A28BD"/>
    <w:rsid w:val="001A2A61"/>
    <w:rsid w:val="001A47F1"/>
    <w:rsid w:val="001A4DAF"/>
    <w:rsid w:val="001A58C4"/>
    <w:rsid w:val="001A5AD9"/>
    <w:rsid w:val="001A68C4"/>
    <w:rsid w:val="001A69C7"/>
    <w:rsid w:val="001A7507"/>
    <w:rsid w:val="001A76C2"/>
    <w:rsid w:val="001A78E2"/>
    <w:rsid w:val="001B0937"/>
    <w:rsid w:val="001B09D8"/>
    <w:rsid w:val="001B0A33"/>
    <w:rsid w:val="001B0B48"/>
    <w:rsid w:val="001B0E96"/>
    <w:rsid w:val="001B2A4A"/>
    <w:rsid w:val="001B304A"/>
    <w:rsid w:val="001B3348"/>
    <w:rsid w:val="001B4824"/>
    <w:rsid w:val="001B4ADB"/>
    <w:rsid w:val="001B5A7F"/>
    <w:rsid w:val="001B5D24"/>
    <w:rsid w:val="001B7369"/>
    <w:rsid w:val="001B7CF1"/>
    <w:rsid w:val="001C0799"/>
    <w:rsid w:val="001C133C"/>
    <w:rsid w:val="001C17D4"/>
    <w:rsid w:val="001C1C7D"/>
    <w:rsid w:val="001C2731"/>
    <w:rsid w:val="001C2A3D"/>
    <w:rsid w:val="001C3753"/>
    <w:rsid w:val="001C3950"/>
    <w:rsid w:val="001C4566"/>
    <w:rsid w:val="001C4980"/>
    <w:rsid w:val="001C5DC9"/>
    <w:rsid w:val="001C61FA"/>
    <w:rsid w:val="001C6B85"/>
    <w:rsid w:val="001C7017"/>
    <w:rsid w:val="001C7041"/>
    <w:rsid w:val="001C71A9"/>
    <w:rsid w:val="001C7634"/>
    <w:rsid w:val="001C77DA"/>
    <w:rsid w:val="001C7D7D"/>
    <w:rsid w:val="001D0B05"/>
    <w:rsid w:val="001D12FC"/>
    <w:rsid w:val="001D1C4A"/>
    <w:rsid w:val="001D1C91"/>
    <w:rsid w:val="001D3805"/>
    <w:rsid w:val="001D3851"/>
    <w:rsid w:val="001D3CA5"/>
    <w:rsid w:val="001D44D9"/>
    <w:rsid w:val="001D4BFE"/>
    <w:rsid w:val="001D512F"/>
    <w:rsid w:val="001D5FF3"/>
    <w:rsid w:val="001D6BAD"/>
    <w:rsid w:val="001D761A"/>
    <w:rsid w:val="001E06AA"/>
    <w:rsid w:val="001E07B8"/>
    <w:rsid w:val="001E0BD5"/>
    <w:rsid w:val="001E0C32"/>
    <w:rsid w:val="001E15E3"/>
    <w:rsid w:val="001E19F9"/>
    <w:rsid w:val="001E1A13"/>
    <w:rsid w:val="001E20A8"/>
    <w:rsid w:val="001E20CC"/>
    <w:rsid w:val="001E2846"/>
    <w:rsid w:val="001E3C02"/>
    <w:rsid w:val="001E3CF5"/>
    <w:rsid w:val="001E3D83"/>
    <w:rsid w:val="001E3EFB"/>
    <w:rsid w:val="001E40CD"/>
    <w:rsid w:val="001E593C"/>
    <w:rsid w:val="001E5DF7"/>
    <w:rsid w:val="001E6477"/>
    <w:rsid w:val="001E6870"/>
    <w:rsid w:val="001E69CA"/>
    <w:rsid w:val="001E72EE"/>
    <w:rsid w:val="001E7569"/>
    <w:rsid w:val="001E77CB"/>
    <w:rsid w:val="001F0629"/>
    <w:rsid w:val="001F0736"/>
    <w:rsid w:val="001F0A91"/>
    <w:rsid w:val="001F1102"/>
    <w:rsid w:val="001F3868"/>
    <w:rsid w:val="001F3EAF"/>
    <w:rsid w:val="001F4302"/>
    <w:rsid w:val="001F47A6"/>
    <w:rsid w:val="001F50BE"/>
    <w:rsid w:val="001F525B"/>
    <w:rsid w:val="001F5A43"/>
    <w:rsid w:val="001F6222"/>
    <w:rsid w:val="001F6881"/>
    <w:rsid w:val="001F6BBE"/>
    <w:rsid w:val="001F6D28"/>
    <w:rsid w:val="001F7A3B"/>
    <w:rsid w:val="001F7A96"/>
    <w:rsid w:val="00200256"/>
    <w:rsid w:val="002003D8"/>
    <w:rsid w:val="002005CC"/>
    <w:rsid w:val="00201369"/>
    <w:rsid w:val="00201498"/>
    <w:rsid w:val="00202A42"/>
    <w:rsid w:val="002033B5"/>
    <w:rsid w:val="00203FFC"/>
    <w:rsid w:val="00204079"/>
    <w:rsid w:val="002055C8"/>
    <w:rsid w:val="00205DB2"/>
    <w:rsid w:val="00206359"/>
    <w:rsid w:val="002068E4"/>
    <w:rsid w:val="00207BED"/>
    <w:rsid w:val="00207CCE"/>
    <w:rsid w:val="00207CF0"/>
    <w:rsid w:val="00210169"/>
    <w:rsid w:val="00210269"/>
    <w:rsid w:val="002102FD"/>
    <w:rsid w:val="00210872"/>
    <w:rsid w:val="00210DAC"/>
    <w:rsid w:val="00211349"/>
    <w:rsid w:val="002116FE"/>
    <w:rsid w:val="00211B4E"/>
    <w:rsid w:val="00211E0E"/>
    <w:rsid w:val="00211E2A"/>
    <w:rsid w:val="00212817"/>
    <w:rsid w:val="00212DBC"/>
    <w:rsid w:val="00213204"/>
    <w:rsid w:val="00213258"/>
    <w:rsid w:val="0021331C"/>
    <w:rsid w:val="00213C02"/>
    <w:rsid w:val="002161F5"/>
    <w:rsid w:val="0021657C"/>
    <w:rsid w:val="00216C22"/>
    <w:rsid w:val="0021781C"/>
    <w:rsid w:val="00217B8D"/>
    <w:rsid w:val="00220361"/>
    <w:rsid w:val="00220C7B"/>
    <w:rsid w:val="00221546"/>
    <w:rsid w:val="00221699"/>
    <w:rsid w:val="00221728"/>
    <w:rsid w:val="0022187E"/>
    <w:rsid w:val="00222258"/>
    <w:rsid w:val="00222E92"/>
    <w:rsid w:val="00223A6C"/>
    <w:rsid w:val="00223AD6"/>
    <w:rsid w:val="0022432E"/>
    <w:rsid w:val="00224D24"/>
    <w:rsid w:val="00224E06"/>
    <w:rsid w:val="002251E1"/>
    <w:rsid w:val="002256D0"/>
    <w:rsid w:val="00225893"/>
    <w:rsid w:val="00225B03"/>
    <w:rsid w:val="0022666A"/>
    <w:rsid w:val="002266B1"/>
    <w:rsid w:val="002268F9"/>
    <w:rsid w:val="00227E43"/>
    <w:rsid w:val="002315F5"/>
    <w:rsid w:val="0023183A"/>
    <w:rsid w:val="002319C3"/>
    <w:rsid w:val="00231BAF"/>
    <w:rsid w:val="00231F58"/>
    <w:rsid w:val="00232493"/>
    <w:rsid w:val="00232EC3"/>
    <w:rsid w:val="00233C1F"/>
    <w:rsid w:val="00233D52"/>
    <w:rsid w:val="00233DA6"/>
    <w:rsid w:val="002350B8"/>
    <w:rsid w:val="00235895"/>
    <w:rsid w:val="00237147"/>
    <w:rsid w:val="002417CB"/>
    <w:rsid w:val="00241966"/>
    <w:rsid w:val="00241F45"/>
    <w:rsid w:val="002425C1"/>
    <w:rsid w:val="00242AD1"/>
    <w:rsid w:val="0024371F"/>
    <w:rsid w:val="00243D13"/>
    <w:rsid w:val="00243F67"/>
    <w:rsid w:val="0024412C"/>
    <w:rsid w:val="0024437D"/>
    <w:rsid w:val="002447E8"/>
    <w:rsid w:val="0024537A"/>
    <w:rsid w:val="0024537C"/>
    <w:rsid w:val="00246127"/>
    <w:rsid w:val="0024694A"/>
    <w:rsid w:val="002479CD"/>
    <w:rsid w:val="00250005"/>
    <w:rsid w:val="002500C4"/>
    <w:rsid w:val="002513E0"/>
    <w:rsid w:val="002520E4"/>
    <w:rsid w:val="002524A0"/>
    <w:rsid w:val="00252B40"/>
    <w:rsid w:val="00253CC8"/>
    <w:rsid w:val="002540EF"/>
    <w:rsid w:val="0025478F"/>
    <w:rsid w:val="002550E4"/>
    <w:rsid w:val="002551AA"/>
    <w:rsid w:val="002552D2"/>
    <w:rsid w:val="00255443"/>
    <w:rsid w:val="002556BB"/>
    <w:rsid w:val="00256284"/>
    <w:rsid w:val="002567FB"/>
    <w:rsid w:val="00256F60"/>
    <w:rsid w:val="00257AA2"/>
    <w:rsid w:val="002603BC"/>
    <w:rsid w:val="0026065C"/>
    <w:rsid w:val="00260D2D"/>
    <w:rsid w:val="00260F54"/>
    <w:rsid w:val="00261975"/>
    <w:rsid w:val="00262964"/>
    <w:rsid w:val="00262AA9"/>
    <w:rsid w:val="00263ACD"/>
    <w:rsid w:val="00264293"/>
    <w:rsid w:val="00264503"/>
    <w:rsid w:val="00264779"/>
    <w:rsid w:val="00264E39"/>
    <w:rsid w:val="002654B2"/>
    <w:rsid w:val="00265DDD"/>
    <w:rsid w:val="002666BC"/>
    <w:rsid w:val="00266826"/>
    <w:rsid w:val="00266A78"/>
    <w:rsid w:val="00267223"/>
    <w:rsid w:val="00271D00"/>
    <w:rsid w:val="00271FF8"/>
    <w:rsid w:val="00272A7F"/>
    <w:rsid w:val="00272D4F"/>
    <w:rsid w:val="00274AA3"/>
    <w:rsid w:val="00275457"/>
    <w:rsid w:val="00275872"/>
    <w:rsid w:val="00276292"/>
    <w:rsid w:val="002767CB"/>
    <w:rsid w:val="00276A07"/>
    <w:rsid w:val="00277527"/>
    <w:rsid w:val="0027775E"/>
    <w:rsid w:val="002802EF"/>
    <w:rsid w:val="002804DE"/>
    <w:rsid w:val="00281106"/>
    <w:rsid w:val="00281553"/>
    <w:rsid w:val="00281861"/>
    <w:rsid w:val="00281E52"/>
    <w:rsid w:val="00282131"/>
    <w:rsid w:val="00282263"/>
    <w:rsid w:val="00282417"/>
    <w:rsid w:val="00282D27"/>
    <w:rsid w:val="00283C7A"/>
    <w:rsid w:val="00283DA7"/>
    <w:rsid w:val="00284B3E"/>
    <w:rsid w:val="002854F6"/>
    <w:rsid w:val="00285B53"/>
    <w:rsid w:val="00285B9B"/>
    <w:rsid w:val="00285C02"/>
    <w:rsid w:val="00286968"/>
    <w:rsid w:val="00286D47"/>
    <w:rsid w:val="002873B4"/>
    <w:rsid w:val="00287F0D"/>
    <w:rsid w:val="0029008D"/>
    <w:rsid w:val="00291B6D"/>
    <w:rsid w:val="00291D1A"/>
    <w:rsid w:val="002920C4"/>
    <w:rsid w:val="00292420"/>
    <w:rsid w:val="00292E4A"/>
    <w:rsid w:val="00293957"/>
    <w:rsid w:val="00293C29"/>
    <w:rsid w:val="00293E46"/>
    <w:rsid w:val="002945FC"/>
    <w:rsid w:val="00294ACC"/>
    <w:rsid w:val="00294EBF"/>
    <w:rsid w:val="00295763"/>
    <w:rsid w:val="00296061"/>
    <w:rsid w:val="002963B6"/>
    <w:rsid w:val="00296B7A"/>
    <w:rsid w:val="002974DC"/>
    <w:rsid w:val="002A02CB"/>
    <w:rsid w:val="002A0477"/>
    <w:rsid w:val="002A0CB3"/>
    <w:rsid w:val="002A0DCC"/>
    <w:rsid w:val="002A2C81"/>
    <w:rsid w:val="002A2EC0"/>
    <w:rsid w:val="002A2F15"/>
    <w:rsid w:val="002A3603"/>
    <w:rsid w:val="002A39EF"/>
    <w:rsid w:val="002A3CBF"/>
    <w:rsid w:val="002A3F20"/>
    <w:rsid w:val="002A422F"/>
    <w:rsid w:val="002A4408"/>
    <w:rsid w:val="002A4F9A"/>
    <w:rsid w:val="002A5AE3"/>
    <w:rsid w:val="002A5B64"/>
    <w:rsid w:val="002A6394"/>
    <w:rsid w:val="002A6820"/>
    <w:rsid w:val="002A7531"/>
    <w:rsid w:val="002A78EE"/>
    <w:rsid w:val="002B00E5"/>
    <w:rsid w:val="002B079E"/>
    <w:rsid w:val="002B0998"/>
    <w:rsid w:val="002B09FC"/>
    <w:rsid w:val="002B2210"/>
    <w:rsid w:val="002B2A74"/>
    <w:rsid w:val="002B33C5"/>
    <w:rsid w:val="002B3B22"/>
    <w:rsid w:val="002B4C28"/>
    <w:rsid w:val="002B6849"/>
    <w:rsid w:val="002B7AE0"/>
    <w:rsid w:val="002C0850"/>
    <w:rsid w:val="002C0BC1"/>
    <w:rsid w:val="002C1BEB"/>
    <w:rsid w:val="002C1D1E"/>
    <w:rsid w:val="002C1D37"/>
    <w:rsid w:val="002C23E7"/>
    <w:rsid w:val="002C2A30"/>
    <w:rsid w:val="002C2F27"/>
    <w:rsid w:val="002C30FD"/>
    <w:rsid w:val="002C35E8"/>
    <w:rsid w:val="002C3D34"/>
    <w:rsid w:val="002C40AD"/>
    <w:rsid w:val="002C4348"/>
    <w:rsid w:val="002C468B"/>
    <w:rsid w:val="002C476F"/>
    <w:rsid w:val="002C4F37"/>
    <w:rsid w:val="002C544D"/>
    <w:rsid w:val="002C571D"/>
    <w:rsid w:val="002C5B48"/>
    <w:rsid w:val="002C62BF"/>
    <w:rsid w:val="002C6408"/>
    <w:rsid w:val="002D014F"/>
    <w:rsid w:val="002D0FB1"/>
    <w:rsid w:val="002D1038"/>
    <w:rsid w:val="002D2647"/>
    <w:rsid w:val="002D2981"/>
    <w:rsid w:val="002D29D5"/>
    <w:rsid w:val="002D395E"/>
    <w:rsid w:val="002D4298"/>
    <w:rsid w:val="002D4366"/>
    <w:rsid w:val="002D4829"/>
    <w:rsid w:val="002D4D86"/>
    <w:rsid w:val="002D524B"/>
    <w:rsid w:val="002D562E"/>
    <w:rsid w:val="002D59BD"/>
    <w:rsid w:val="002D5B3B"/>
    <w:rsid w:val="002D6541"/>
    <w:rsid w:val="002D69EF"/>
    <w:rsid w:val="002D7FB7"/>
    <w:rsid w:val="002E0671"/>
    <w:rsid w:val="002E0C6D"/>
    <w:rsid w:val="002E150B"/>
    <w:rsid w:val="002E168F"/>
    <w:rsid w:val="002E17C9"/>
    <w:rsid w:val="002E180A"/>
    <w:rsid w:val="002E1B4E"/>
    <w:rsid w:val="002E2C89"/>
    <w:rsid w:val="002E2FF4"/>
    <w:rsid w:val="002E3609"/>
    <w:rsid w:val="002E44B0"/>
    <w:rsid w:val="002E4D3F"/>
    <w:rsid w:val="002E5619"/>
    <w:rsid w:val="002E5668"/>
    <w:rsid w:val="002E61A5"/>
    <w:rsid w:val="002E66E0"/>
    <w:rsid w:val="002E6CB6"/>
    <w:rsid w:val="002E7ED9"/>
    <w:rsid w:val="002F07A2"/>
    <w:rsid w:val="002F0D09"/>
    <w:rsid w:val="002F204A"/>
    <w:rsid w:val="002F2230"/>
    <w:rsid w:val="002F2D98"/>
    <w:rsid w:val="002F3675"/>
    <w:rsid w:val="002F3904"/>
    <w:rsid w:val="002F445C"/>
    <w:rsid w:val="002F4D41"/>
    <w:rsid w:val="002F4FE4"/>
    <w:rsid w:val="002F561B"/>
    <w:rsid w:val="002F561F"/>
    <w:rsid w:val="002F59E0"/>
    <w:rsid w:val="002F6630"/>
    <w:rsid w:val="002F66A6"/>
    <w:rsid w:val="002F6885"/>
    <w:rsid w:val="002F6994"/>
    <w:rsid w:val="002F7FAD"/>
    <w:rsid w:val="00300042"/>
    <w:rsid w:val="00300342"/>
    <w:rsid w:val="003006F0"/>
    <w:rsid w:val="003010E7"/>
    <w:rsid w:val="00301C74"/>
    <w:rsid w:val="003022FC"/>
    <w:rsid w:val="00302F3C"/>
    <w:rsid w:val="00302FB1"/>
    <w:rsid w:val="003039C1"/>
    <w:rsid w:val="00303E62"/>
    <w:rsid w:val="0030411E"/>
    <w:rsid w:val="0030414B"/>
    <w:rsid w:val="00304375"/>
    <w:rsid w:val="00304401"/>
    <w:rsid w:val="00304D09"/>
    <w:rsid w:val="003050DB"/>
    <w:rsid w:val="003054CD"/>
    <w:rsid w:val="00305E7D"/>
    <w:rsid w:val="00306AE5"/>
    <w:rsid w:val="00307EF8"/>
    <w:rsid w:val="00310561"/>
    <w:rsid w:val="0031079B"/>
    <w:rsid w:val="00310839"/>
    <w:rsid w:val="00310941"/>
    <w:rsid w:val="00310C9C"/>
    <w:rsid w:val="00310CBF"/>
    <w:rsid w:val="00310F17"/>
    <w:rsid w:val="0031174D"/>
    <w:rsid w:val="00311D8C"/>
    <w:rsid w:val="003123EE"/>
    <w:rsid w:val="0031273D"/>
    <w:rsid w:val="003128E2"/>
    <w:rsid w:val="0031337E"/>
    <w:rsid w:val="00313A0C"/>
    <w:rsid w:val="00313AC9"/>
    <w:rsid w:val="00313BC0"/>
    <w:rsid w:val="003150BE"/>
    <w:rsid w:val="003153D9"/>
    <w:rsid w:val="0031585C"/>
    <w:rsid w:val="00315C07"/>
    <w:rsid w:val="00315E58"/>
    <w:rsid w:val="00315ECC"/>
    <w:rsid w:val="003172B4"/>
    <w:rsid w:val="0031779F"/>
    <w:rsid w:val="00317EAC"/>
    <w:rsid w:val="00320CC8"/>
    <w:rsid w:val="00320EA7"/>
    <w:rsid w:val="00320EAB"/>
    <w:rsid w:val="00321621"/>
    <w:rsid w:val="003218B2"/>
    <w:rsid w:val="003221AC"/>
    <w:rsid w:val="003227F6"/>
    <w:rsid w:val="003229EF"/>
    <w:rsid w:val="003237A3"/>
    <w:rsid w:val="00323A33"/>
    <w:rsid w:val="00323EF7"/>
    <w:rsid w:val="00323FA7"/>
    <w:rsid w:val="00323FFC"/>
    <w:rsid w:val="003240E1"/>
    <w:rsid w:val="00325627"/>
    <w:rsid w:val="00325F89"/>
    <w:rsid w:val="0032673B"/>
    <w:rsid w:val="00326921"/>
    <w:rsid w:val="00326BBD"/>
    <w:rsid w:val="00326C03"/>
    <w:rsid w:val="00327426"/>
    <w:rsid w:val="00327474"/>
    <w:rsid w:val="003276F3"/>
    <w:rsid w:val="0032776B"/>
    <w:rsid w:val="003277B5"/>
    <w:rsid w:val="00330349"/>
    <w:rsid w:val="003322B4"/>
    <w:rsid w:val="003327BA"/>
    <w:rsid w:val="00333E85"/>
    <w:rsid w:val="003342B4"/>
    <w:rsid w:val="00334D48"/>
    <w:rsid w:val="003354F4"/>
    <w:rsid w:val="00335884"/>
    <w:rsid w:val="003366E8"/>
    <w:rsid w:val="00336940"/>
    <w:rsid w:val="00336CD1"/>
    <w:rsid w:val="00337548"/>
    <w:rsid w:val="00337943"/>
    <w:rsid w:val="00337F34"/>
    <w:rsid w:val="0034029B"/>
    <w:rsid w:val="00340DE0"/>
    <w:rsid w:val="00341D35"/>
    <w:rsid w:val="00341F47"/>
    <w:rsid w:val="0034210D"/>
    <w:rsid w:val="003422A7"/>
    <w:rsid w:val="00342327"/>
    <w:rsid w:val="0034250B"/>
    <w:rsid w:val="00342C38"/>
    <w:rsid w:val="00342EE1"/>
    <w:rsid w:val="003430E4"/>
    <w:rsid w:val="00344234"/>
    <w:rsid w:val="003449C2"/>
    <w:rsid w:val="00346756"/>
    <w:rsid w:val="00346B89"/>
    <w:rsid w:val="00346D77"/>
    <w:rsid w:val="0034750A"/>
    <w:rsid w:val="00347A1D"/>
    <w:rsid w:val="00347C69"/>
    <w:rsid w:val="00347E11"/>
    <w:rsid w:val="0035016B"/>
    <w:rsid w:val="003501B9"/>
    <w:rsid w:val="003503DD"/>
    <w:rsid w:val="00350696"/>
    <w:rsid w:val="00350B84"/>
    <w:rsid w:val="00350C92"/>
    <w:rsid w:val="00351124"/>
    <w:rsid w:val="00351722"/>
    <w:rsid w:val="00351AD0"/>
    <w:rsid w:val="0035266C"/>
    <w:rsid w:val="003542C5"/>
    <w:rsid w:val="003555A7"/>
    <w:rsid w:val="00357EB5"/>
    <w:rsid w:val="00360397"/>
    <w:rsid w:val="00360B30"/>
    <w:rsid w:val="00361617"/>
    <w:rsid w:val="003618D2"/>
    <w:rsid w:val="003622C4"/>
    <w:rsid w:val="0036249F"/>
    <w:rsid w:val="00364EFF"/>
    <w:rsid w:val="00365461"/>
    <w:rsid w:val="00366359"/>
    <w:rsid w:val="003664ED"/>
    <w:rsid w:val="00366EED"/>
    <w:rsid w:val="0036741D"/>
    <w:rsid w:val="003678F2"/>
    <w:rsid w:val="003679C2"/>
    <w:rsid w:val="00367DFA"/>
    <w:rsid w:val="00367EDA"/>
    <w:rsid w:val="00370311"/>
    <w:rsid w:val="003707D1"/>
    <w:rsid w:val="00370FAB"/>
    <w:rsid w:val="0037226C"/>
    <w:rsid w:val="00372448"/>
    <w:rsid w:val="00372BF1"/>
    <w:rsid w:val="00373387"/>
    <w:rsid w:val="003734A6"/>
    <w:rsid w:val="00374531"/>
    <w:rsid w:val="003747AB"/>
    <w:rsid w:val="00374818"/>
    <w:rsid w:val="00374873"/>
    <w:rsid w:val="00375A58"/>
    <w:rsid w:val="00375D2C"/>
    <w:rsid w:val="00375EE3"/>
    <w:rsid w:val="003776CA"/>
    <w:rsid w:val="00380663"/>
    <w:rsid w:val="003807B5"/>
    <w:rsid w:val="00380F3D"/>
    <w:rsid w:val="00381058"/>
    <w:rsid w:val="00381443"/>
    <w:rsid w:val="00381455"/>
    <w:rsid w:val="00382035"/>
    <w:rsid w:val="00382640"/>
    <w:rsid w:val="00382E11"/>
    <w:rsid w:val="00383DFC"/>
    <w:rsid w:val="0038437E"/>
    <w:rsid w:val="00384A2F"/>
    <w:rsid w:val="00384C21"/>
    <w:rsid w:val="003853E3"/>
    <w:rsid w:val="0038587E"/>
    <w:rsid w:val="00385C81"/>
    <w:rsid w:val="00386493"/>
    <w:rsid w:val="00386888"/>
    <w:rsid w:val="00386A3A"/>
    <w:rsid w:val="00386B49"/>
    <w:rsid w:val="00387686"/>
    <w:rsid w:val="003879E8"/>
    <w:rsid w:val="00390335"/>
    <w:rsid w:val="003905EF"/>
    <w:rsid w:val="00390D37"/>
    <w:rsid w:val="003915CC"/>
    <w:rsid w:val="00391FF1"/>
    <w:rsid w:val="00392160"/>
    <w:rsid w:val="00392720"/>
    <w:rsid w:val="00392ED4"/>
    <w:rsid w:val="003930E9"/>
    <w:rsid w:val="00393680"/>
    <w:rsid w:val="0039384C"/>
    <w:rsid w:val="003947A3"/>
    <w:rsid w:val="003949C6"/>
    <w:rsid w:val="00394C94"/>
    <w:rsid w:val="00394D4C"/>
    <w:rsid w:val="003953B3"/>
    <w:rsid w:val="00395D8B"/>
    <w:rsid w:val="00395D9F"/>
    <w:rsid w:val="00396540"/>
    <w:rsid w:val="00397242"/>
    <w:rsid w:val="0039724C"/>
    <w:rsid w:val="003A0100"/>
    <w:rsid w:val="003A0493"/>
    <w:rsid w:val="003A0BDD"/>
    <w:rsid w:val="003A0D6A"/>
    <w:rsid w:val="003A12D7"/>
    <w:rsid w:val="003A12FF"/>
    <w:rsid w:val="003A1315"/>
    <w:rsid w:val="003A1B31"/>
    <w:rsid w:val="003A2E73"/>
    <w:rsid w:val="003A3071"/>
    <w:rsid w:val="003A323F"/>
    <w:rsid w:val="003A3A54"/>
    <w:rsid w:val="003A4323"/>
    <w:rsid w:val="003A490E"/>
    <w:rsid w:val="003A4C6E"/>
    <w:rsid w:val="003A5203"/>
    <w:rsid w:val="003A5969"/>
    <w:rsid w:val="003A5BB1"/>
    <w:rsid w:val="003A5C58"/>
    <w:rsid w:val="003A607F"/>
    <w:rsid w:val="003A6BBA"/>
    <w:rsid w:val="003A6FF7"/>
    <w:rsid w:val="003A787B"/>
    <w:rsid w:val="003A7B2B"/>
    <w:rsid w:val="003B0319"/>
    <w:rsid w:val="003B0C81"/>
    <w:rsid w:val="003B18D4"/>
    <w:rsid w:val="003B201F"/>
    <w:rsid w:val="003B50ED"/>
    <w:rsid w:val="003B53F9"/>
    <w:rsid w:val="003B54C8"/>
    <w:rsid w:val="003B7970"/>
    <w:rsid w:val="003C08BD"/>
    <w:rsid w:val="003C0B28"/>
    <w:rsid w:val="003C1541"/>
    <w:rsid w:val="003C1564"/>
    <w:rsid w:val="003C16C7"/>
    <w:rsid w:val="003C1827"/>
    <w:rsid w:val="003C19B5"/>
    <w:rsid w:val="003C1D89"/>
    <w:rsid w:val="003C22EC"/>
    <w:rsid w:val="003C2A51"/>
    <w:rsid w:val="003C36C0"/>
    <w:rsid w:val="003C36FA"/>
    <w:rsid w:val="003C3720"/>
    <w:rsid w:val="003C3AD9"/>
    <w:rsid w:val="003C4384"/>
    <w:rsid w:val="003C47CA"/>
    <w:rsid w:val="003C5364"/>
    <w:rsid w:val="003C5513"/>
    <w:rsid w:val="003C772E"/>
    <w:rsid w:val="003C7BE0"/>
    <w:rsid w:val="003D06B0"/>
    <w:rsid w:val="003D0DD3"/>
    <w:rsid w:val="003D0F7A"/>
    <w:rsid w:val="003D1727"/>
    <w:rsid w:val="003D17EF"/>
    <w:rsid w:val="003D1FCA"/>
    <w:rsid w:val="003D1FF4"/>
    <w:rsid w:val="003D201B"/>
    <w:rsid w:val="003D265C"/>
    <w:rsid w:val="003D2F8C"/>
    <w:rsid w:val="003D3535"/>
    <w:rsid w:val="003D366F"/>
    <w:rsid w:val="003D4246"/>
    <w:rsid w:val="003D4CA1"/>
    <w:rsid w:val="003D4D9F"/>
    <w:rsid w:val="003D54A2"/>
    <w:rsid w:val="003D579F"/>
    <w:rsid w:val="003D6C46"/>
    <w:rsid w:val="003D7940"/>
    <w:rsid w:val="003D7B03"/>
    <w:rsid w:val="003E151B"/>
    <w:rsid w:val="003E18CB"/>
    <w:rsid w:val="003E1D35"/>
    <w:rsid w:val="003E2013"/>
    <w:rsid w:val="003E279C"/>
    <w:rsid w:val="003E283E"/>
    <w:rsid w:val="003E2A9E"/>
    <w:rsid w:val="003E2B47"/>
    <w:rsid w:val="003E2EBE"/>
    <w:rsid w:val="003E30BD"/>
    <w:rsid w:val="003E38CE"/>
    <w:rsid w:val="003E420F"/>
    <w:rsid w:val="003E47B7"/>
    <w:rsid w:val="003E4DFD"/>
    <w:rsid w:val="003E5A50"/>
    <w:rsid w:val="003E6020"/>
    <w:rsid w:val="003E67F5"/>
    <w:rsid w:val="003E6F93"/>
    <w:rsid w:val="003E7CA0"/>
    <w:rsid w:val="003E7F40"/>
    <w:rsid w:val="003F00E2"/>
    <w:rsid w:val="003F02BB"/>
    <w:rsid w:val="003F0352"/>
    <w:rsid w:val="003F0748"/>
    <w:rsid w:val="003F0AED"/>
    <w:rsid w:val="003F0CCD"/>
    <w:rsid w:val="003F156D"/>
    <w:rsid w:val="003F1B6D"/>
    <w:rsid w:val="003F1DA2"/>
    <w:rsid w:val="003F1DD1"/>
    <w:rsid w:val="003F1F1F"/>
    <w:rsid w:val="003F2278"/>
    <w:rsid w:val="003F291B"/>
    <w:rsid w:val="003F299F"/>
    <w:rsid w:val="003F2F1D"/>
    <w:rsid w:val="003F35F4"/>
    <w:rsid w:val="003F3F2A"/>
    <w:rsid w:val="003F4063"/>
    <w:rsid w:val="003F511B"/>
    <w:rsid w:val="003F564A"/>
    <w:rsid w:val="003F59B4"/>
    <w:rsid w:val="003F62BF"/>
    <w:rsid w:val="003F6B53"/>
    <w:rsid w:val="003F6B92"/>
    <w:rsid w:val="003F768D"/>
    <w:rsid w:val="003F7698"/>
    <w:rsid w:val="00400022"/>
    <w:rsid w:val="004008FB"/>
    <w:rsid w:val="0040090E"/>
    <w:rsid w:val="00400C3E"/>
    <w:rsid w:val="00401A0C"/>
    <w:rsid w:val="00401F1B"/>
    <w:rsid w:val="00402AED"/>
    <w:rsid w:val="004035C1"/>
    <w:rsid w:val="00403788"/>
    <w:rsid w:val="00403D11"/>
    <w:rsid w:val="004045F3"/>
    <w:rsid w:val="0040476A"/>
    <w:rsid w:val="004048B1"/>
    <w:rsid w:val="00404DB4"/>
    <w:rsid w:val="00405574"/>
    <w:rsid w:val="004060B1"/>
    <w:rsid w:val="004060B2"/>
    <w:rsid w:val="00406F2F"/>
    <w:rsid w:val="0041093C"/>
    <w:rsid w:val="00410989"/>
    <w:rsid w:val="00411833"/>
    <w:rsid w:val="0041223B"/>
    <w:rsid w:val="004124D7"/>
    <w:rsid w:val="004137EE"/>
    <w:rsid w:val="004138F6"/>
    <w:rsid w:val="00413A4E"/>
    <w:rsid w:val="00413FA3"/>
    <w:rsid w:val="004143DB"/>
    <w:rsid w:val="00415163"/>
    <w:rsid w:val="00415273"/>
    <w:rsid w:val="004157BE"/>
    <w:rsid w:val="00415B8A"/>
    <w:rsid w:val="00416531"/>
    <w:rsid w:val="00420047"/>
    <w:rsid w:val="0042068E"/>
    <w:rsid w:val="00421BB0"/>
    <w:rsid w:val="00421C61"/>
    <w:rsid w:val="00422030"/>
    <w:rsid w:val="00422A7F"/>
    <w:rsid w:val="00422AE4"/>
    <w:rsid w:val="00422DCF"/>
    <w:rsid w:val="004237C7"/>
    <w:rsid w:val="004240EB"/>
    <w:rsid w:val="00424462"/>
    <w:rsid w:val="00424BEE"/>
    <w:rsid w:val="004251AB"/>
    <w:rsid w:val="00425E6D"/>
    <w:rsid w:val="00426213"/>
    <w:rsid w:val="00426ACC"/>
    <w:rsid w:val="00426C3A"/>
    <w:rsid w:val="00426FC9"/>
    <w:rsid w:val="004306FF"/>
    <w:rsid w:val="004312D8"/>
    <w:rsid w:val="00431885"/>
    <w:rsid w:val="004318B8"/>
    <w:rsid w:val="00431A7B"/>
    <w:rsid w:val="00432483"/>
    <w:rsid w:val="00432D9C"/>
    <w:rsid w:val="00432DE7"/>
    <w:rsid w:val="00433D80"/>
    <w:rsid w:val="00433F5D"/>
    <w:rsid w:val="00434B51"/>
    <w:rsid w:val="00435263"/>
    <w:rsid w:val="00435339"/>
    <w:rsid w:val="0043623F"/>
    <w:rsid w:val="00436765"/>
    <w:rsid w:val="00436E90"/>
    <w:rsid w:val="00436EC8"/>
    <w:rsid w:val="00437116"/>
    <w:rsid w:val="004372B7"/>
    <w:rsid w:val="00437459"/>
    <w:rsid w:val="0043786D"/>
    <w:rsid w:val="00440FF8"/>
    <w:rsid w:val="00441D70"/>
    <w:rsid w:val="00441F83"/>
    <w:rsid w:val="004425C2"/>
    <w:rsid w:val="00442607"/>
    <w:rsid w:val="00442797"/>
    <w:rsid w:val="00443CF9"/>
    <w:rsid w:val="00443D29"/>
    <w:rsid w:val="004450AB"/>
    <w:rsid w:val="004451EF"/>
    <w:rsid w:val="00445604"/>
    <w:rsid w:val="00446A5E"/>
    <w:rsid w:val="00446BAE"/>
    <w:rsid w:val="00446CE1"/>
    <w:rsid w:val="004470B3"/>
    <w:rsid w:val="00447140"/>
    <w:rsid w:val="00447AF7"/>
    <w:rsid w:val="00447E7B"/>
    <w:rsid w:val="004508BA"/>
    <w:rsid w:val="00450A76"/>
    <w:rsid w:val="00450A9D"/>
    <w:rsid w:val="00451DCF"/>
    <w:rsid w:val="00452390"/>
    <w:rsid w:val="00452A82"/>
    <w:rsid w:val="00452D56"/>
    <w:rsid w:val="00453AFD"/>
    <w:rsid w:val="004544E1"/>
    <w:rsid w:val="00454772"/>
    <w:rsid w:val="004557F3"/>
    <w:rsid w:val="00455A9F"/>
    <w:rsid w:val="0045607E"/>
    <w:rsid w:val="004563BF"/>
    <w:rsid w:val="00456DC3"/>
    <w:rsid w:val="004571A7"/>
    <w:rsid w:val="00457669"/>
    <w:rsid w:val="00460601"/>
    <w:rsid w:val="004611E2"/>
    <w:rsid w:val="00462542"/>
    <w:rsid w:val="004625D5"/>
    <w:rsid w:val="0046274A"/>
    <w:rsid w:val="004631E9"/>
    <w:rsid w:val="0046337E"/>
    <w:rsid w:val="004634C8"/>
    <w:rsid w:val="0046433A"/>
    <w:rsid w:val="00464CA1"/>
    <w:rsid w:val="004657CC"/>
    <w:rsid w:val="00465AE3"/>
    <w:rsid w:val="004660C8"/>
    <w:rsid w:val="004664FC"/>
    <w:rsid w:val="00467506"/>
    <w:rsid w:val="00467925"/>
    <w:rsid w:val="00467DEF"/>
    <w:rsid w:val="00470742"/>
    <w:rsid w:val="00470999"/>
    <w:rsid w:val="00471FE8"/>
    <w:rsid w:val="004723FC"/>
    <w:rsid w:val="00472EBA"/>
    <w:rsid w:val="004734DB"/>
    <w:rsid w:val="004735B6"/>
    <w:rsid w:val="004735F0"/>
    <w:rsid w:val="004737B8"/>
    <w:rsid w:val="00473A16"/>
    <w:rsid w:val="00473A19"/>
    <w:rsid w:val="004742FD"/>
    <w:rsid w:val="004745D7"/>
    <w:rsid w:val="00474676"/>
    <w:rsid w:val="0047475F"/>
    <w:rsid w:val="004747CF"/>
    <w:rsid w:val="00474DFD"/>
    <w:rsid w:val="00474E5D"/>
    <w:rsid w:val="0047511B"/>
    <w:rsid w:val="0047537A"/>
    <w:rsid w:val="004753AF"/>
    <w:rsid w:val="00475558"/>
    <w:rsid w:val="0047597D"/>
    <w:rsid w:val="00475B99"/>
    <w:rsid w:val="00476889"/>
    <w:rsid w:val="00477628"/>
    <w:rsid w:val="0047787D"/>
    <w:rsid w:val="00477930"/>
    <w:rsid w:val="00477940"/>
    <w:rsid w:val="004805AF"/>
    <w:rsid w:val="00480865"/>
    <w:rsid w:val="00480907"/>
    <w:rsid w:val="00480A8A"/>
    <w:rsid w:val="00480B53"/>
    <w:rsid w:val="00480EC3"/>
    <w:rsid w:val="0048115E"/>
    <w:rsid w:val="004814C6"/>
    <w:rsid w:val="004818A0"/>
    <w:rsid w:val="00482793"/>
    <w:rsid w:val="00482E58"/>
    <w:rsid w:val="00482FF6"/>
    <w:rsid w:val="004830C7"/>
    <w:rsid w:val="0048317E"/>
    <w:rsid w:val="00483BA2"/>
    <w:rsid w:val="00483CDD"/>
    <w:rsid w:val="00484053"/>
    <w:rsid w:val="004843A7"/>
    <w:rsid w:val="00484AA6"/>
    <w:rsid w:val="00484BB6"/>
    <w:rsid w:val="00484E7E"/>
    <w:rsid w:val="00485601"/>
    <w:rsid w:val="00486075"/>
    <w:rsid w:val="0048619D"/>
    <w:rsid w:val="004865B8"/>
    <w:rsid w:val="00486C0D"/>
    <w:rsid w:val="00487A52"/>
    <w:rsid w:val="00487B96"/>
    <w:rsid w:val="004911D9"/>
    <w:rsid w:val="00491796"/>
    <w:rsid w:val="004925AE"/>
    <w:rsid w:val="00493207"/>
    <w:rsid w:val="00493416"/>
    <w:rsid w:val="00493846"/>
    <w:rsid w:val="00493EF9"/>
    <w:rsid w:val="004940FF"/>
    <w:rsid w:val="0049423C"/>
    <w:rsid w:val="0049466F"/>
    <w:rsid w:val="004951AB"/>
    <w:rsid w:val="00495F75"/>
    <w:rsid w:val="004967EB"/>
    <w:rsid w:val="00496AD7"/>
    <w:rsid w:val="0049768A"/>
    <w:rsid w:val="004A0109"/>
    <w:rsid w:val="004A08A1"/>
    <w:rsid w:val="004A0E26"/>
    <w:rsid w:val="004A22FD"/>
    <w:rsid w:val="004A24DE"/>
    <w:rsid w:val="004A3240"/>
    <w:rsid w:val="004A33C6"/>
    <w:rsid w:val="004A36EB"/>
    <w:rsid w:val="004A3F1F"/>
    <w:rsid w:val="004A46C9"/>
    <w:rsid w:val="004A5346"/>
    <w:rsid w:val="004A5638"/>
    <w:rsid w:val="004A5CEF"/>
    <w:rsid w:val="004A66B1"/>
    <w:rsid w:val="004A7DC4"/>
    <w:rsid w:val="004B0CD4"/>
    <w:rsid w:val="004B151B"/>
    <w:rsid w:val="004B1C69"/>
    <w:rsid w:val="004B1E7B"/>
    <w:rsid w:val="004B2D93"/>
    <w:rsid w:val="004B2E60"/>
    <w:rsid w:val="004B3029"/>
    <w:rsid w:val="004B352B"/>
    <w:rsid w:val="004B35E7"/>
    <w:rsid w:val="004B3B8C"/>
    <w:rsid w:val="004B4A7C"/>
    <w:rsid w:val="004B4B73"/>
    <w:rsid w:val="004B53F1"/>
    <w:rsid w:val="004B5E71"/>
    <w:rsid w:val="004B6354"/>
    <w:rsid w:val="004B63BF"/>
    <w:rsid w:val="004B66DA"/>
    <w:rsid w:val="004B6897"/>
    <w:rsid w:val="004B696B"/>
    <w:rsid w:val="004B6D2C"/>
    <w:rsid w:val="004B6D8D"/>
    <w:rsid w:val="004B7118"/>
    <w:rsid w:val="004B795E"/>
    <w:rsid w:val="004B7DFF"/>
    <w:rsid w:val="004C0C8D"/>
    <w:rsid w:val="004C1192"/>
    <w:rsid w:val="004C1275"/>
    <w:rsid w:val="004C1393"/>
    <w:rsid w:val="004C2747"/>
    <w:rsid w:val="004C2C0D"/>
    <w:rsid w:val="004C2E8F"/>
    <w:rsid w:val="004C3A3F"/>
    <w:rsid w:val="004C3B54"/>
    <w:rsid w:val="004C42BF"/>
    <w:rsid w:val="004C4455"/>
    <w:rsid w:val="004C52AA"/>
    <w:rsid w:val="004C55E0"/>
    <w:rsid w:val="004C5686"/>
    <w:rsid w:val="004C609D"/>
    <w:rsid w:val="004C65F0"/>
    <w:rsid w:val="004C70EE"/>
    <w:rsid w:val="004C71B9"/>
    <w:rsid w:val="004C7866"/>
    <w:rsid w:val="004D038F"/>
    <w:rsid w:val="004D040D"/>
    <w:rsid w:val="004D09FA"/>
    <w:rsid w:val="004D1D68"/>
    <w:rsid w:val="004D205A"/>
    <w:rsid w:val="004D217B"/>
    <w:rsid w:val="004D2530"/>
    <w:rsid w:val="004D2B37"/>
    <w:rsid w:val="004D331F"/>
    <w:rsid w:val="004D3E27"/>
    <w:rsid w:val="004D44E0"/>
    <w:rsid w:val="004D48D0"/>
    <w:rsid w:val="004D4A5E"/>
    <w:rsid w:val="004D4D0D"/>
    <w:rsid w:val="004D565F"/>
    <w:rsid w:val="004D5728"/>
    <w:rsid w:val="004D67E0"/>
    <w:rsid w:val="004D766C"/>
    <w:rsid w:val="004D7B39"/>
    <w:rsid w:val="004E08FF"/>
    <w:rsid w:val="004E0D94"/>
    <w:rsid w:val="004E0FA8"/>
    <w:rsid w:val="004E1DE3"/>
    <w:rsid w:val="004E251B"/>
    <w:rsid w:val="004E25CD"/>
    <w:rsid w:val="004E2A4B"/>
    <w:rsid w:val="004E2EC2"/>
    <w:rsid w:val="004E3FF9"/>
    <w:rsid w:val="004E4419"/>
    <w:rsid w:val="004E4C73"/>
    <w:rsid w:val="004E4CE2"/>
    <w:rsid w:val="004E69F5"/>
    <w:rsid w:val="004E6D22"/>
    <w:rsid w:val="004E7154"/>
    <w:rsid w:val="004E7274"/>
    <w:rsid w:val="004E755B"/>
    <w:rsid w:val="004F0448"/>
    <w:rsid w:val="004F0888"/>
    <w:rsid w:val="004F09B7"/>
    <w:rsid w:val="004F1110"/>
    <w:rsid w:val="004F11B7"/>
    <w:rsid w:val="004F1607"/>
    <w:rsid w:val="004F1849"/>
    <w:rsid w:val="004F1EA0"/>
    <w:rsid w:val="004F363F"/>
    <w:rsid w:val="004F3A5B"/>
    <w:rsid w:val="004F3B1B"/>
    <w:rsid w:val="004F3F8F"/>
    <w:rsid w:val="004F4021"/>
    <w:rsid w:val="004F4C0E"/>
    <w:rsid w:val="004F5640"/>
    <w:rsid w:val="004F56F4"/>
    <w:rsid w:val="004F607C"/>
    <w:rsid w:val="004F62E8"/>
    <w:rsid w:val="004F6525"/>
    <w:rsid w:val="004F6608"/>
    <w:rsid w:val="004F6FE2"/>
    <w:rsid w:val="004F79F2"/>
    <w:rsid w:val="004F7BDA"/>
    <w:rsid w:val="004F7FDF"/>
    <w:rsid w:val="005001AB"/>
    <w:rsid w:val="00500827"/>
    <w:rsid w:val="005011D9"/>
    <w:rsid w:val="00501680"/>
    <w:rsid w:val="005017AD"/>
    <w:rsid w:val="00502097"/>
    <w:rsid w:val="0050238B"/>
    <w:rsid w:val="00503419"/>
    <w:rsid w:val="005049AE"/>
    <w:rsid w:val="00505905"/>
    <w:rsid w:val="00505960"/>
    <w:rsid w:val="00505FD9"/>
    <w:rsid w:val="0050657B"/>
    <w:rsid w:val="00506B90"/>
    <w:rsid w:val="00506F6A"/>
    <w:rsid w:val="00507120"/>
    <w:rsid w:val="00507A44"/>
    <w:rsid w:val="00507DDF"/>
    <w:rsid w:val="00510DF0"/>
    <w:rsid w:val="00511A1B"/>
    <w:rsid w:val="00511A68"/>
    <w:rsid w:val="005121C0"/>
    <w:rsid w:val="00513E7D"/>
    <w:rsid w:val="00514A67"/>
    <w:rsid w:val="00515120"/>
    <w:rsid w:val="00515921"/>
    <w:rsid w:val="0051607D"/>
    <w:rsid w:val="005162DD"/>
    <w:rsid w:val="0051658B"/>
    <w:rsid w:val="00517A0A"/>
    <w:rsid w:val="00520222"/>
    <w:rsid w:val="005203CF"/>
    <w:rsid w:val="00520A46"/>
    <w:rsid w:val="00521192"/>
    <w:rsid w:val="0052127C"/>
    <w:rsid w:val="00521660"/>
    <w:rsid w:val="005216CA"/>
    <w:rsid w:val="005219A6"/>
    <w:rsid w:val="00521EDD"/>
    <w:rsid w:val="0052236E"/>
    <w:rsid w:val="00522858"/>
    <w:rsid w:val="00523662"/>
    <w:rsid w:val="00523DF9"/>
    <w:rsid w:val="005241E8"/>
    <w:rsid w:val="005242BF"/>
    <w:rsid w:val="00524A04"/>
    <w:rsid w:val="005253ED"/>
    <w:rsid w:val="005260DC"/>
    <w:rsid w:val="00526855"/>
    <w:rsid w:val="00526AEB"/>
    <w:rsid w:val="00526FD7"/>
    <w:rsid w:val="00527510"/>
    <w:rsid w:val="005278C0"/>
    <w:rsid w:val="005300E6"/>
    <w:rsid w:val="005302E0"/>
    <w:rsid w:val="00530E85"/>
    <w:rsid w:val="005331BD"/>
    <w:rsid w:val="005331D0"/>
    <w:rsid w:val="005334F2"/>
    <w:rsid w:val="00534C04"/>
    <w:rsid w:val="00534DB4"/>
    <w:rsid w:val="00534DD7"/>
    <w:rsid w:val="00534E32"/>
    <w:rsid w:val="00534E52"/>
    <w:rsid w:val="00535185"/>
    <w:rsid w:val="00535563"/>
    <w:rsid w:val="005365B6"/>
    <w:rsid w:val="00536767"/>
    <w:rsid w:val="00536F5B"/>
    <w:rsid w:val="00537101"/>
    <w:rsid w:val="00537A39"/>
    <w:rsid w:val="00537D23"/>
    <w:rsid w:val="005402E8"/>
    <w:rsid w:val="00540765"/>
    <w:rsid w:val="005409BA"/>
    <w:rsid w:val="0054130D"/>
    <w:rsid w:val="00541642"/>
    <w:rsid w:val="00542007"/>
    <w:rsid w:val="00542167"/>
    <w:rsid w:val="005423EC"/>
    <w:rsid w:val="0054241C"/>
    <w:rsid w:val="00542C58"/>
    <w:rsid w:val="00542D74"/>
    <w:rsid w:val="00542E08"/>
    <w:rsid w:val="005438E2"/>
    <w:rsid w:val="00544738"/>
    <w:rsid w:val="005447D9"/>
    <w:rsid w:val="00544DD0"/>
    <w:rsid w:val="00544FAD"/>
    <w:rsid w:val="005456E4"/>
    <w:rsid w:val="0054581F"/>
    <w:rsid w:val="00547B89"/>
    <w:rsid w:val="00547C79"/>
    <w:rsid w:val="00550202"/>
    <w:rsid w:val="00551027"/>
    <w:rsid w:val="005513AB"/>
    <w:rsid w:val="005527F1"/>
    <w:rsid w:val="00552AF5"/>
    <w:rsid w:val="00552C85"/>
    <w:rsid w:val="00552EA8"/>
    <w:rsid w:val="005535AF"/>
    <w:rsid w:val="00553BD0"/>
    <w:rsid w:val="00554439"/>
    <w:rsid w:val="00555AA2"/>
    <w:rsid w:val="00555CE4"/>
    <w:rsid w:val="005568AF"/>
    <w:rsid w:val="00556AF5"/>
    <w:rsid w:val="00556C67"/>
    <w:rsid w:val="00556D76"/>
    <w:rsid w:val="005577F2"/>
    <w:rsid w:val="00557B05"/>
    <w:rsid w:val="00557B7D"/>
    <w:rsid w:val="005606BC"/>
    <w:rsid w:val="00560767"/>
    <w:rsid w:val="00560E07"/>
    <w:rsid w:val="00561972"/>
    <w:rsid w:val="00562D54"/>
    <w:rsid w:val="00563E73"/>
    <w:rsid w:val="0056426C"/>
    <w:rsid w:val="00565792"/>
    <w:rsid w:val="00567351"/>
    <w:rsid w:val="00567799"/>
    <w:rsid w:val="0057064A"/>
    <w:rsid w:val="005710DE"/>
    <w:rsid w:val="005718B0"/>
    <w:rsid w:val="00571A0B"/>
    <w:rsid w:val="00572D36"/>
    <w:rsid w:val="005736F3"/>
    <w:rsid w:val="00573DFD"/>
    <w:rsid w:val="005747D0"/>
    <w:rsid w:val="00575B0A"/>
    <w:rsid w:val="00576296"/>
    <w:rsid w:val="005774C9"/>
    <w:rsid w:val="005777FF"/>
    <w:rsid w:val="00577A07"/>
    <w:rsid w:val="0058080B"/>
    <w:rsid w:val="0058097B"/>
    <w:rsid w:val="005822DF"/>
    <w:rsid w:val="005827D5"/>
    <w:rsid w:val="00582918"/>
    <w:rsid w:val="00582D6A"/>
    <w:rsid w:val="005837D8"/>
    <w:rsid w:val="00583A05"/>
    <w:rsid w:val="005840C9"/>
    <w:rsid w:val="005849E3"/>
    <w:rsid w:val="005850D7"/>
    <w:rsid w:val="005851A8"/>
    <w:rsid w:val="0058522F"/>
    <w:rsid w:val="00585282"/>
    <w:rsid w:val="00586266"/>
    <w:rsid w:val="00586400"/>
    <w:rsid w:val="005865C9"/>
    <w:rsid w:val="005867AD"/>
    <w:rsid w:val="005867E5"/>
    <w:rsid w:val="005868EB"/>
    <w:rsid w:val="0058703B"/>
    <w:rsid w:val="005911F2"/>
    <w:rsid w:val="00592186"/>
    <w:rsid w:val="00592738"/>
    <w:rsid w:val="00592A09"/>
    <w:rsid w:val="00592E12"/>
    <w:rsid w:val="005930D4"/>
    <w:rsid w:val="005949CB"/>
    <w:rsid w:val="00594CD8"/>
    <w:rsid w:val="00595181"/>
    <w:rsid w:val="005951F9"/>
    <w:rsid w:val="00595EDE"/>
    <w:rsid w:val="00596314"/>
    <w:rsid w:val="00596D3D"/>
    <w:rsid w:val="00596E2B"/>
    <w:rsid w:val="0059758B"/>
    <w:rsid w:val="00597DE3"/>
    <w:rsid w:val="005A0CBA"/>
    <w:rsid w:val="005A150E"/>
    <w:rsid w:val="005A1C8F"/>
    <w:rsid w:val="005A2022"/>
    <w:rsid w:val="005A2271"/>
    <w:rsid w:val="005A3272"/>
    <w:rsid w:val="005A3699"/>
    <w:rsid w:val="005A4144"/>
    <w:rsid w:val="005A42BB"/>
    <w:rsid w:val="005A5169"/>
    <w:rsid w:val="005A5193"/>
    <w:rsid w:val="005A53DF"/>
    <w:rsid w:val="005A54E8"/>
    <w:rsid w:val="005A5504"/>
    <w:rsid w:val="005A5E0E"/>
    <w:rsid w:val="005A5F1A"/>
    <w:rsid w:val="005A6034"/>
    <w:rsid w:val="005A6EEE"/>
    <w:rsid w:val="005A6FD5"/>
    <w:rsid w:val="005A7AC1"/>
    <w:rsid w:val="005B03C4"/>
    <w:rsid w:val="005B115A"/>
    <w:rsid w:val="005B12AE"/>
    <w:rsid w:val="005B166B"/>
    <w:rsid w:val="005B22BD"/>
    <w:rsid w:val="005B2727"/>
    <w:rsid w:val="005B353E"/>
    <w:rsid w:val="005B3ADC"/>
    <w:rsid w:val="005B537F"/>
    <w:rsid w:val="005B5700"/>
    <w:rsid w:val="005B58BA"/>
    <w:rsid w:val="005B71CE"/>
    <w:rsid w:val="005B7235"/>
    <w:rsid w:val="005B73D2"/>
    <w:rsid w:val="005B7B11"/>
    <w:rsid w:val="005B7F7F"/>
    <w:rsid w:val="005C008B"/>
    <w:rsid w:val="005C120D"/>
    <w:rsid w:val="005C1310"/>
    <w:rsid w:val="005C15B3"/>
    <w:rsid w:val="005C163D"/>
    <w:rsid w:val="005C1649"/>
    <w:rsid w:val="005C200B"/>
    <w:rsid w:val="005C2FCE"/>
    <w:rsid w:val="005C3522"/>
    <w:rsid w:val="005C3760"/>
    <w:rsid w:val="005C382A"/>
    <w:rsid w:val="005C3C29"/>
    <w:rsid w:val="005C561F"/>
    <w:rsid w:val="005C5F68"/>
    <w:rsid w:val="005C64B8"/>
    <w:rsid w:val="005C65D3"/>
    <w:rsid w:val="005C68C7"/>
    <w:rsid w:val="005C6D22"/>
    <w:rsid w:val="005C6F80"/>
    <w:rsid w:val="005C7046"/>
    <w:rsid w:val="005C7165"/>
    <w:rsid w:val="005C72C4"/>
    <w:rsid w:val="005C7AA2"/>
    <w:rsid w:val="005C7C70"/>
    <w:rsid w:val="005D0179"/>
    <w:rsid w:val="005D07C2"/>
    <w:rsid w:val="005D0CBB"/>
    <w:rsid w:val="005D1598"/>
    <w:rsid w:val="005D15A9"/>
    <w:rsid w:val="005D163A"/>
    <w:rsid w:val="005D185F"/>
    <w:rsid w:val="005D2128"/>
    <w:rsid w:val="005D230A"/>
    <w:rsid w:val="005D23D1"/>
    <w:rsid w:val="005D2631"/>
    <w:rsid w:val="005D2A69"/>
    <w:rsid w:val="005D3280"/>
    <w:rsid w:val="005D3584"/>
    <w:rsid w:val="005D367F"/>
    <w:rsid w:val="005D3978"/>
    <w:rsid w:val="005D4740"/>
    <w:rsid w:val="005D5170"/>
    <w:rsid w:val="005D722F"/>
    <w:rsid w:val="005D7345"/>
    <w:rsid w:val="005D7634"/>
    <w:rsid w:val="005E0132"/>
    <w:rsid w:val="005E024C"/>
    <w:rsid w:val="005E042F"/>
    <w:rsid w:val="005E05DD"/>
    <w:rsid w:val="005E0978"/>
    <w:rsid w:val="005E0B4C"/>
    <w:rsid w:val="005E10D2"/>
    <w:rsid w:val="005E148E"/>
    <w:rsid w:val="005E1984"/>
    <w:rsid w:val="005E25F2"/>
    <w:rsid w:val="005E2B63"/>
    <w:rsid w:val="005E2F29"/>
    <w:rsid w:val="005E400D"/>
    <w:rsid w:val="005E49D4"/>
    <w:rsid w:val="005E4E79"/>
    <w:rsid w:val="005E53CB"/>
    <w:rsid w:val="005E5705"/>
    <w:rsid w:val="005E5CE7"/>
    <w:rsid w:val="005E5E3F"/>
    <w:rsid w:val="005E6667"/>
    <w:rsid w:val="005E790C"/>
    <w:rsid w:val="005F0084"/>
    <w:rsid w:val="005F03EA"/>
    <w:rsid w:val="005F0897"/>
    <w:rsid w:val="005F08C5"/>
    <w:rsid w:val="005F0D6C"/>
    <w:rsid w:val="005F0F68"/>
    <w:rsid w:val="005F1889"/>
    <w:rsid w:val="005F2979"/>
    <w:rsid w:val="005F29B4"/>
    <w:rsid w:val="005F3CB6"/>
    <w:rsid w:val="005F4D53"/>
    <w:rsid w:val="005F4D55"/>
    <w:rsid w:val="005F4E9F"/>
    <w:rsid w:val="005F4EA7"/>
    <w:rsid w:val="005F4EAC"/>
    <w:rsid w:val="005F535D"/>
    <w:rsid w:val="005F6534"/>
    <w:rsid w:val="005F676B"/>
    <w:rsid w:val="005F6A2D"/>
    <w:rsid w:val="005F6EB0"/>
    <w:rsid w:val="005F7960"/>
    <w:rsid w:val="0060110A"/>
    <w:rsid w:val="00601416"/>
    <w:rsid w:val="0060179F"/>
    <w:rsid w:val="0060196D"/>
    <w:rsid w:val="00602DA5"/>
    <w:rsid w:val="0060318C"/>
    <w:rsid w:val="00604782"/>
    <w:rsid w:val="00605718"/>
    <w:rsid w:val="006057C3"/>
    <w:rsid w:val="00605C66"/>
    <w:rsid w:val="00606310"/>
    <w:rsid w:val="00606838"/>
    <w:rsid w:val="00607814"/>
    <w:rsid w:val="0061058A"/>
    <w:rsid w:val="006109CC"/>
    <w:rsid w:val="00610B21"/>
    <w:rsid w:val="00610C49"/>
    <w:rsid w:val="00610D87"/>
    <w:rsid w:val="00610E88"/>
    <w:rsid w:val="00612E4A"/>
    <w:rsid w:val="00613077"/>
    <w:rsid w:val="006136A0"/>
    <w:rsid w:val="00613827"/>
    <w:rsid w:val="00613D0C"/>
    <w:rsid w:val="00613FBE"/>
    <w:rsid w:val="006153B7"/>
    <w:rsid w:val="00616135"/>
    <w:rsid w:val="0061624B"/>
    <w:rsid w:val="006168AC"/>
    <w:rsid w:val="006168DD"/>
    <w:rsid w:val="006175D7"/>
    <w:rsid w:val="00617642"/>
    <w:rsid w:val="0062039C"/>
    <w:rsid w:val="006206D1"/>
    <w:rsid w:val="0062088B"/>
    <w:rsid w:val="006208E5"/>
    <w:rsid w:val="00621146"/>
    <w:rsid w:val="006213B5"/>
    <w:rsid w:val="00621D43"/>
    <w:rsid w:val="00622526"/>
    <w:rsid w:val="00622BAB"/>
    <w:rsid w:val="00623666"/>
    <w:rsid w:val="00623DE0"/>
    <w:rsid w:val="00625394"/>
    <w:rsid w:val="006273E4"/>
    <w:rsid w:val="00627F39"/>
    <w:rsid w:val="0063015C"/>
    <w:rsid w:val="00631419"/>
    <w:rsid w:val="00631F82"/>
    <w:rsid w:val="006323C5"/>
    <w:rsid w:val="006327E1"/>
    <w:rsid w:val="00633405"/>
    <w:rsid w:val="006338D8"/>
    <w:rsid w:val="00633B59"/>
    <w:rsid w:val="00633CBC"/>
    <w:rsid w:val="00634056"/>
    <w:rsid w:val="00634EF4"/>
    <w:rsid w:val="00634F91"/>
    <w:rsid w:val="006357D0"/>
    <w:rsid w:val="006358C8"/>
    <w:rsid w:val="006361C0"/>
    <w:rsid w:val="0063624F"/>
    <w:rsid w:val="00637806"/>
    <w:rsid w:val="006400E6"/>
    <w:rsid w:val="00640785"/>
    <w:rsid w:val="006408BF"/>
    <w:rsid w:val="0064133A"/>
    <w:rsid w:val="00641525"/>
    <w:rsid w:val="0064153F"/>
    <w:rsid w:val="006416D1"/>
    <w:rsid w:val="006418DB"/>
    <w:rsid w:val="006420B6"/>
    <w:rsid w:val="006428B3"/>
    <w:rsid w:val="006429DF"/>
    <w:rsid w:val="0064386A"/>
    <w:rsid w:val="00643922"/>
    <w:rsid w:val="00644429"/>
    <w:rsid w:val="00645A2C"/>
    <w:rsid w:val="00646498"/>
    <w:rsid w:val="006466EA"/>
    <w:rsid w:val="00646B3D"/>
    <w:rsid w:val="00646D9B"/>
    <w:rsid w:val="006476DF"/>
    <w:rsid w:val="00647FD7"/>
    <w:rsid w:val="00650080"/>
    <w:rsid w:val="006501D9"/>
    <w:rsid w:val="00650886"/>
    <w:rsid w:val="00651080"/>
    <w:rsid w:val="006515BD"/>
    <w:rsid w:val="00651F17"/>
    <w:rsid w:val="00652429"/>
    <w:rsid w:val="0065267C"/>
    <w:rsid w:val="00652F52"/>
    <w:rsid w:val="00653727"/>
    <w:rsid w:val="0065382D"/>
    <w:rsid w:val="00654B4D"/>
    <w:rsid w:val="00654C80"/>
    <w:rsid w:val="00654D3E"/>
    <w:rsid w:val="00654DB6"/>
    <w:rsid w:val="00654E1F"/>
    <w:rsid w:val="006552B7"/>
    <w:rsid w:val="0065559D"/>
    <w:rsid w:val="0065599E"/>
    <w:rsid w:val="00655A40"/>
    <w:rsid w:val="00656F09"/>
    <w:rsid w:val="006578D1"/>
    <w:rsid w:val="00657D11"/>
    <w:rsid w:val="00657D1F"/>
    <w:rsid w:val="00657DD9"/>
    <w:rsid w:val="00657EA8"/>
    <w:rsid w:val="0066016C"/>
    <w:rsid w:val="006604D5"/>
    <w:rsid w:val="006609F6"/>
    <w:rsid w:val="00660B80"/>
    <w:rsid w:val="00660D84"/>
    <w:rsid w:val="00660EBF"/>
    <w:rsid w:val="0066133A"/>
    <w:rsid w:val="0066139F"/>
    <w:rsid w:val="00661601"/>
    <w:rsid w:val="00661926"/>
    <w:rsid w:val="00661C96"/>
    <w:rsid w:val="00662111"/>
    <w:rsid w:val="006621BF"/>
    <w:rsid w:val="0066284B"/>
    <w:rsid w:val="00663196"/>
    <w:rsid w:val="0066378C"/>
    <w:rsid w:val="00663B31"/>
    <w:rsid w:val="00663BE2"/>
    <w:rsid w:val="00664387"/>
    <w:rsid w:val="0066443F"/>
    <w:rsid w:val="006656C9"/>
    <w:rsid w:val="00665BEB"/>
    <w:rsid w:val="0066661D"/>
    <w:rsid w:val="00667BD7"/>
    <w:rsid w:val="00667FFA"/>
    <w:rsid w:val="006700F0"/>
    <w:rsid w:val="006706EA"/>
    <w:rsid w:val="00670A48"/>
    <w:rsid w:val="006710E3"/>
    <w:rsid w:val="00672190"/>
    <w:rsid w:val="0067223A"/>
    <w:rsid w:val="00672F6F"/>
    <w:rsid w:val="006739E7"/>
    <w:rsid w:val="00673AB1"/>
    <w:rsid w:val="00674C2F"/>
    <w:rsid w:val="00674C8B"/>
    <w:rsid w:val="00675881"/>
    <w:rsid w:val="00675B9D"/>
    <w:rsid w:val="006767C0"/>
    <w:rsid w:val="006772FF"/>
    <w:rsid w:val="00677CD2"/>
    <w:rsid w:val="00677D76"/>
    <w:rsid w:val="00680269"/>
    <w:rsid w:val="00680290"/>
    <w:rsid w:val="00680F71"/>
    <w:rsid w:val="00681FED"/>
    <w:rsid w:val="00682048"/>
    <w:rsid w:val="00682A44"/>
    <w:rsid w:val="006839EF"/>
    <w:rsid w:val="00683DB0"/>
    <w:rsid w:val="006844A2"/>
    <w:rsid w:val="00685317"/>
    <w:rsid w:val="006854E5"/>
    <w:rsid w:val="006857AC"/>
    <w:rsid w:val="00685C94"/>
    <w:rsid w:val="00686B02"/>
    <w:rsid w:val="006871D3"/>
    <w:rsid w:val="0068722B"/>
    <w:rsid w:val="00687667"/>
    <w:rsid w:val="00690B67"/>
    <w:rsid w:val="00691624"/>
    <w:rsid w:val="00691AEE"/>
    <w:rsid w:val="00691E87"/>
    <w:rsid w:val="0069204E"/>
    <w:rsid w:val="006929B6"/>
    <w:rsid w:val="00693308"/>
    <w:rsid w:val="006937C3"/>
    <w:rsid w:val="006943A8"/>
    <w:rsid w:val="0069490D"/>
    <w:rsid w:val="00694F5E"/>
    <w:rsid w:val="0069523C"/>
    <w:rsid w:val="006955B5"/>
    <w:rsid w:val="006962CA"/>
    <w:rsid w:val="00696A95"/>
    <w:rsid w:val="006A00E7"/>
    <w:rsid w:val="006A028A"/>
    <w:rsid w:val="006A0439"/>
    <w:rsid w:val="006A09DA"/>
    <w:rsid w:val="006A13C9"/>
    <w:rsid w:val="006A1835"/>
    <w:rsid w:val="006A2625"/>
    <w:rsid w:val="006A2EEC"/>
    <w:rsid w:val="006A3881"/>
    <w:rsid w:val="006A458A"/>
    <w:rsid w:val="006A5257"/>
    <w:rsid w:val="006A5776"/>
    <w:rsid w:val="006A59B5"/>
    <w:rsid w:val="006A5CC8"/>
    <w:rsid w:val="006A5E5F"/>
    <w:rsid w:val="006A6148"/>
    <w:rsid w:val="006A7518"/>
    <w:rsid w:val="006B13C9"/>
    <w:rsid w:val="006B17FE"/>
    <w:rsid w:val="006B26E4"/>
    <w:rsid w:val="006B2852"/>
    <w:rsid w:val="006B3DF9"/>
    <w:rsid w:val="006B3FE9"/>
    <w:rsid w:val="006B40D3"/>
    <w:rsid w:val="006B4A30"/>
    <w:rsid w:val="006B7569"/>
    <w:rsid w:val="006B7CF4"/>
    <w:rsid w:val="006B7D2E"/>
    <w:rsid w:val="006C0067"/>
    <w:rsid w:val="006C0586"/>
    <w:rsid w:val="006C0C78"/>
    <w:rsid w:val="006C1076"/>
    <w:rsid w:val="006C12F5"/>
    <w:rsid w:val="006C28EE"/>
    <w:rsid w:val="006C2ACC"/>
    <w:rsid w:val="006C49C6"/>
    <w:rsid w:val="006C4FF1"/>
    <w:rsid w:val="006C5C02"/>
    <w:rsid w:val="006C623F"/>
    <w:rsid w:val="006C6F64"/>
    <w:rsid w:val="006C75D7"/>
    <w:rsid w:val="006C765C"/>
    <w:rsid w:val="006C7953"/>
    <w:rsid w:val="006D014A"/>
    <w:rsid w:val="006D02E0"/>
    <w:rsid w:val="006D2878"/>
    <w:rsid w:val="006D2998"/>
    <w:rsid w:val="006D29B1"/>
    <w:rsid w:val="006D2BB7"/>
    <w:rsid w:val="006D3188"/>
    <w:rsid w:val="006D3472"/>
    <w:rsid w:val="006D4427"/>
    <w:rsid w:val="006D5159"/>
    <w:rsid w:val="006D5DFA"/>
    <w:rsid w:val="006D5E4D"/>
    <w:rsid w:val="006D6779"/>
    <w:rsid w:val="006D7100"/>
    <w:rsid w:val="006D738F"/>
    <w:rsid w:val="006D7F15"/>
    <w:rsid w:val="006E07C3"/>
    <w:rsid w:val="006E08FC"/>
    <w:rsid w:val="006E0CE4"/>
    <w:rsid w:val="006E1B38"/>
    <w:rsid w:val="006E2086"/>
    <w:rsid w:val="006E28E5"/>
    <w:rsid w:val="006E4297"/>
    <w:rsid w:val="006E6785"/>
    <w:rsid w:val="006E692C"/>
    <w:rsid w:val="006E6CD4"/>
    <w:rsid w:val="006F02CF"/>
    <w:rsid w:val="006F17CD"/>
    <w:rsid w:val="006F2588"/>
    <w:rsid w:val="006F3044"/>
    <w:rsid w:val="006F37B7"/>
    <w:rsid w:val="006F3ACC"/>
    <w:rsid w:val="006F4203"/>
    <w:rsid w:val="006F44A7"/>
    <w:rsid w:val="006F4BA1"/>
    <w:rsid w:val="006F5E08"/>
    <w:rsid w:val="006F6F1E"/>
    <w:rsid w:val="006F6F31"/>
    <w:rsid w:val="006F7AE1"/>
    <w:rsid w:val="007004B5"/>
    <w:rsid w:val="007005AA"/>
    <w:rsid w:val="00700EFA"/>
    <w:rsid w:val="00702A5C"/>
    <w:rsid w:val="00702E39"/>
    <w:rsid w:val="00703151"/>
    <w:rsid w:val="00704719"/>
    <w:rsid w:val="00704F86"/>
    <w:rsid w:val="00705494"/>
    <w:rsid w:val="00705FE0"/>
    <w:rsid w:val="00706744"/>
    <w:rsid w:val="00707BD6"/>
    <w:rsid w:val="00710168"/>
    <w:rsid w:val="00710A6C"/>
    <w:rsid w:val="00710D98"/>
    <w:rsid w:val="00711229"/>
    <w:rsid w:val="0071192C"/>
    <w:rsid w:val="00711CE9"/>
    <w:rsid w:val="00712037"/>
    <w:rsid w:val="00712266"/>
    <w:rsid w:val="00712593"/>
    <w:rsid w:val="00712BF0"/>
    <w:rsid w:val="00712D82"/>
    <w:rsid w:val="007138AB"/>
    <w:rsid w:val="0071507A"/>
    <w:rsid w:val="00715163"/>
    <w:rsid w:val="007154D5"/>
    <w:rsid w:val="00716806"/>
    <w:rsid w:val="00716B08"/>
    <w:rsid w:val="00716CFF"/>
    <w:rsid w:val="00716E22"/>
    <w:rsid w:val="007171AB"/>
    <w:rsid w:val="00717402"/>
    <w:rsid w:val="00717732"/>
    <w:rsid w:val="007201A4"/>
    <w:rsid w:val="00720698"/>
    <w:rsid w:val="00720E9A"/>
    <w:rsid w:val="0072104E"/>
    <w:rsid w:val="007213D0"/>
    <w:rsid w:val="007219C0"/>
    <w:rsid w:val="00721D8B"/>
    <w:rsid w:val="0072202B"/>
    <w:rsid w:val="007220A8"/>
    <w:rsid w:val="007227E0"/>
    <w:rsid w:val="00722B2D"/>
    <w:rsid w:val="00722BD9"/>
    <w:rsid w:val="00722EF8"/>
    <w:rsid w:val="0072347F"/>
    <w:rsid w:val="00723606"/>
    <w:rsid w:val="00723EED"/>
    <w:rsid w:val="00724036"/>
    <w:rsid w:val="007240DE"/>
    <w:rsid w:val="007255EA"/>
    <w:rsid w:val="00725B63"/>
    <w:rsid w:val="0072666A"/>
    <w:rsid w:val="00726C37"/>
    <w:rsid w:val="0072731A"/>
    <w:rsid w:val="007274A0"/>
    <w:rsid w:val="007275B3"/>
    <w:rsid w:val="00730A8A"/>
    <w:rsid w:val="0073144A"/>
    <w:rsid w:val="007316FC"/>
    <w:rsid w:val="00731A4B"/>
    <w:rsid w:val="00731C75"/>
    <w:rsid w:val="00732518"/>
    <w:rsid w:val="00732599"/>
    <w:rsid w:val="00732F08"/>
    <w:rsid w:val="00733724"/>
    <w:rsid w:val="007338AC"/>
    <w:rsid w:val="00733CC3"/>
    <w:rsid w:val="007340BC"/>
    <w:rsid w:val="00734481"/>
    <w:rsid w:val="0073473C"/>
    <w:rsid w:val="0073511A"/>
    <w:rsid w:val="00735C70"/>
    <w:rsid w:val="007369D7"/>
    <w:rsid w:val="00737136"/>
    <w:rsid w:val="00737FA4"/>
    <w:rsid w:val="007405AD"/>
    <w:rsid w:val="00741246"/>
    <w:rsid w:val="0074129E"/>
    <w:rsid w:val="007413F6"/>
    <w:rsid w:val="00743002"/>
    <w:rsid w:val="00743467"/>
    <w:rsid w:val="00743E09"/>
    <w:rsid w:val="00744648"/>
    <w:rsid w:val="00744AF0"/>
    <w:rsid w:val="00744FCC"/>
    <w:rsid w:val="007452A5"/>
    <w:rsid w:val="0074542C"/>
    <w:rsid w:val="007456E6"/>
    <w:rsid w:val="00746978"/>
    <w:rsid w:val="00746A8A"/>
    <w:rsid w:val="00746DCE"/>
    <w:rsid w:val="00747B9C"/>
    <w:rsid w:val="00747DCB"/>
    <w:rsid w:val="007500B4"/>
    <w:rsid w:val="00750C33"/>
    <w:rsid w:val="00750C93"/>
    <w:rsid w:val="00750E04"/>
    <w:rsid w:val="00751B91"/>
    <w:rsid w:val="00751DCD"/>
    <w:rsid w:val="0075299D"/>
    <w:rsid w:val="007535B4"/>
    <w:rsid w:val="00753D07"/>
    <w:rsid w:val="00754947"/>
    <w:rsid w:val="00754E24"/>
    <w:rsid w:val="0075512F"/>
    <w:rsid w:val="00756AE4"/>
    <w:rsid w:val="00757085"/>
    <w:rsid w:val="00757B3B"/>
    <w:rsid w:val="007605C1"/>
    <w:rsid w:val="00760946"/>
    <w:rsid w:val="00760979"/>
    <w:rsid w:val="007618C5"/>
    <w:rsid w:val="00761905"/>
    <w:rsid w:val="0076191D"/>
    <w:rsid w:val="00763241"/>
    <w:rsid w:val="00763530"/>
    <w:rsid w:val="007641C4"/>
    <w:rsid w:val="00764FA6"/>
    <w:rsid w:val="00765294"/>
    <w:rsid w:val="007656F4"/>
    <w:rsid w:val="0076586C"/>
    <w:rsid w:val="00765951"/>
    <w:rsid w:val="00766C91"/>
    <w:rsid w:val="0076741F"/>
    <w:rsid w:val="00767A6F"/>
    <w:rsid w:val="00767EE9"/>
    <w:rsid w:val="00771DFA"/>
    <w:rsid w:val="00771F0A"/>
    <w:rsid w:val="00771F90"/>
    <w:rsid w:val="007720D9"/>
    <w:rsid w:val="00772FA1"/>
    <w:rsid w:val="00773075"/>
    <w:rsid w:val="00773810"/>
    <w:rsid w:val="00773F36"/>
    <w:rsid w:val="00774C47"/>
    <w:rsid w:val="00775BF6"/>
    <w:rsid w:val="00775CDA"/>
    <w:rsid w:val="00776254"/>
    <w:rsid w:val="007769FC"/>
    <w:rsid w:val="00776C04"/>
    <w:rsid w:val="00776EB9"/>
    <w:rsid w:val="007771A0"/>
    <w:rsid w:val="00777945"/>
    <w:rsid w:val="007779C6"/>
    <w:rsid w:val="00777C9B"/>
    <w:rsid w:val="00777CFF"/>
    <w:rsid w:val="00777E49"/>
    <w:rsid w:val="00780055"/>
    <w:rsid w:val="007807D9"/>
    <w:rsid w:val="0078106A"/>
    <w:rsid w:val="0078141C"/>
    <w:rsid w:val="007815BC"/>
    <w:rsid w:val="0078184B"/>
    <w:rsid w:val="00781B1F"/>
    <w:rsid w:val="00781C58"/>
    <w:rsid w:val="00782B3F"/>
    <w:rsid w:val="00782E3C"/>
    <w:rsid w:val="00783909"/>
    <w:rsid w:val="007844E1"/>
    <w:rsid w:val="00785292"/>
    <w:rsid w:val="00785D14"/>
    <w:rsid w:val="00785E38"/>
    <w:rsid w:val="00786412"/>
    <w:rsid w:val="00786489"/>
    <w:rsid w:val="00786999"/>
    <w:rsid w:val="0078715F"/>
    <w:rsid w:val="007874CD"/>
    <w:rsid w:val="007900CC"/>
    <w:rsid w:val="007915CA"/>
    <w:rsid w:val="00791E75"/>
    <w:rsid w:val="00792AA2"/>
    <w:rsid w:val="00792F76"/>
    <w:rsid w:val="00793E15"/>
    <w:rsid w:val="00794369"/>
    <w:rsid w:val="0079471F"/>
    <w:rsid w:val="007948C8"/>
    <w:rsid w:val="00794EF9"/>
    <w:rsid w:val="00795631"/>
    <w:rsid w:val="007957EA"/>
    <w:rsid w:val="0079641B"/>
    <w:rsid w:val="007967B3"/>
    <w:rsid w:val="00796C8A"/>
    <w:rsid w:val="00797A90"/>
    <w:rsid w:val="007A01E5"/>
    <w:rsid w:val="007A0975"/>
    <w:rsid w:val="007A1181"/>
    <w:rsid w:val="007A1856"/>
    <w:rsid w:val="007A1887"/>
    <w:rsid w:val="007A2021"/>
    <w:rsid w:val="007A316C"/>
    <w:rsid w:val="007A3279"/>
    <w:rsid w:val="007A344B"/>
    <w:rsid w:val="007A3849"/>
    <w:rsid w:val="007A4029"/>
    <w:rsid w:val="007A4465"/>
    <w:rsid w:val="007A4EE1"/>
    <w:rsid w:val="007A5395"/>
    <w:rsid w:val="007A58BA"/>
    <w:rsid w:val="007A629C"/>
    <w:rsid w:val="007A6348"/>
    <w:rsid w:val="007A65CA"/>
    <w:rsid w:val="007A6681"/>
    <w:rsid w:val="007A6F4A"/>
    <w:rsid w:val="007A71A8"/>
    <w:rsid w:val="007A797A"/>
    <w:rsid w:val="007B023C"/>
    <w:rsid w:val="007B03CC"/>
    <w:rsid w:val="007B1579"/>
    <w:rsid w:val="007B2347"/>
    <w:rsid w:val="007B2F08"/>
    <w:rsid w:val="007B3440"/>
    <w:rsid w:val="007B3686"/>
    <w:rsid w:val="007B392D"/>
    <w:rsid w:val="007B3A08"/>
    <w:rsid w:val="007B4367"/>
    <w:rsid w:val="007B4739"/>
    <w:rsid w:val="007B47E9"/>
    <w:rsid w:val="007B4D49"/>
    <w:rsid w:val="007B5132"/>
    <w:rsid w:val="007B5710"/>
    <w:rsid w:val="007B5F44"/>
    <w:rsid w:val="007B6110"/>
    <w:rsid w:val="007B7C18"/>
    <w:rsid w:val="007B7F93"/>
    <w:rsid w:val="007C0A75"/>
    <w:rsid w:val="007C0DBB"/>
    <w:rsid w:val="007C235A"/>
    <w:rsid w:val="007C23D8"/>
    <w:rsid w:val="007C25B0"/>
    <w:rsid w:val="007C37BE"/>
    <w:rsid w:val="007C3B34"/>
    <w:rsid w:val="007C4452"/>
    <w:rsid w:val="007C44FF"/>
    <w:rsid w:val="007C45CF"/>
    <w:rsid w:val="007C4F7B"/>
    <w:rsid w:val="007C54DD"/>
    <w:rsid w:val="007C58F0"/>
    <w:rsid w:val="007C5D5A"/>
    <w:rsid w:val="007C6456"/>
    <w:rsid w:val="007C67FF"/>
    <w:rsid w:val="007C6E3D"/>
    <w:rsid w:val="007C7A76"/>
    <w:rsid w:val="007C7BDB"/>
    <w:rsid w:val="007D01BF"/>
    <w:rsid w:val="007D01E7"/>
    <w:rsid w:val="007D1A42"/>
    <w:rsid w:val="007D2043"/>
    <w:rsid w:val="007D2E3B"/>
    <w:rsid w:val="007D2FF5"/>
    <w:rsid w:val="007D47C1"/>
    <w:rsid w:val="007D48C6"/>
    <w:rsid w:val="007D4A64"/>
    <w:rsid w:val="007D4BCF"/>
    <w:rsid w:val="007D542F"/>
    <w:rsid w:val="007D649F"/>
    <w:rsid w:val="007D6A25"/>
    <w:rsid w:val="007D73AA"/>
    <w:rsid w:val="007D73AB"/>
    <w:rsid w:val="007D74B5"/>
    <w:rsid w:val="007D790E"/>
    <w:rsid w:val="007D7AD6"/>
    <w:rsid w:val="007D7E8E"/>
    <w:rsid w:val="007E02F6"/>
    <w:rsid w:val="007E0395"/>
    <w:rsid w:val="007E0AF3"/>
    <w:rsid w:val="007E14DB"/>
    <w:rsid w:val="007E15F0"/>
    <w:rsid w:val="007E18E9"/>
    <w:rsid w:val="007E2712"/>
    <w:rsid w:val="007E2867"/>
    <w:rsid w:val="007E2874"/>
    <w:rsid w:val="007E29FD"/>
    <w:rsid w:val="007E3563"/>
    <w:rsid w:val="007E35C3"/>
    <w:rsid w:val="007E36ED"/>
    <w:rsid w:val="007E3939"/>
    <w:rsid w:val="007E429C"/>
    <w:rsid w:val="007E4645"/>
    <w:rsid w:val="007E4A9C"/>
    <w:rsid w:val="007E5516"/>
    <w:rsid w:val="007E5FDF"/>
    <w:rsid w:val="007E60ED"/>
    <w:rsid w:val="007E7EE2"/>
    <w:rsid w:val="007F06CA"/>
    <w:rsid w:val="007F0DD0"/>
    <w:rsid w:val="007F1941"/>
    <w:rsid w:val="007F274E"/>
    <w:rsid w:val="007F2EC0"/>
    <w:rsid w:val="007F4097"/>
    <w:rsid w:val="007F5943"/>
    <w:rsid w:val="007F5C44"/>
    <w:rsid w:val="007F5D99"/>
    <w:rsid w:val="007F61D0"/>
    <w:rsid w:val="007F6894"/>
    <w:rsid w:val="008005B3"/>
    <w:rsid w:val="00800DD8"/>
    <w:rsid w:val="00801D86"/>
    <w:rsid w:val="0080208D"/>
    <w:rsid w:val="0080228F"/>
    <w:rsid w:val="00802B6A"/>
    <w:rsid w:val="00802CA7"/>
    <w:rsid w:val="00802E2B"/>
    <w:rsid w:val="0080351A"/>
    <w:rsid w:val="008037A5"/>
    <w:rsid w:val="00804B35"/>
    <w:rsid w:val="00804C1B"/>
    <w:rsid w:val="00805645"/>
    <w:rsid w:val="0080595A"/>
    <w:rsid w:val="00805973"/>
    <w:rsid w:val="00805BAB"/>
    <w:rsid w:val="0080608A"/>
    <w:rsid w:val="008104BB"/>
    <w:rsid w:val="008104EA"/>
    <w:rsid w:val="00810BD9"/>
    <w:rsid w:val="00812067"/>
    <w:rsid w:val="008121F8"/>
    <w:rsid w:val="00813A1F"/>
    <w:rsid w:val="00813A2F"/>
    <w:rsid w:val="00815029"/>
    <w:rsid w:val="008150A6"/>
    <w:rsid w:val="008156B4"/>
    <w:rsid w:val="00815A8F"/>
    <w:rsid w:val="00815FA1"/>
    <w:rsid w:val="008162F6"/>
    <w:rsid w:val="00816EF3"/>
    <w:rsid w:val="00816FA9"/>
    <w:rsid w:val="00816FD4"/>
    <w:rsid w:val="00817098"/>
    <w:rsid w:val="008171E4"/>
    <w:rsid w:val="008174D5"/>
    <w:rsid w:val="00817839"/>
    <w:rsid w:val="008178E6"/>
    <w:rsid w:val="008201DB"/>
    <w:rsid w:val="00820403"/>
    <w:rsid w:val="00820B07"/>
    <w:rsid w:val="008211B1"/>
    <w:rsid w:val="00821540"/>
    <w:rsid w:val="0082165A"/>
    <w:rsid w:val="00821B8F"/>
    <w:rsid w:val="008220A0"/>
    <w:rsid w:val="00822361"/>
    <w:rsid w:val="0082249C"/>
    <w:rsid w:val="00823073"/>
    <w:rsid w:val="008235C8"/>
    <w:rsid w:val="008237FB"/>
    <w:rsid w:val="00823EA9"/>
    <w:rsid w:val="0082492B"/>
    <w:rsid w:val="00824CB1"/>
    <w:rsid w:val="00824CCE"/>
    <w:rsid w:val="00825D0E"/>
    <w:rsid w:val="00826B38"/>
    <w:rsid w:val="00826C06"/>
    <w:rsid w:val="00826E08"/>
    <w:rsid w:val="00827290"/>
    <w:rsid w:val="008276E2"/>
    <w:rsid w:val="00830378"/>
    <w:rsid w:val="00830A20"/>
    <w:rsid w:val="00830B7B"/>
    <w:rsid w:val="00830E61"/>
    <w:rsid w:val="008317D8"/>
    <w:rsid w:val="0083248E"/>
    <w:rsid w:val="008325E9"/>
    <w:rsid w:val="00832661"/>
    <w:rsid w:val="00832783"/>
    <w:rsid w:val="00832D45"/>
    <w:rsid w:val="00833E59"/>
    <w:rsid w:val="008347B5"/>
    <w:rsid w:val="008348D5"/>
    <w:rsid w:val="008349AA"/>
    <w:rsid w:val="00834AC5"/>
    <w:rsid w:val="008357A4"/>
    <w:rsid w:val="008358A5"/>
    <w:rsid w:val="00835C6E"/>
    <w:rsid w:val="008365C9"/>
    <w:rsid w:val="008367C5"/>
    <w:rsid w:val="0083706F"/>
    <w:rsid w:val="008375CF"/>
    <w:rsid w:val="008375D5"/>
    <w:rsid w:val="00837EE0"/>
    <w:rsid w:val="00840270"/>
    <w:rsid w:val="00841351"/>
    <w:rsid w:val="00841486"/>
    <w:rsid w:val="008417B7"/>
    <w:rsid w:val="00841C82"/>
    <w:rsid w:val="00841D4D"/>
    <w:rsid w:val="008422B0"/>
    <w:rsid w:val="0084233D"/>
    <w:rsid w:val="00842BC9"/>
    <w:rsid w:val="008431AF"/>
    <w:rsid w:val="00843A55"/>
    <w:rsid w:val="00843F84"/>
    <w:rsid w:val="00844216"/>
    <w:rsid w:val="008442E4"/>
    <w:rsid w:val="00844307"/>
    <w:rsid w:val="0084476E"/>
    <w:rsid w:val="008450B9"/>
    <w:rsid w:val="00845137"/>
    <w:rsid w:val="00845B9F"/>
    <w:rsid w:val="008503B9"/>
    <w:rsid w:val="008504F6"/>
    <w:rsid w:val="00851025"/>
    <w:rsid w:val="00851E5D"/>
    <w:rsid w:val="0085240E"/>
    <w:rsid w:val="00852484"/>
    <w:rsid w:val="00852913"/>
    <w:rsid w:val="0085579B"/>
    <w:rsid w:val="008568BF"/>
    <w:rsid w:val="008573B9"/>
    <w:rsid w:val="0085782D"/>
    <w:rsid w:val="008605AE"/>
    <w:rsid w:val="008607D1"/>
    <w:rsid w:val="00860F6A"/>
    <w:rsid w:val="00861828"/>
    <w:rsid w:val="00861E79"/>
    <w:rsid w:val="0086280B"/>
    <w:rsid w:val="00862FD2"/>
    <w:rsid w:val="008633AB"/>
    <w:rsid w:val="008635BE"/>
    <w:rsid w:val="00863BB7"/>
    <w:rsid w:val="00863BDD"/>
    <w:rsid w:val="00864416"/>
    <w:rsid w:val="00864AEC"/>
    <w:rsid w:val="00865886"/>
    <w:rsid w:val="00865DF2"/>
    <w:rsid w:val="00865E74"/>
    <w:rsid w:val="00866114"/>
    <w:rsid w:val="00866445"/>
    <w:rsid w:val="00866516"/>
    <w:rsid w:val="00866CAB"/>
    <w:rsid w:val="0086704D"/>
    <w:rsid w:val="00867A25"/>
    <w:rsid w:val="00867E96"/>
    <w:rsid w:val="00870546"/>
    <w:rsid w:val="0087169C"/>
    <w:rsid w:val="00871F9E"/>
    <w:rsid w:val="00872201"/>
    <w:rsid w:val="008726A1"/>
    <w:rsid w:val="00872A4F"/>
    <w:rsid w:val="008730FD"/>
    <w:rsid w:val="00873DA1"/>
    <w:rsid w:val="00874231"/>
    <w:rsid w:val="0087471E"/>
    <w:rsid w:val="00874A58"/>
    <w:rsid w:val="00875308"/>
    <w:rsid w:val="008758D1"/>
    <w:rsid w:val="00875DDD"/>
    <w:rsid w:val="00877A6C"/>
    <w:rsid w:val="0088131F"/>
    <w:rsid w:val="008813F2"/>
    <w:rsid w:val="00881479"/>
    <w:rsid w:val="00881A2E"/>
    <w:rsid w:val="00881BC6"/>
    <w:rsid w:val="00882136"/>
    <w:rsid w:val="008825B3"/>
    <w:rsid w:val="0088267B"/>
    <w:rsid w:val="0088299C"/>
    <w:rsid w:val="0088338F"/>
    <w:rsid w:val="00883D1C"/>
    <w:rsid w:val="00883FC7"/>
    <w:rsid w:val="00884056"/>
    <w:rsid w:val="008844F5"/>
    <w:rsid w:val="008848F6"/>
    <w:rsid w:val="00884D60"/>
    <w:rsid w:val="0088520E"/>
    <w:rsid w:val="008860CC"/>
    <w:rsid w:val="0088645A"/>
    <w:rsid w:val="00886EEE"/>
    <w:rsid w:val="008874E6"/>
    <w:rsid w:val="00887F86"/>
    <w:rsid w:val="0089006E"/>
    <w:rsid w:val="00890876"/>
    <w:rsid w:val="00891929"/>
    <w:rsid w:val="00891E75"/>
    <w:rsid w:val="0089210A"/>
    <w:rsid w:val="0089228F"/>
    <w:rsid w:val="00893029"/>
    <w:rsid w:val="00893430"/>
    <w:rsid w:val="00893AEF"/>
    <w:rsid w:val="00893CE0"/>
    <w:rsid w:val="00894585"/>
    <w:rsid w:val="008945CC"/>
    <w:rsid w:val="00894682"/>
    <w:rsid w:val="00894778"/>
    <w:rsid w:val="00894AA9"/>
    <w:rsid w:val="00894AF1"/>
    <w:rsid w:val="0089514A"/>
    <w:rsid w:val="008957DE"/>
    <w:rsid w:val="00895AC8"/>
    <w:rsid w:val="00895C2A"/>
    <w:rsid w:val="008969A2"/>
    <w:rsid w:val="00896E87"/>
    <w:rsid w:val="008970A3"/>
    <w:rsid w:val="0089711D"/>
    <w:rsid w:val="008971C6"/>
    <w:rsid w:val="00897235"/>
    <w:rsid w:val="008972D9"/>
    <w:rsid w:val="008A03E9"/>
    <w:rsid w:val="008A0752"/>
    <w:rsid w:val="008A0A0D"/>
    <w:rsid w:val="008A0A2E"/>
    <w:rsid w:val="008A0A74"/>
    <w:rsid w:val="008A13E2"/>
    <w:rsid w:val="008A22A3"/>
    <w:rsid w:val="008A23E2"/>
    <w:rsid w:val="008A2B43"/>
    <w:rsid w:val="008A2F1A"/>
    <w:rsid w:val="008A32D9"/>
    <w:rsid w:val="008A3961"/>
    <w:rsid w:val="008A466C"/>
    <w:rsid w:val="008A4CEA"/>
    <w:rsid w:val="008A4E89"/>
    <w:rsid w:val="008A5224"/>
    <w:rsid w:val="008A5C8D"/>
    <w:rsid w:val="008A6301"/>
    <w:rsid w:val="008A68D0"/>
    <w:rsid w:val="008A704C"/>
    <w:rsid w:val="008A7506"/>
    <w:rsid w:val="008A7631"/>
    <w:rsid w:val="008A77A9"/>
    <w:rsid w:val="008A7B72"/>
    <w:rsid w:val="008A7D14"/>
    <w:rsid w:val="008B0228"/>
    <w:rsid w:val="008B05EA"/>
    <w:rsid w:val="008B08D1"/>
    <w:rsid w:val="008B129D"/>
    <w:rsid w:val="008B1603"/>
    <w:rsid w:val="008B18B3"/>
    <w:rsid w:val="008B1BFE"/>
    <w:rsid w:val="008B20ED"/>
    <w:rsid w:val="008B2D1A"/>
    <w:rsid w:val="008B39C8"/>
    <w:rsid w:val="008B423C"/>
    <w:rsid w:val="008B4596"/>
    <w:rsid w:val="008B4934"/>
    <w:rsid w:val="008B6135"/>
    <w:rsid w:val="008B6A7C"/>
    <w:rsid w:val="008B7010"/>
    <w:rsid w:val="008B7152"/>
    <w:rsid w:val="008B72B1"/>
    <w:rsid w:val="008B773B"/>
    <w:rsid w:val="008B77D0"/>
    <w:rsid w:val="008B7BEB"/>
    <w:rsid w:val="008B7DF5"/>
    <w:rsid w:val="008C02B8"/>
    <w:rsid w:val="008C0680"/>
    <w:rsid w:val="008C0C5E"/>
    <w:rsid w:val="008C0CEB"/>
    <w:rsid w:val="008C1A9B"/>
    <w:rsid w:val="008C23B8"/>
    <w:rsid w:val="008C2F84"/>
    <w:rsid w:val="008C3A96"/>
    <w:rsid w:val="008C4538"/>
    <w:rsid w:val="008C51BC"/>
    <w:rsid w:val="008C562B"/>
    <w:rsid w:val="008C5B9B"/>
    <w:rsid w:val="008C6717"/>
    <w:rsid w:val="008C677C"/>
    <w:rsid w:val="008C737A"/>
    <w:rsid w:val="008C7A53"/>
    <w:rsid w:val="008C7EAB"/>
    <w:rsid w:val="008D003E"/>
    <w:rsid w:val="008D0305"/>
    <w:rsid w:val="008D0A21"/>
    <w:rsid w:val="008D10C5"/>
    <w:rsid w:val="008D1959"/>
    <w:rsid w:val="008D19B8"/>
    <w:rsid w:val="008D19D2"/>
    <w:rsid w:val="008D242A"/>
    <w:rsid w:val="008D2C3C"/>
    <w:rsid w:val="008D2D6B"/>
    <w:rsid w:val="008D3090"/>
    <w:rsid w:val="008D3993"/>
    <w:rsid w:val="008D4306"/>
    <w:rsid w:val="008D4508"/>
    <w:rsid w:val="008D4B93"/>
    <w:rsid w:val="008D4DC4"/>
    <w:rsid w:val="008D5BCA"/>
    <w:rsid w:val="008D5E79"/>
    <w:rsid w:val="008D6270"/>
    <w:rsid w:val="008D6D6B"/>
    <w:rsid w:val="008D784A"/>
    <w:rsid w:val="008D7AAD"/>
    <w:rsid w:val="008D7CAF"/>
    <w:rsid w:val="008D7E68"/>
    <w:rsid w:val="008E016D"/>
    <w:rsid w:val="008E02EE"/>
    <w:rsid w:val="008E2F8C"/>
    <w:rsid w:val="008E30DF"/>
    <w:rsid w:val="008E3C3B"/>
    <w:rsid w:val="008E4330"/>
    <w:rsid w:val="008E479B"/>
    <w:rsid w:val="008E65A8"/>
    <w:rsid w:val="008E77D6"/>
    <w:rsid w:val="008F05FC"/>
    <w:rsid w:val="008F2039"/>
    <w:rsid w:val="008F2FA7"/>
    <w:rsid w:val="008F309E"/>
    <w:rsid w:val="008F4E3D"/>
    <w:rsid w:val="008F6362"/>
    <w:rsid w:val="008F6404"/>
    <w:rsid w:val="008F6913"/>
    <w:rsid w:val="008F6B04"/>
    <w:rsid w:val="008F6C76"/>
    <w:rsid w:val="008F76D2"/>
    <w:rsid w:val="0090003B"/>
    <w:rsid w:val="0090056C"/>
    <w:rsid w:val="009006AA"/>
    <w:rsid w:val="00901884"/>
    <w:rsid w:val="00902367"/>
    <w:rsid w:val="00902772"/>
    <w:rsid w:val="009032F5"/>
    <w:rsid w:val="00903685"/>
    <w:rsid w:val="009036E7"/>
    <w:rsid w:val="0090375C"/>
    <w:rsid w:val="00903EB2"/>
    <w:rsid w:val="0090605F"/>
    <w:rsid w:val="00906FCB"/>
    <w:rsid w:val="00907069"/>
    <w:rsid w:val="00907368"/>
    <w:rsid w:val="00907A8F"/>
    <w:rsid w:val="0091053B"/>
    <w:rsid w:val="00910F0B"/>
    <w:rsid w:val="00912158"/>
    <w:rsid w:val="00912371"/>
    <w:rsid w:val="00912521"/>
    <w:rsid w:val="00912945"/>
    <w:rsid w:val="00912CBD"/>
    <w:rsid w:val="00913375"/>
    <w:rsid w:val="0091342C"/>
    <w:rsid w:val="0091347A"/>
    <w:rsid w:val="0091437A"/>
    <w:rsid w:val="009144EE"/>
    <w:rsid w:val="0091579A"/>
    <w:rsid w:val="009157F7"/>
    <w:rsid w:val="00915D4C"/>
    <w:rsid w:val="009167E8"/>
    <w:rsid w:val="0092135B"/>
    <w:rsid w:val="009213D5"/>
    <w:rsid w:val="00922278"/>
    <w:rsid w:val="00923868"/>
    <w:rsid w:val="00923947"/>
    <w:rsid w:val="009239D7"/>
    <w:rsid w:val="00923A5F"/>
    <w:rsid w:val="00923D1D"/>
    <w:rsid w:val="00924321"/>
    <w:rsid w:val="0092437C"/>
    <w:rsid w:val="00924511"/>
    <w:rsid w:val="0092452E"/>
    <w:rsid w:val="00925054"/>
    <w:rsid w:val="009256F3"/>
    <w:rsid w:val="009256FE"/>
    <w:rsid w:val="009269B8"/>
    <w:rsid w:val="00927779"/>
    <w:rsid w:val="009279B2"/>
    <w:rsid w:val="00930BC7"/>
    <w:rsid w:val="00930C49"/>
    <w:rsid w:val="009310BF"/>
    <w:rsid w:val="00931AF1"/>
    <w:rsid w:val="00933370"/>
    <w:rsid w:val="00933693"/>
    <w:rsid w:val="0093444F"/>
    <w:rsid w:val="00934CBF"/>
    <w:rsid w:val="00935814"/>
    <w:rsid w:val="009360BE"/>
    <w:rsid w:val="00936718"/>
    <w:rsid w:val="009372F1"/>
    <w:rsid w:val="009378AE"/>
    <w:rsid w:val="00940024"/>
    <w:rsid w:val="0094294A"/>
    <w:rsid w:val="0094347F"/>
    <w:rsid w:val="00943708"/>
    <w:rsid w:val="00944DBF"/>
    <w:rsid w:val="0094502D"/>
    <w:rsid w:val="0094561B"/>
    <w:rsid w:val="0094594E"/>
    <w:rsid w:val="00945E61"/>
    <w:rsid w:val="00946327"/>
    <w:rsid w:val="00946561"/>
    <w:rsid w:val="00946A73"/>
    <w:rsid w:val="00946B39"/>
    <w:rsid w:val="00946CC8"/>
    <w:rsid w:val="00947013"/>
    <w:rsid w:val="00947A7E"/>
    <w:rsid w:val="0095062C"/>
    <w:rsid w:val="009513E8"/>
    <w:rsid w:val="00951434"/>
    <w:rsid w:val="0095199E"/>
    <w:rsid w:val="00952634"/>
    <w:rsid w:val="0095381D"/>
    <w:rsid w:val="00953AB9"/>
    <w:rsid w:val="00954435"/>
    <w:rsid w:val="009546CB"/>
    <w:rsid w:val="009549E1"/>
    <w:rsid w:val="009554C5"/>
    <w:rsid w:val="00955903"/>
    <w:rsid w:val="009565CB"/>
    <w:rsid w:val="00956EA9"/>
    <w:rsid w:val="00957206"/>
    <w:rsid w:val="009579BC"/>
    <w:rsid w:val="009579F1"/>
    <w:rsid w:val="00960CD5"/>
    <w:rsid w:val="00962358"/>
    <w:rsid w:val="00962738"/>
    <w:rsid w:val="00962A4A"/>
    <w:rsid w:val="00962BE2"/>
    <w:rsid w:val="009636CA"/>
    <w:rsid w:val="009643CA"/>
    <w:rsid w:val="00964A1E"/>
    <w:rsid w:val="00964C77"/>
    <w:rsid w:val="00964CD8"/>
    <w:rsid w:val="00965126"/>
    <w:rsid w:val="00965650"/>
    <w:rsid w:val="00966E40"/>
    <w:rsid w:val="00967D7F"/>
    <w:rsid w:val="00971099"/>
    <w:rsid w:val="009717CE"/>
    <w:rsid w:val="00971A9D"/>
    <w:rsid w:val="00971BC4"/>
    <w:rsid w:val="00971FA6"/>
    <w:rsid w:val="00972177"/>
    <w:rsid w:val="00973084"/>
    <w:rsid w:val="00973422"/>
    <w:rsid w:val="0097371E"/>
    <w:rsid w:val="00973CBD"/>
    <w:rsid w:val="00974520"/>
    <w:rsid w:val="009748B5"/>
    <w:rsid w:val="00974B59"/>
    <w:rsid w:val="00975341"/>
    <w:rsid w:val="0097577A"/>
    <w:rsid w:val="00975C22"/>
    <w:rsid w:val="00975DAA"/>
    <w:rsid w:val="0097645C"/>
    <w:rsid w:val="0097653D"/>
    <w:rsid w:val="00977A0D"/>
    <w:rsid w:val="00977B21"/>
    <w:rsid w:val="00977F9D"/>
    <w:rsid w:val="00980D10"/>
    <w:rsid w:val="00981BD9"/>
    <w:rsid w:val="00982477"/>
    <w:rsid w:val="0098267B"/>
    <w:rsid w:val="00982E87"/>
    <w:rsid w:val="00983248"/>
    <w:rsid w:val="00984127"/>
    <w:rsid w:val="0098415F"/>
    <w:rsid w:val="00984EA2"/>
    <w:rsid w:val="00985B81"/>
    <w:rsid w:val="00985E3C"/>
    <w:rsid w:val="0098699F"/>
    <w:rsid w:val="00986C63"/>
    <w:rsid w:val="00986CC3"/>
    <w:rsid w:val="009874AD"/>
    <w:rsid w:val="00987AC6"/>
    <w:rsid w:val="0099017D"/>
    <w:rsid w:val="00990234"/>
    <w:rsid w:val="009905F8"/>
    <w:rsid w:val="0099068E"/>
    <w:rsid w:val="00991B98"/>
    <w:rsid w:val="009920AA"/>
    <w:rsid w:val="00992943"/>
    <w:rsid w:val="009931B3"/>
    <w:rsid w:val="009933E0"/>
    <w:rsid w:val="00993ED3"/>
    <w:rsid w:val="00994D54"/>
    <w:rsid w:val="00994D84"/>
    <w:rsid w:val="00994D90"/>
    <w:rsid w:val="00995A3F"/>
    <w:rsid w:val="00996007"/>
    <w:rsid w:val="00996279"/>
    <w:rsid w:val="0099656E"/>
    <w:rsid w:val="009965F7"/>
    <w:rsid w:val="009968B0"/>
    <w:rsid w:val="00996C04"/>
    <w:rsid w:val="00996EEE"/>
    <w:rsid w:val="009A0866"/>
    <w:rsid w:val="009A0A00"/>
    <w:rsid w:val="009A1BDB"/>
    <w:rsid w:val="009A2CD1"/>
    <w:rsid w:val="009A455E"/>
    <w:rsid w:val="009A4D0A"/>
    <w:rsid w:val="009A6156"/>
    <w:rsid w:val="009A6A19"/>
    <w:rsid w:val="009A7311"/>
    <w:rsid w:val="009A759C"/>
    <w:rsid w:val="009A7939"/>
    <w:rsid w:val="009B1D1C"/>
    <w:rsid w:val="009B2B2B"/>
    <w:rsid w:val="009B2C89"/>
    <w:rsid w:val="009B2CFC"/>
    <w:rsid w:val="009B2F70"/>
    <w:rsid w:val="009B2FAE"/>
    <w:rsid w:val="009B37D4"/>
    <w:rsid w:val="009B4399"/>
    <w:rsid w:val="009B4594"/>
    <w:rsid w:val="009B4DEC"/>
    <w:rsid w:val="009B60BF"/>
    <w:rsid w:val="009B62F1"/>
    <w:rsid w:val="009B65C2"/>
    <w:rsid w:val="009B7A55"/>
    <w:rsid w:val="009C01DC"/>
    <w:rsid w:val="009C0242"/>
    <w:rsid w:val="009C02C2"/>
    <w:rsid w:val="009C089A"/>
    <w:rsid w:val="009C0E09"/>
    <w:rsid w:val="009C0E30"/>
    <w:rsid w:val="009C12F1"/>
    <w:rsid w:val="009C1878"/>
    <w:rsid w:val="009C2459"/>
    <w:rsid w:val="009C255A"/>
    <w:rsid w:val="009C259A"/>
    <w:rsid w:val="009C2B46"/>
    <w:rsid w:val="009C2F37"/>
    <w:rsid w:val="009C4448"/>
    <w:rsid w:val="009C5B3E"/>
    <w:rsid w:val="009C610D"/>
    <w:rsid w:val="009C6D10"/>
    <w:rsid w:val="009C6EF3"/>
    <w:rsid w:val="009C6F8B"/>
    <w:rsid w:val="009C70B0"/>
    <w:rsid w:val="009C7B35"/>
    <w:rsid w:val="009C7E20"/>
    <w:rsid w:val="009D10E5"/>
    <w:rsid w:val="009D2A20"/>
    <w:rsid w:val="009D2DC4"/>
    <w:rsid w:val="009D3006"/>
    <w:rsid w:val="009D43F3"/>
    <w:rsid w:val="009D4E9F"/>
    <w:rsid w:val="009D5041"/>
    <w:rsid w:val="009D5177"/>
    <w:rsid w:val="009D5742"/>
    <w:rsid w:val="009D5ADB"/>
    <w:rsid w:val="009D5C2C"/>
    <w:rsid w:val="009D5D40"/>
    <w:rsid w:val="009D5D89"/>
    <w:rsid w:val="009D5DFC"/>
    <w:rsid w:val="009D6B1B"/>
    <w:rsid w:val="009D6B51"/>
    <w:rsid w:val="009E0C30"/>
    <w:rsid w:val="009E0FFD"/>
    <w:rsid w:val="009E107B"/>
    <w:rsid w:val="009E1211"/>
    <w:rsid w:val="009E18D6"/>
    <w:rsid w:val="009E2EC1"/>
    <w:rsid w:val="009E4087"/>
    <w:rsid w:val="009E461F"/>
    <w:rsid w:val="009E49C9"/>
    <w:rsid w:val="009E4DCA"/>
    <w:rsid w:val="009E4DE4"/>
    <w:rsid w:val="009E53C8"/>
    <w:rsid w:val="009E5B02"/>
    <w:rsid w:val="009E5F40"/>
    <w:rsid w:val="009E5F98"/>
    <w:rsid w:val="009E5FEC"/>
    <w:rsid w:val="009E602E"/>
    <w:rsid w:val="009E6173"/>
    <w:rsid w:val="009E6185"/>
    <w:rsid w:val="009E6E02"/>
    <w:rsid w:val="009E7B92"/>
    <w:rsid w:val="009E7F45"/>
    <w:rsid w:val="009E7FC8"/>
    <w:rsid w:val="009F057A"/>
    <w:rsid w:val="009F0619"/>
    <w:rsid w:val="009F0D55"/>
    <w:rsid w:val="009F0DDD"/>
    <w:rsid w:val="009F1171"/>
    <w:rsid w:val="009F19C0"/>
    <w:rsid w:val="009F21B2"/>
    <w:rsid w:val="009F2CDD"/>
    <w:rsid w:val="009F2D6B"/>
    <w:rsid w:val="009F3932"/>
    <w:rsid w:val="009F3C20"/>
    <w:rsid w:val="009F4B11"/>
    <w:rsid w:val="009F505F"/>
    <w:rsid w:val="009F708B"/>
    <w:rsid w:val="009F7416"/>
    <w:rsid w:val="009F798B"/>
    <w:rsid w:val="00A00031"/>
    <w:rsid w:val="00A0051A"/>
    <w:rsid w:val="00A00AE4"/>
    <w:rsid w:val="00A00D24"/>
    <w:rsid w:val="00A0129C"/>
    <w:rsid w:val="00A0134E"/>
    <w:rsid w:val="00A01E5A"/>
    <w:rsid w:val="00A01F5C"/>
    <w:rsid w:val="00A030C3"/>
    <w:rsid w:val="00A03AAD"/>
    <w:rsid w:val="00A0431F"/>
    <w:rsid w:val="00A04C06"/>
    <w:rsid w:val="00A05F3C"/>
    <w:rsid w:val="00A076EE"/>
    <w:rsid w:val="00A07841"/>
    <w:rsid w:val="00A1068B"/>
    <w:rsid w:val="00A11012"/>
    <w:rsid w:val="00A114B6"/>
    <w:rsid w:val="00A12A69"/>
    <w:rsid w:val="00A14196"/>
    <w:rsid w:val="00A149B0"/>
    <w:rsid w:val="00A14F9C"/>
    <w:rsid w:val="00A1531A"/>
    <w:rsid w:val="00A154D0"/>
    <w:rsid w:val="00A159C5"/>
    <w:rsid w:val="00A16940"/>
    <w:rsid w:val="00A2019A"/>
    <w:rsid w:val="00A2045D"/>
    <w:rsid w:val="00A20B66"/>
    <w:rsid w:val="00A20D05"/>
    <w:rsid w:val="00A21091"/>
    <w:rsid w:val="00A21A91"/>
    <w:rsid w:val="00A21B47"/>
    <w:rsid w:val="00A21C76"/>
    <w:rsid w:val="00A221B8"/>
    <w:rsid w:val="00A222BA"/>
    <w:rsid w:val="00A22892"/>
    <w:rsid w:val="00A23493"/>
    <w:rsid w:val="00A23FE1"/>
    <w:rsid w:val="00A2416A"/>
    <w:rsid w:val="00A24F5C"/>
    <w:rsid w:val="00A26036"/>
    <w:rsid w:val="00A26500"/>
    <w:rsid w:val="00A26655"/>
    <w:rsid w:val="00A26C7F"/>
    <w:rsid w:val="00A27230"/>
    <w:rsid w:val="00A272AA"/>
    <w:rsid w:val="00A27946"/>
    <w:rsid w:val="00A27D8F"/>
    <w:rsid w:val="00A30191"/>
    <w:rsid w:val="00A30E06"/>
    <w:rsid w:val="00A30F36"/>
    <w:rsid w:val="00A31290"/>
    <w:rsid w:val="00A31EC8"/>
    <w:rsid w:val="00A3270B"/>
    <w:rsid w:val="00A333A9"/>
    <w:rsid w:val="00A338F1"/>
    <w:rsid w:val="00A33B64"/>
    <w:rsid w:val="00A33D3B"/>
    <w:rsid w:val="00A34B83"/>
    <w:rsid w:val="00A351E6"/>
    <w:rsid w:val="00A362DE"/>
    <w:rsid w:val="00A379E4"/>
    <w:rsid w:val="00A41920"/>
    <w:rsid w:val="00A41A61"/>
    <w:rsid w:val="00A41F42"/>
    <w:rsid w:val="00A428BF"/>
    <w:rsid w:val="00A42F07"/>
    <w:rsid w:val="00A436DC"/>
    <w:rsid w:val="00A43B02"/>
    <w:rsid w:val="00A43BE8"/>
    <w:rsid w:val="00A44946"/>
    <w:rsid w:val="00A452C5"/>
    <w:rsid w:val="00A45A84"/>
    <w:rsid w:val="00A464F5"/>
    <w:rsid w:val="00A4695B"/>
    <w:rsid w:val="00A46B85"/>
    <w:rsid w:val="00A46DEB"/>
    <w:rsid w:val="00A4711E"/>
    <w:rsid w:val="00A47292"/>
    <w:rsid w:val="00A477AC"/>
    <w:rsid w:val="00A47FC1"/>
    <w:rsid w:val="00A50585"/>
    <w:rsid w:val="00A506F1"/>
    <w:rsid w:val="00A5156E"/>
    <w:rsid w:val="00A51B7D"/>
    <w:rsid w:val="00A52CBD"/>
    <w:rsid w:val="00A53E57"/>
    <w:rsid w:val="00A543F2"/>
    <w:rsid w:val="00A548EA"/>
    <w:rsid w:val="00A55261"/>
    <w:rsid w:val="00A55818"/>
    <w:rsid w:val="00A55A85"/>
    <w:rsid w:val="00A56667"/>
    <w:rsid w:val="00A56824"/>
    <w:rsid w:val="00A572DA"/>
    <w:rsid w:val="00A57E22"/>
    <w:rsid w:val="00A60D45"/>
    <w:rsid w:val="00A614C4"/>
    <w:rsid w:val="00A61F6D"/>
    <w:rsid w:val="00A61F8C"/>
    <w:rsid w:val="00A630FD"/>
    <w:rsid w:val="00A63379"/>
    <w:rsid w:val="00A640E8"/>
    <w:rsid w:val="00A64293"/>
    <w:rsid w:val="00A64A76"/>
    <w:rsid w:val="00A65996"/>
    <w:rsid w:val="00A660AF"/>
    <w:rsid w:val="00A66C8E"/>
    <w:rsid w:val="00A66D4C"/>
    <w:rsid w:val="00A66EED"/>
    <w:rsid w:val="00A67276"/>
    <w:rsid w:val="00A67588"/>
    <w:rsid w:val="00A67840"/>
    <w:rsid w:val="00A67A59"/>
    <w:rsid w:val="00A7164F"/>
    <w:rsid w:val="00A71A9E"/>
    <w:rsid w:val="00A7322B"/>
    <w:rsid w:val="00A73290"/>
    <w:rsid w:val="00A736F0"/>
    <w:rsid w:val="00A7382D"/>
    <w:rsid w:val="00A743A0"/>
    <w:rsid w:val="00A743AC"/>
    <w:rsid w:val="00A74843"/>
    <w:rsid w:val="00A74D55"/>
    <w:rsid w:val="00A74E54"/>
    <w:rsid w:val="00A75503"/>
    <w:rsid w:val="00A75AB7"/>
    <w:rsid w:val="00A763DF"/>
    <w:rsid w:val="00A7674A"/>
    <w:rsid w:val="00A768F7"/>
    <w:rsid w:val="00A7702A"/>
    <w:rsid w:val="00A7719B"/>
    <w:rsid w:val="00A77DAE"/>
    <w:rsid w:val="00A80021"/>
    <w:rsid w:val="00A808AB"/>
    <w:rsid w:val="00A81A84"/>
    <w:rsid w:val="00A81AC0"/>
    <w:rsid w:val="00A81AD5"/>
    <w:rsid w:val="00A81E4D"/>
    <w:rsid w:val="00A81FE8"/>
    <w:rsid w:val="00A82CCB"/>
    <w:rsid w:val="00A8334E"/>
    <w:rsid w:val="00A833B9"/>
    <w:rsid w:val="00A83410"/>
    <w:rsid w:val="00A83846"/>
    <w:rsid w:val="00A84101"/>
    <w:rsid w:val="00A8483F"/>
    <w:rsid w:val="00A84F05"/>
    <w:rsid w:val="00A84F83"/>
    <w:rsid w:val="00A8534C"/>
    <w:rsid w:val="00A858AE"/>
    <w:rsid w:val="00A85904"/>
    <w:rsid w:val="00A85FA3"/>
    <w:rsid w:val="00A8637C"/>
    <w:rsid w:val="00A870B0"/>
    <w:rsid w:val="00A8728A"/>
    <w:rsid w:val="00A876DC"/>
    <w:rsid w:val="00A87A54"/>
    <w:rsid w:val="00A87BDC"/>
    <w:rsid w:val="00A87D27"/>
    <w:rsid w:val="00A90345"/>
    <w:rsid w:val="00A923CA"/>
    <w:rsid w:val="00A935C5"/>
    <w:rsid w:val="00A93F28"/>
    <w:rsid w:val="00A9530D"/>
    <w:rsid w:val="00A95437"/>
    <w:rsid w:val="00A95F98"/>
    <w:rsid w:val="00A96572"/>
    <w:rsid w:val="00A96844"/>
    <w:rsid w:val="00A972DE"/>
    <w:rsid w:val="00A9747F"/>
    <w:rsid w:val="00A9797C"/>
    <w:rsid w:val="00A97E39"/>
    <w:rsid w:val="00AA036C"/>
    <w:rsid w:val="00AA05E1"/>
    <w:rsid w:val="00AA06E3"/>
    <w:rsid w:val="00AA0D34"/>
    <w:rsid w:val="00AA105C"/>
    <w:rsid w:val="00AA1499"/>
    <w:rsid w:val="00AA1809"/>
    <w:rsid w:val="00AA1FFE"/>
    <w:rsid w:val="00AA2FC5"/>
    <w:rsid w:val="00AA2FDB"/>
    <w:rsid w:val="00AA3F2E"/>
    <w:rsid w:val="00AA3FA4"/>
    <w:rsid w:val="00AA53D3"/>
    <w:rsid w:val="00AA6340"/>
    <w:rsid w:val="00AA6430"/>
    <w:rsid w:val="00AA6474"/>
    <w:rsid w:val="00AA6AAD"/>
    <w:rsid w:val="00AA711F"/>
    <w:rsid w:val="00AA72F4"/>
    <w:rsid w:val="00AB0400"/>
    <w:rsid w:val="00AB10E7"/>
    <w:rsid w:val="00AB1145"/>
    <w:rsid w:val="00AB2676"/>
    <w:rsid w:val="00AB2971"/>
    <w:rsid w:val="00AB30E6"/>
    <w:rsid w:val="00AB4284"/>
    <w:rsid w:val="00AB4339"/>
    <w:rsid w:val="00AB47C2"/>
    <w:rsid w:val="00AB4D25"/>
    <w:rsid w:val="00AB5033"/>
    <w:rsid w:val="00AB5298"/>
    <w:rsid w:val="00AB539A"/>
    <w:rsid w:val="00AB5519"/>
    <w:rsid w:val="00AB5D05"/>
    <w:rsid w:val="00AB5DEE"/>
    <w:rsid w:val="00AB6313"/>
    <w:rsid w:val="00AB6695"/>
    <w:rsid w:val="00AB6F47"/>
    <w:rsid w:val="00AB71DD"/>
    <w:rsid w:val="00AB7321"/>
    <w:rsid w:val="00AB752D"/>
    <w:rsid w:val="00AC013F"/>
    <w:rsid w:val="00AC0598"/>
    <w:rsid w:val="00AC15C5"/>
    <w:rsid w:val="00AC2B31"/>
    <w:rsid w:val="00AC4664"/>
    <w:rsid w:val="00AC4DAD"/>
    <w:rsid w:val="00AC5852"/>
    <w:rsid w:val="00AC59D3"/>
    <w:rsid w:val="00AC6152"/>
    <w:rsid w:val="00AC6670"/>
    <w:rsid w:val="00AD0881"/>
    <w:rsid w:val="00AD0AF0"/>
    <w:rsid w:val="00AD0E75"/>
    <w:rsid w:val="00AD1133"/>
    <w:rsid w:val="00AD15BF"/>
    <w:rsid w:val="00AD2150"/>
    <w:rsid w:val="00AD2C1E"/>
    <w:rsid w:val="00AD2F93"/>
    <w:rsid w:val="00AD363A"/>
    <w:rsid w:val="00AD398D"/>
    <w:rsid w:val="00AD5161"/>
    <w:rsid w:val="00AD5D5C"/>
    <w:rsid w:val="00AD63C5"/>
    <w:rsid w:val="00AD6CD5"/>
    <w:rsid w:val="00AD7652"/>
    <w:rsid w:val="00AD7F2E"/>
    <w:rsid w:val="00AE065E"/>
    <w:rsid w:val="00AE0B27"/>
    <w:rsid w:val="00AE0D06"/>
    <w:rsid w:val="00AE0EB4"/>
    <w:rsid w:val="00AE1E46"/>
    <w:rsid w:val="00AE2B72"/>
    <w:rsid w:val="00AE2D93"/>
    <w:rsid w:val="00AE3389"/>
    <w:rsid w:val="00AE3BC0"/>
    <w:rsid w:val="00AE41AC"/>
    <w:rsid w:val="00AE50E9"/>
    <w:rsid w:val="00AE5928"/>
    <w:rsid w:val="00AE659E"/>
    <w:rsid w:val="00AE6623"/>
    <w:rsid w:val="00AE7299"/>
    <w:rsid w:val="00AE77EB"/>
    <w:rsid w:val="00AE7AB3"/>
    <w:rsid w:val="00AE7BD8"/>
    <w:rsid w:val="00AE7BFE"/>
    <w:rsid w:val="00AE7D02"/>
    <w:rsid w:val="00AF0505"/>
    <w:rsid w:val="00AF0BB7"/>
    <w:rsid w:val="00AF0BDE"/>
    <w:rsid w:val="00AF0EDE"/>
    <w:rsid w:val="00AF1CFD"/>
    <w:rsid w:val="00AF20FD"/>
    <w:rsid w:val="00AF337A"/>
    <w:rsid w:val="00AF3435"/>
    <w:rsid w:val="00AF36DC"/>
    <w:rsid w:val="00AF3AC0"/>
    <w:rsid w:val="00AF4385"/>
    <w:rsid w:val="00AF45B8"/>
    <w:rsid w:val="00AF4853"/>
    <w:rsid w:val="00AF4A46"/>
    <w:rsid w:val="00AF4F74"/>
    <w:rsid w:val="00AF5137"/>
    <w:rsid w:val="00AF53B9"/>
    <w:rsid w:val="00AF5AE8"/>
    <w:rsid w:val="00AF6D7A"/>
    <w:rsid w:val="00AF73AD"/>
    <w:rsid w:val="00AF73C8"/>
    <w:rsid w:val="00B00124"/>
    <w:rsid w:val="00B00702"/>
    <w:rsid w:val="00B0110B"/>
    <w:rsid w:val="00B01FE2"/>
    <w:rsid w:val="00B0234E"/>
    <w:rsid w:val="00B0235B"/>
    <w:rsid w:val="00B0302F"/>
    <w:rsid w:val="00B055D9"/>
    <w:rsid w:val="00B05724"/>
    <w:rsid w:val="00B057DB"/>
    <w:rsid w:val="00B05BB6"/>
    <w:rsid w:val="00B06751"/>
    <w:rsid w:val="00B06B65"/>
    <w:rsid w:val="00B06D44"/>
    <w:rsid w:val="00B06F86"/>
    <w:rsid w:val="00B07063"/>
    <w:rsid w:val="00B076B9"/>
    <w:rsid w:val="00B07931"/>
    <w:rsid w:val="00B07F17"/>
    <w:rsid w:val="00B105BB"/>
    <w:rsid w:val="00B119FA"/>
    <w:rsid w:val="00B127C0"/>
    <w:rsid w:val="00B128FD"/>
    <w:rsid w:val="00B13241"/>
    <w:rsid w:val="00B13699"/>
    <w:rsid w:val="00B136A7"/>
    <w:rsid w:val="00B13BAA"/>
    <w:rsid w:val="00B13E3B"/>
    <w:rsid w:val="00B149E2"/>
    <w:rsid w:val="00B14E3B"/>
    <w:rsid w:val="00B150B4"/>
    <w:rsid w:val="00B150BE"/>
    <w:rsid w:val="00B15270"/>
    <w:rsid w:val="00B16149"/>
    <w:rsid w:val="00B161F2"/>
    <w:rsid w:val="00B167AF"/>
    <w:rsid w:val="00B1786B"/>
    <w:rsid w:val="00B178DC"/>
    <w:rsid w:val="00B17C01"/>
    <w:rsid w:val="00B17CEF"/>
    <w:rsid w:val="00B20B1E"/>
    <w:rsid w:val="00B2131A"/>
    <w:rsid w:val="00B21354"/>
    <w:rsid w:val="00B2169D"/>
    <w:rsid w:val="00B21CBB"/>
    <w:rsid w:val="00B228D1"/>
    <w:rsid w:val="00B2296B"/>
    <w:rsid w:val="00B233FF"/>
    <w:rsid w:val="00B24D13"/>
    <w:rsid w:val="00B24D69"/>
    <w:rsid w:val="00B252F4"/>
    <w:rsid w:val="00B25E86"/>
    <w:rsid w:val="00B2606D"/>
    <w:rsid w:val="00B2615B"/>
    <w:rsid w:val="00B263C0"/>
    <w:rsid w:val="00B2687B"/>
    <w:rsid w:val="00B26E46"/>
    <w:rsid w:val="00B26F65"/>
    <w:rsid w:val="00B277F3"/>
    <w:rsid w:val="00B27EBD"/>
    <w:rsid w:val="00B316CA"/>
    <w:rsid w:val="00B31BFB"/>
    <w:rsid w:val="00B31EE6"/>
    <w:rsid w:val="00B32AC3"/>
    <w:rsid w:val="00B34464"/>
    <w:rsid w:val="00B34844"/>
    <w:rsid w:val="00B34872"/>
    <w:rsid w:val="00B34A8E"/>
    <w:rsid w:val="00B34F8B"/>
    <w:rsid w:val="00B3528F"/>
    <w:rsid w:val="00B357AB"/>
    <w:rsid w:val="00B35F72"/>
    <w:rsid w:val="00B36EB0"/>
    <w:rsid w:val="00B37D8D"/>
    <w:rsid w:val="00B40DB3"/>
    <w:rsid w:val="00B40EA5"/>
    <w:rsid w:val="00B41704"/>
    <w:rsid w:val="00B41E89"/>
    <w:rsid w:val="00B41F72"/>
    <w:rsid w:val="00B433BC"/>
    <w:rsid w:val="00B44390"/>
    <w:rsid w:val="00B449F6"/>
    <w:rsid w:val="00B44E90"/>
    <w:rsid w:val="00B45324"/>
    <w:rsid w:val="00B458CE"/>
    <w:rsid w:val="00B45EB7"/>
    <w:rsid w:val="00B4611A"/>
    <w:rsid w:val="00B47018"/>
    <w:rsid w:val="00B47215"/>
    <w:rsid w:val="00B4757B"/>
    <w:rsid w:val="00B47956"/>
    <w:rsid w:val="00B5029D"/>
    <w:rsid w:val="00B506B9"/>
    <w:rsid w:val="00B5125D"/>
    <w:rsid w:val="00B517E1"/>
    <w:rsid w:val="00B52808"/>
    <w:rsid w:val="00B52F4B"/>
    <w:rsid w:val="00B536B8"/>
    <w:rsid w:val="00B547D6"/>
    <w:rsid w:val="00B5502E"/>
    <w:rsid w:val="00B5518C"/>
    <w:rsid w:val="00B556E8"/>
    <w:rsid w:val="00B558B7"/>
    <w:rsid w:val="00B55E70"/>
    <w:rsid w:val="00B563E1"/>
    <w:rsid w:val="00B57AB1"/>
    <w:rsid w:val="00B6014C"/>
    <w:rsid w:val="00B60238"/>
    <w:rsid w:val="00B61E08"/>
    <w:rsid w:val="00B61F5E"/>
    <w:rsid w:val="00B62EF7"/>
    <w:rsid w:val="00B63233"/>
    <w:rsid w:val="00B63D03"/>
    <w:rsid w:val="00B640A8"/>
    <w:rsid w:val="00B64962"/>
    <w:rsid w:val="00B64EDA"/>
    <w:rsid w:val="00B657EB"/>
    <w:rsid w:val="00B6604B"/>
    <w:rsid w:val="00B66AC0"/>
    <w:rsid w:val="00B66DC6"/>
    <w:rsid w:val="00B70449"/>
    <w:rsid w:val="00B71634"/>
    <w:rsid w:val="00B71C39"/>
    <w:rsid w:val="00B73091"/>
    <w:rsid w:val="00B7330D"/>
    <w:rsid w:val="00B73AD1"/>
    <w:rsid w:val="00B73B9C"/>
    <w:rsid w:val="00B75139"/>
    <w:rsid w:val="00B756D1"/>
    <w:rsid w:val="00B7623C"/>
    <w:rsid w:val="00B76904"/>
    <w:rsid w:val="00B77727"/>
    <w:rsid w:val="00B7790C"/>
    <w:rsid w:val="00B807FC"/>
    <w:rsid w:val="00B80840"/>
    <w:rsid w:val="00B80D14"/>
    <w:rsid w:val="00B81272"/>
    <w:rsid w:val="00B812BE"/>
    <w:rsid w:val="00B815FC"/>
    <w:rsid w:val="00B81623"/>
    <w:rsid w:val="00B81CF4"/>
    <w:rsid w:val="00B820C0"/>
    <w:rsid w:val="00B8246F"/>
    <w:rsid w:val="00B82A05"/>
    <w:rsid w:val="00B83EA7"/>
    <w:rsid w:val="00B83EF0"/>
    <w:rsid w:val="00B84409"/>
    <w:rsid w:val="00B84500"/>
    <w:rsid w:val="00B84D29"/>
    <w:rsid w:val="00B84E2D"/>
    <w:rsid w:val="00B858AA"/>
    <w:rsid w:val="00B86747"/>
    <w:rsid w:val="00B8674D"/>
    <w:rsid w:val="00B87013"/>
    <w:rsid w:val="00B87243"/>
    <w:rsid w:val="00B8746A"/>
    <w:rsid w:val="00B87A4A"/>
    <w:rsid w:val="00B90A34"/>
    <w:rsid w:val="00B914BB"/>
    <w:rsid w:val="00B91B48"/>
    <w:rsid w:val="00B91EBA"/>
    <w:rsid w:val="00B9277F"/>
    <w:rsid w:val="00B927C9"/>
    <w:rsid w:val="00B927DB"/>
    <w:rsid w:val="00B92E52"/>
    <w:rsid w:val="00B93D83"/>
    <w:rsid w:val="00B93EB4"/>
    <w:rsid w:val="00B93EE2"/>
    <w:rsid w:val="00B9499B"/>
    <w:rsid w:val="00B94D85"/>
    <w:rsid w:val="00B952B7"/>
    <w:rsid w:val="00B953D5"/>
    <w:rsid w:val="00B96EFA"/>
    <w:rsid w:val="00B972BE"/>
    <w:rsid w:val="00B97679"/>
    <w:rsid w:val="00B97CCF"/>
    <w:rsid w:val="00BA1475"/>
    <w:rsid w:val="00BA2841"/>
    <w:rsid w:val="00BA3054"/>
    <w:rsid w:val="00BA30D9"/>
    <w:rsid w:val="00BA3508"/>
    <w:rsid w:val="00BA3F43"/>
    <w:rsid w:val="00BA4046"/>
    <w:rsid w:val="00BA47E2"/>
    <w:rsid w:val="00BA48C3"/>
    <w:rsid w:val="00BA4F59"/>
    <w:rsid w:val="00BA5148"/>
    <w:rsid w:val="00BA5541"/>
    <w:rsid w:val="00BA556B"/>
    <w:rsid w:val="00BA5F85"/>
    <w:rsid w:val="00BA61AC"/>
    <w:rsid w:val="00BA698E"/>
    <w:rsid w:val="00BA6E64"/>
    <w:rsid w:val="00BA724F"/>
    <w:rsid w:val="00BA72EC"/>
    <w:rsid w:val="00BA731C"/>
    <w:rsid w:val="00BA7409"/>
    <w:rsid w:val="00BA7685"/>
    <w:rsid w:val="00BA790C"/>
    <w:rsid w:val="00BB03E5"/>
    <w:rsid w:val="00BB0C00"/>
    <w:rsid w:val="00BB17B0"/>
    <w:rsid w:val="00BB1C83"/>
    <w:rsid w:val="00BB253E"/>
    <w:rsid w:val="00BB28BF"/>
    <w:rsid w:val="00BB2A89"/>
    <w:rsid w:val="00BB2E7E"/>
    <w:rsid w:val="00BB2F42"/>
    <w:rsid w:val="00BB31DB"/>
    <w:rsid w:val="00BB35A4"/>
    <w:rsid w:val="00BB395F"/>
    <w:rsid w:val="00BB3992"/>
    <w:rsid w:val="00BB3CFE"/>
    <w:rsid w:val="00BB4AC0"/>
    <w:rsid w:val="00BB5683"/>
    <w:rsid w:val="00BB591E"/>
    <w:rsid w:val="00BB5EB6"/>
    <w:rsid w:val="00BB6238"/>
    <w:rsid w:val="00BB6BAA"/>
    <w:rsid w:val="00BB772F"/>
    <w:rsid w:val="00BB7A10"/>
    <w:rsid w:val="00BC087B"/>
    <w:rsid w:val="00BC0CD7"/>
    <w:rsid w:val="00BC112B"/>
    <w:rsid w:val="00BC1516"/>
    <w:rsid w:val="00BC17DF"/>
    <w:rsid w:val="00BC1930"/>
    <w:rsid w:val="00BC3129"/>
    <w:rsid w:val="00BC3D57"/>
    <w:rsid w:val="00BC3DBA"/>
    <w:rsid w:val="00BC3F7E"/>
    <w:rsid w:val="00BC4AAD"/>
    <w:rsid w:val="00BC4D34"/>
    <w:rsid w:val="00BC537A"/>
    <w:rsid w:val="00BC5926"/>
    <w:rsid w:val="00BC5CBD"/>
    <w:rsid w:val="00BC64CC"/>
    <w:rsid w:val="00BC6832"/>
    <w:rsid w:val="00BC6839"/>
    <w:rsid w:val="00BC6F7B"/>
    <w:rsid w:val="00BC742C"/>
    <w:rsid w:val="00BC7E58"/>
    <w:rsid w:val="00BD02AF"/>
    <w:rsid w:val="00BD0391"/>
    <w:rsid w:val="00BD06D8"/>
    <w:rsid w:val="00BD0826"/>
    <w:rsid w:val="00BD15AB"/>
    <w:rsid w:val="00BD181D"/>
    <w:rsid w:val="00BD2CE6"/>
    <w:rsid w:val="00BD39B6"/>
    <w:rsid w:val="00BD3A3C"/>
    <w:rsid w:val="00BD4191"/>
    <w:rsid w:val="00BD4282"/>
    <w:rsid w:val="00BD4D7E"/>
    <w:rsid w:val="00BD5022"/>
    <w:rsid w:val="00BD5D85"/>
    <w:rsid w:val="00BD62B7"/>
    <w:rsid w:val="00BD632A"/>
    <w:rsid w:val="00BD649E"/>
    <w:rsid w:val="00BD667B"/>
    <w:rsid w:val="00BE0567"/>
    <w:rsid w:val="00BE12B1"/>
    <w:rsid w:val="00BE18F0"/>
    <w:rsid w:val="00BE1BAF"/>
    <w:rsid w:val="00BE1C1A"/>
    <w:rsid w:val="00BE223D"/>
    <w:rsid w:val="00BE2966"/>
    <w:rsid w:val="00BE302F"/>
    <w:rsid w:val="00BE3210"/>
    <w:rsid w:val="00BE3262"/>
    <w:rsid w:val="00BE3452"/>
    <w:rsid w:val="00BE350E"/>
    <w:rsid w:val="00BE3C0F"/>
    <w:rsid w:val="00BE3E18"/>
    <w:rsid w:val="00BE3E56"/>
    <w:rsid w:val="00BE4539"/>
    <w:rsid w:val="00BE4BF7"/>
    <w:rsid w:val="00BE5646"/>
    <w:rsid w:val="00BE56A7"/>
    <w:rsid w:val="00BE5C80"/>
    <w:rsid w:val="00BE5E1C"/>
    <w:rsid w:val="00BE62F6"/>
    <w:rsid w:val="00BE638E"/>
    <w:rsid w:val="00BE67E0"/>
    <w:rsid w:val="00BE7831"/>
    <w:rsid w:val="00BE7DB8"/>
    <w:rsid w:val="00BE7E71"/>
    <w:rsid w:val="00BE7F8C"/>
    <w:rsid w:val="00BF0A39"/>
    <w:rsid w:val="00BF0D86"/>
    <w:rsid w:val="00BF13AA"/>
    <w:rsid w:val="00BF19AB"/>
    <w:rsid w:val="00BF1F59"/>
    <w:rsid w:val="00BF20B1"/>
    <w:rsid w:val="00BF26F0"/>
    <w:rsid w:val="00BF27B2"/>
    <w:rsid w:val="00BF3E0F"/>
    <w:rsid w:val="00BF449D"/>
    <w:rsid w:val="00BF49D7"/>
    <w:rsid w:val="00BF4A7D"/>
    <w:rsid w:val="00BF4DEA"/>
    <w:rsid w:val="00BF4EB6"/>
    <w:rsid w:val="00BF4F06"/>
    <w:rsid w:val="00BF534E"/>
    <w:rsid w:val="00BF560F"/>
    <w:rsid w:val="00BF5717"/>
    <w:rsid w:val="00BF5C91"/>
    <w:rsid w:val="00BF6373"/>
    <w:rsid w:val="00BF66D2"/>
    <w:rsid w:val="00BF6B90"/>
    <w:rsid w:val="00BF6FF6"/>
    <w:rsid w:val="00BF7C8E"/>
    <w:rsid w:val="00C000FD"/>
    <w:rsid w:val="00C01348"/>
    <w:rsid w:val="00C01585"/>
    <w:rsid w:val="00C01832"/>
    <w:rsid w:val="00C020A4"/>
    <w:rsid w:val="00C02ED5"/>
    <w:rsid w:val="00C03122"/>
    <w:rsid w:val="00C035A6"/>
    <w:rsid w:val="00C03883"/>
    <w:rsid w:val="00C041A7"/>
    <w:rsid w:val="00C046DB"/>
    <w:rsid w:val="00C0595C"/>
    <w:rsid w:val="00C060F7"/>
    <w:rsid w:val="00C06849"/>
    <w:rsid w:val="00C0764A"/>
    <w:rsid w:val="00C07D6A"/>
    <w:rsid w:val="00C07E2D"/>
    <w:rsid w:val="00C1006D"/>
    <w:rsid w:val="00C10200"/>
    <w:rsid w:val="00C103B7"/>
    <w:rsid w:val="00C118C1"/>
    <w:rsid w:val="00C11C17"/>
    <w:rsid w:val="00C11F34"/>
    <w:rsid w:val="00C12FD7"/>
    <w:rsid w:val="00C1339A"/>
    <w:rsid w:val="00C1410E"/>
    <w:rsid w:val="00C141C6"/>
    <w:rsid w:val="00C14E55"/>
    <w:rsid w:val="00C150D8"/>
    <w:rsid w:val="00C15663"/>
    <w:rsid w:val="00C156CA"/>
    <w:rsid w:val="00C15C1E"/>
    <w:rsid w:val="00C15D10"/>
    <w:rsid w:val="00C16508"/>
    <w:rsid w:val="00C167A3"/>
    <w:rsid w:val="00C16AE7"/>
    <w:rsid w:val="00C16F5A"/>
    <w:rsid w:val="00C17A45"/>
    <w:rsid w:val="00C17F84"/>
    <w:rsid w:val="00C20627"/>
    <w:rsid w:val="00C2071A"/>
    <w:rsid w:val="00C20741"/>
    <w:rsid w:val="00C20812"/>
    <w:rsid w:val="00C2095A"/>
    <w:rsid w:val="00C20ACB"/>
    <w:rsid w:val="00C20CB1"/>
    <w:rsid w:val="00C23703"/>
    <w:rsid w:val="00C23A74"/>
    <w:rsid w:val="00C23B95"/>
    <w:rsid w:val="00C24C78"/>
    <w:rsid w:val="00C251D4"/>
    <w:rsid w:val="00C255AF"/>
    <w:rsid w:val="00C25E14"/>
    <w:rsid w:val="00C26068"/>
    <w:rsid w:val="00C264D9"/>
    <w:rsid w:val="00C269AC"/>
    <w:rsid w:val="00C26DF9"/>
    <w:rsid w:val="00C271A8"/>
    <w:rsid w:val="00C3050C"/>
    <w:rsid w:val="00C30674"/>
    <w:rsid w:val="00C30BE4"/>
    <w:rsid w:val="00C31F15"/>
    <w:rsid w:val="00C32067"/>
    <w:rsid w:val="00C33471"/>
    <w:rsid w:val="00C337A1"/>
    <w:rsid w:val="00C33971"/>
    <w:rsid w:val="00C346AD"/>
    <w:rsid w:val="00C34B13"/>
    <w:rsid w:val="00C35DB9"/>
    <w:rsid w:val="00C36E3A"/>
    <w:rsid w:val="00C37A77"/>
    <w:rsid w:val="00C41141"/>
    <w:rsid w:val="00C41DF9"/>
    <w:rsid w:val="00C427EC"/>
    <w:rsid w:val="00C43585"/>
    <w:rsid w:val="00C439F4"/>
    <w:rsid w:val="00C43E85"/>
    <w:rsid w:val="00C449AD"/>
    <w:rsid w:val="00C44B56"/>
    <w:rsid w:val="00C44B77"/>
    <w:rsid w:val="00C44E30"/>
    <w:rsid w:val="00C452A4"/>
    <w:rsid w:val="00C461E6"/>
    <w:rsid w:val="00C46715"/>
    <w:rsid w:val="00C468D1"/>
    <w:rsid w:val="00C46C9F"/>
    <w:rsid w:val="00C50045"/>
    <w:rsid w:val="00C50771"/>
    <w:rsid w:val="00C508BE"/>
    <w:rsid w:val="00C50A7A"/>
    <w:rsid w:val="00C515C0"/>
    <w:rsid w:val="00C52313"/>
    <w:rsid w:val="00C5239A"/>
    <w:rsid w:val="00C526A1"/>
    <w:rsid w:val="00C526E5"/>
    <w:rsid w:val="00C52EEA"/>
    <w:rsid w:val="00C530A7"/>
    <w:rsid w:val="00C53205"/>
    <w:rsid w:val="00C5348A"/>
    <w:rsid w:val="00C53874"/>
    <w:rsid w:val="00C53C55"/>
    <w:rsid w:val="00C5433F"/>
    <w:rsid w:val="00C54D3F"/>
    <w:rsid w:val="00C54DB3"/>
    <w:rsid w:val="00C553AE"/>
    <w:rsid w:val="00C55964"/>
    <w:rsid w:val="00C55CFC"/>
    <w:rsid w:val="00C55FE8"/>
    <w:rsid w:val="00C562AF"/>
    <w:rsid w:val="00C565DF"/>
    <w:rsid w:val="00C57467"/>
    <w:rsid w:val="00C60C2F"/>
    <w:rsid w:val="00C61A32"/>
    <w:rsid w:val="00C61CD0"/>
    <w:rsid w:val="00C62BA1"/>
    <w:rsid w:val="00C62D01"/>
    <w:rsid w:val="00C63EC4"/>
    <w:rsid w:val="00C64358"/>
    <w:rsid w:val="00C64CD9"/>
    <w:rsid w:val="00C64CE8"/>
    <w:rsid w:val="00C64EAC"/>
    <w:rsid w:val="00C65176"/>
    <w:rsid w:val="00C651A8"/>
    <w:rsid w:val="00C65265"/>
    <w:rsid w:val="00C654C4"/>
    <w:rsid w:val="00C65726"/>
    <w:rsid w:val="00C65C21"/>
    <w:rsid w:val="00C65E4F"/>
    <w:rsid w:val="00C664C6"/>
    <w:rsid w:val="00C66B37"/>
    <w:rsid w:val="00C66D3C"/>
    <w:rsid w:val="00C66E3B"/>
    <w:rsid w:val="00C670F8"/>
    <w:rsid w:val="00C6780B"/>
    <w:rsid w:val="00C67B75"/>
    <w:rsid w:val="00C70A60"/>
    <w:rsid w:val="00C72232"/>
    <w:rsid w:val="00C73295"/>
    <w:rsid w:val="00C733B8"/>
    <w:rsid w:val="00C735FF"/>
    <w:rsid w:val="00C73776"/>
    <w:rsid w:val="00C73915"/>
    <w:rsid w:val="00C73A90"/>
    <w:rsid w:val="00C73AA8"/>
    <w:rsid w:val="00C73E49"/>
    <w:rsid w:val="00C74A75"/>
    <w:rsid w:val="00C75EA9"/>
    <w:rsid w:val="00C76D49"/>
    <w:rsid w:val="00C80A9C"/>
    <w:rsid w:val="00C80AD4"/>
    <w:rsid w:val="00C80AF1"/>
    <w:rsid w:val="00C80B5E"/>
    <w:rsid w:val="00C80EB3"/>
    <w:rsid w:val="00C82055"/>
    <w:rsid w:val="00C835C4"/>
    <w:rsid w:val="00C83C20"/>
    <w:rsid w:val="00C84126"/>
    <w:rsid w:val="00C85886"/>
    <w:rsid w:val="00C85FE1"/>
    <w:rsid w:val="00C8630A"/>
    <w:rsid w:val="00C866CC"/>
    <w:rsid w:val="00C86877"/>
    <w:rsid w:val="00C86A42"/>
    <w:rsid w:val="00C86A9A"/>
    <w:rsid w:val="00C87136"/>
    <w:rsid w:val="00C87254"/>
    <w:rsid w:val="00C8780F"/>
    <w:rsid w:val="00C9047D"/>
    <w:rsid w:val="00C9061B"/>
    <w:rsid w:val="00C90775"/>
    <w:rsid w:val="00C90E18"/>
    <w:rsid w:val="00C9188C"/>
    <w:rsid w:val="00C91DE0"/>
    <w:rsid w:val="00C91EA7"/>
    <w:rsid w:val="00C91F44"/>
    <w:rsid w:val="00C92643"/>
    <w:rsid w:val="00C931F7"/>
    <w:rsid w:val="00C9339D"/>
    <w:rsid w:val="00C937A3"/>
    <w:rsid w:val="00C93EBA"/>
    <w:rsid w:val="00C943D8"/>
    <w:rsid w:val="00C94484"/>
    <w:rsid w:val="00C94C7F"/>
    <w:rsid w:val="00C958EA"/>
    <w:rsid w:val="00C95E46"/>
    <w:rsid w:val="00C96083"/>
    <w:rsid w:val="00C96811"/>
    <w:rsid w:val="00C9692A"/>
    <w:rsid w:val="00C973D7"/>
    <w:rsid w:val="00C97A19"/>
    <w:rsid w:val="00C97EF0"/>
    <w:rsid w:val="00CA01FD"/>
    <w:rsid w:val="00CA08D9"/>
    <w:rsid w:val="00CA0BD8"/>
    <w:rsid w:val="00CA1308"/>
    <w:rsid w:val="00CA2C56"/>
    <w:rsid w:val="00CA2FD7"/>
    <w:rsid w:val="00CA3A3F"/>
    <w:rsid w:val="00CA472C"/>
    <w:rsid w:val="00CA5110"/>
    <w:rsid w:val="00CA5803"/>
    <w:rsid w:val="00CA5BC3"/>
    <w:rsid w:val="00CA69E3"/>
    <w:rsid w:val="00CA6B28"/>
    <w:rsid w:val="00CA72BB"/>
    <w:rsid w:val="00CA73AB"/>
    <w:rsid w:val="00CA775C"/>
    <w:rsid w:val="00CA7FF5"/>
    <w:rsid w:val="00CB041F"/>
    <w:rsid w:val="00CB0531"/>
    <w:rsid w:val="00CB064F"/>
    <w:rsid w:val="00CB07E5"/>
    <w:rsid w:val="00CB0850"/>
    <w:rsid w:val="00CB09E0"/>
    <w:rsid w:val="00CB0A70"/>
    <w:rsid w:val="00CB1A7D"/>
    <w:rsid w:val="00CB1C14"/>
    <w:rsid w:val="00CB1E7C"/>
    <w:rsid w:val="00CB2EA1"/>
    <w:rsid w:val="00CB2F84"/>
    <w:rsid w:val="00CB3349"/>
    <w:rsid w:val="00CB3E75"/>
    <w:rsid w:val="00CB4187"/>
    <w:rsid w:val="00CB43F1"/>
    <w:rsid w:val="00CB48FE"/>
    <w:rsid w:val="00CB4E5A"/>
    <w:rsid w:val="00CB50C9"/>
    <w:rsid w:val="00CB53F1"/>
    <w:rsid w:val="00CB581E"/>
    <w:rsid w:val="00CB5EBA"/>
    <w:rsid w:val="00CB6A8A"/>
    <w:rsid w:val="00CB6EDE"/>
    <w:rsid w:val="00CC027B"/>
    <w:rsid w:val="00CC1D15"/>
    <w:rsid w:val="00CC3737"/>
    <w:rsid w:val="00CC41BA"/>
    <w:rsid w:val="00CC55F5"/>
    <w:rsid w:val="00CC5DBC"/>
    <w:rsid w:val="00CC694B"/>
    <w:rsid w:val="00CC6965"/>
    <w:rsid w:val="00CC6B17"/>
    <w:rsid w:val="00CC7D86"/>
    <w:rsid w:val="00CD06AC"/>
    <w:rsid w:val="00CD0700"/>
    <w:rsid w:val="00CD09EF"/>
    <w:rsid w:val="00CD0F9F"/>
    <w:rsid w:val="00CD1550"/>
    <w:rsid w:val="00CD17C1"/>
    <w:rsid w:val="00CD1C6C"/>
    <w:rsid w:val="00CD37F1"/>
    <w:rsid w:val="00CD3B40"/>
    <w:rsid w:val="00CD3BFC"/>
    <w:rsid w:val="00CD3C2C"/>
    <w:rsid w:val="00CD4194"/>
    <w:rsid w:val="00CD41DC"/>
    <w:rsid w:val="00CD4244"/>
    <w:rsid w:val="00CD4565"/>
    <w:rsid w:val="00CD50E7"/>
    <w:rsid w:val="00CD55C9"/>
    <w:rsid w:val="00CD589D"/>
    <w:rsid w:val="00CD600E"/>
    <w:rsid w:val="00CD6169"/>
    <w:rsid w:val="00CD69BA"/>
    <w:rsid w:val="00CD6D76"/>
    <w:rsid w:val="00CD72F0"/>
    <w:rsid w:val="00CD74EE"/>
    <w:rsid w:val="00CD772D"/>
    <w:rsid w:val="00CE034A"/>
    <w:rsid w:val="00CE04B7"/>
    <w:rsid w:val="00CE10E1"/>
    <w:rsid w:val="00CE10F4"/>
    <w:rsid w:val="00CE1299"/>
    <w:rsid w:val="00CE1C01"/>
    <w:rsid w:val="00CE20BC"/>
    <w:rsid w:val="00CE240F"/>
    <w:rsid w:val="00CE26C6"/>
    <w:rsid w:val="00CE2C2C"/>
    <w:rsid w:val="00CE363F"/>
    <w:rsid w:val="00CE39E1"/>
    <w:rsid w:val="00CE558A"/>
    <w:rsid w:val="00CE6C76"/>
    <w:rsid w:val="00CE6FA6"/>
    <w:rsid w:val="00CE701B"/>
    <w:rsid w:val="00CE774F"/>
    <w:rsid w:val="00CF0DCD"/>
    <w:rsid w:val="00CF16D8"/>
    <w:rsid w:val="00CF1FD8"/>
    <w:rsid w:val="00CF20D0"/>
    <w:rsid w:val="00CF21B5"/>
    <w:rsid w:val="00CF2D83"/>
    <w:rsid w:val="00CF35F7"/>
    <w:rsid w:val="00CF38FF"/>
    <w:rsid w:val="00CF42E2"/>
    <w:rsid w:val="00CF4386"/>
    <w:rsid w:val="00CF44A1"/>
    <w:rsid w:val="00CF45F2"/>
    <w:rsid w:val="00CF4FDC"/>
    <w:rsid w:val="00CF5977"/>
    <w:rsid w:val="00CF5B98"/>
    <w:rsid w:val="00CF5CF9"/>
    <w:rsid w:val="00CF61C4"/>
    <w:rsid w:val="00CF67FE"/>
    <w:rsid w:val="00CF6E13"/>
    <w:rsid w:val="00CF6FA7"/>
    <w:rsid w:val="00CF7776"/>
    <w:rsid w:val="00D000DA"/>
    <w:rsid w:val="00D0017F"/>
    <w:rsid w:val="00D00605"/>
    <w:rsid w:val="00D008EE"/>
    <w:rsid w:val="00D00E9E"/>
    <w:rsid w:val="00D0101B"/>
    <w:rsid w:val="00D021D2"/>
    <w:rsid w:val="00D03DB5"/>
    <w:rsid w:val="00D048FA"/>
    <w:rsid w:val="00D04BEA"/>
    <w:rsid w:val="00D04E83"/>
    <w:rsid w:val="00D061BB"/>
    <w:rsid w:val="00D0620A"/>
    <w:rsid w:val="00D06342"/>
    <w:rsid w:val="00D065EC"/>
    <w:rsid w:val="00D06954"/>
    <w:rsid w:val="00D079BF"/>
    <w:rsid w:val="00D07BE1"/>
    <w:rsid w:val="00D116C0"/>
    <w:rsid w:val="00D121DF"/>
    <w:rsid w:val="00D12998"/>
    <w:rsid w:val="00D13433"/>
    <w:rsid w:val="00D13D8A"/>
    <w:rsid w:val="00D14F4B"/>
    <w:rsid w:val="00D151E9"/>
    <w:rsid w:val="00D172C9"/>
    <w:rsid w:val="00D175CD"/>
    <w:rsid w:val="00D17C5A"/>
    <w:rsid w:val="00D20147"/>
    <w:rsid w:val="00D20DA7"/>
    <w:rsid w:val="00D20F65"/>
    <w:rsid w:val="00D21F5F"/>
    <w:rsid w:val="00D2229D"/>
    <w:rsid w:val="00D22DB1"/>
    <w:rsid w:val="00D2338C"/>
    <w:rsid w:val="00D236AF"/>
    <w:rsid w:val="00D236B5"/>
    <w:rsid w:val="00D23BFB"/>
    <w:rsid w:val="00D24802"/>
    <w:rsid w:val="00D24897"/>
    <w:rsid w:val="00D249A5"/>
    <w:rsid w:val="00D24D39"/>
    <w:rsid w:val="00D24DCB"/>
    <w:rsid w:val="00D2513D"/>
    <w:rsid w:val="00D253CC"/>
    <w:rsid w:val="00D256C5"/>
    <w:rsid w:val="00D25955"/>
    <w:rsid w:val="00D25C34"/>
    <w:rsid w:val="00D25C79"/>
    <w:rsid w:val="00D26144"/>
    <w:rsid w:val="00D2663A"/>
    <w:rsid w:val="00D266AA"/>
    <w:rsid w:val="00D275B7"/>
    <w:rsid w:val="00D2793F"/>
    <w:rsid w:val="00D279D8"/>
    <w:rsid w:val="00D27C8E"/>
    <w:rsid w:val="00D30061"/>
    <w:rsid w:val="00D3026A"/>
    <w:rsid w:val="00D30B01"/>
    <w:rsid w:val="00D30BA8"/>
    <w:rsid w:val="00D30DB5"/>
    <w:rsid w:val="00D317D5"/>
    <w:rsid w:val="00D31897"/>
    <w:rsid w:val="00D31C98"/>
    <w:rsid w:val="00D3249D"/>
    <w:rsid w:val="00D32D62"/>
    <w:rsid w:val="00D340FD"/>
    <w:rsid w:val="00D34644"/>
    <w:rsid w:val="00D351EA"/>
    <w:rsid w:val="00D352A9"/>
    <w:rsid w:val="00D3621B"/>
    <w:rsid w:val="00D36E44"/>
    <w:rsid w:val="00D37881"/>
    <w:rsid w:val="00D37C98"/>
    <w:rsid w:val="00D40205"/>
    <w:rsid w:val="00D406E6"/>
    <w:rsid w:val="00D40BE1"/>
    <w:rsid w:val="00D40C72"/>
    <w:rsid w:val="00D41021"/>
    <w:rsid w:val="00D41392"/>
    <w:rsid w:val="00D4141B"/>
    <w:rsid w:val="00D4145D"/>
    <w:rsid w:val="00D41B06"/>
    <w:rsid w:val="00D42110"/>
    <w:rsid w:val="00D425CC"/>
    <w:rsid w:val="00D42A85"/>
    <w:rsid w:val="00D42CAF"/>
    <w:rsid w:val="00D43073"/>
    <w:rsid w:val="00D4460B"/>
    <w:rsid w:val="00D44634"/>
    <w:rsid w:val="00D44F51"/>
    <w:rsid w:val="00D450E0"/>
    <w:rsid w:val="00D458F0"/>
    <w:rsid w:val="00D4594F"/>
    <w:rsid w:val="00D45ED6"/>
    <w:rsid w:val="00D46ACA"/>
    <w:rsid w:val="00D46D6B"/>
    <w:rsid w:val="00D476FF"/>
    <w:rsid w:val="00D47C37"/>
    <w:rsid w:val="00D50668"/>
    <w:rsid w:val="00D50B3B"/>
    <w:rsid w:val="00D50D12"/>
    <w:rsid w:val="00D510E5"/>
    <w:rsid w:val="00D5118E"/>
    <w:rsid w:val="00D51C1C"/>
    <w:rsid w:val="00D51F1B"/>
    <w:rsid w:val="00D51FCC"/>
    <w:rsid w:val="00D52AAF"/>
    <w:rsid w:val="00D52EA8"/>
    <w:rsid w:val="00D53C61"/>
    <w:rsid w:val="00D53CA4"/>
    <w:rsid w:val="00D53CE3"/>
    <w:rsid w:val="00D540BD"/>
    <w:rsid w:val="00D5467F"/>
    <w:rsid w:val="00D5489D"/>
    <w:rsid w:val="00D55837"/>
    <w:rsid w:val="00D56A9F"/>
    <w:rsid w:val="00D5794D"/>
    <w:rsid w:val="00D57BA2"/>
    <w:rsid w:val="00D60192"/>
    <w:rsid w:val="00D60266"/>
    <w:rsid w:val="00D6030E"/>
    <w:rsid w:val="00D60847"/>
    <w:rsid w:val="00D60A03"/>
    <w:rsid w:val="00D60E44"/>
    <w:rsid w:val="00D60EEF"/>
    <w:rsid w:val="00D60F51"/>
    <w:rsid w:val="00D60FAC"/>
    <w:rsid w:val="00D612C2"/>
    <w:rsid w:val="00D625C1"/>
    <w:rsid w:val="00D62B07"/>
    <w:rsid w:val="00D62DA4"/>
    <w:rsid w:val="00D63EC3"/>
    <w:rsid w:val="00D64267"/>
    <w:rsid w:val="00D64A41"/>
    <w:rsid w:val="00D65504"/>
    <w:rsid w:val="00D657D5"/>
    <w:rsid w:val="00D65E43"/>
    <w:rsid w:val="00D6730A"/>
    <w:rsid w:val="00D674A6"/>
    <w:rsid w:val="00D67688"/>
    <w:rsid w:val="00D67C54"/>
    <w:rsid w:val="00D708FC"/>
    <w:rsid w:val="00D71226"/>
    <w:rsid w:val="00D7168E"/>
    <w:rsid w:val="00D72719"/>
    <w:rsid w:val="00D73126"/>
    <w:rsid w:val="00D7365F"/>
    <w:rsid w:val="00D73863"/>
    <w:rsid w:val="00D73F9D"/>
    <w:rsid w:val="00D74B7C"/>
    <w:rsid w:val="00D75FD5"/>
    <w:rsid w:val="00D76068"/>
    <w:rsid w:val="00D76B01"/>
    <w:rsid w:val="00D77F99"/>
    <w:rsid w:val="00D80385"/>
    <w:rsid w:val="00D804A2"/>
    <w:rsid w:val="00D80512"/>
    <w:rsid w:val="00D80D96"/>
    <w:rsid w:val="00D81F3D"/>
    <w:rsid w:val="00D83621"/>
    <w:rsid w:val="00D837F1"/>
    <w:rsid w:val="00D8381B"/>
    <w:rsid w:val="00D83A01"/>
    <w:rsid w:val="00D843C1"/>
    <w:rsid w:val="00D84704"/>
    <w:rsid w:val="00D84BF9"/>
    <w:rsid w:val="00D85023"/>
    <w:rsid w:val="00D85062"/>
    <w:rsid w:val="00D8517D"/>
    <w:rsid w:val="00D85AD1"/>
    <w:rsid w:val="00D861C0"/>
    <w:rsid w:val="00D86AC3"/>
    <w:rsid w:val="00D8784E"/>
    <w:rsid w:val="00D91BFB"/>
    <w:rsid w:val="00D921FD"/>
    <w:rsid w:val="00D92E9D"/>
    <w:rsid w:val="00D93352"/>
    <w:rsid w:val="00D935C2"/>
    <w:rsid w:val="00D93714"/>
    <w:rsid w:val="00D93EF8"/>
    <w:rsid w:val="00D94034"/>
    <w:rsid w:val="00D948C6"/>
    <w:rsid w:val="00D94DCC"/>
    <w:rsid w:val="00D952A0"/>
    <w:rsid w:val="00D95424"/>
    <w:rsid w:val="00D95590"/>
    <w:rsid w:val="00D95EE9"/>
    <w:rsid w:val="00D96717"/>
    <w:rsid w:val="00D97707"/>
    <w:rsid w:val="00DA0CD5"/>
    <w:rsid w:val="00DA126E"/>
    <w:rsid w:val="00DA2DAD"/>
    <w:rsid w:val="00DA31DE"/>
    <w:rsid w:val="00DA3EBB"/>
    <w:rsid w:val="00DA4084"/>
    <w:rsid w:val="00DA44D6"/>
    <w:rsid w:val="00DA46E9"/>
    <w:rsid w:val="00DA4809"/>
    <w:rsid w:val="00DA56ED"/>
    <w:rsid w:val="00DA5A54"/>
    <w:rsid w:val="00DA5C0D"/>
    <w:rsid w:val="00DA5EF9"/>
    <w:rsid w:val="00DA6591"/>
    <w:rsid w:val="00DA690B"/>
    <w:rsid w:val="00DA70E8"/>
    <w:rsid w:val="00DB1548"/>
    <w:rsid w:val="00DB3C16"/>
    <w:rsid w:val="00DB3FFA"/>
    <w:rsid w:val="00DB423C"/>
    <w:rsid w:val="00DB4926"/>
    <w:rsid w:val="00DB4994"/>
    <w:rsid w:val="00DB4E26"/>
    <w:rsid w:val="00DB57A4"/>
    <w:rsid w:val="00DB714B"/>
    <w:rsid w:val="00DB794D"/>
    <w:rsid w:val="00DC0119"/>
    <w:rsid w:val="00DC0A90"/>
    <w:rsid w:val="00DC0B6E"/>
    <w:rsid w:val="00DC1025"/>
    <w:rsid w:val="00DC10F6"/>
    <w:rsid w:val="00DC115D"/>
    <w:rsid w:val="00DC12FC"/>
    <w:rsid w:val="00DC1468"/>
    <w:rsid w:val="00DC1EB8"/>
    <w:rsid w:val="00DC23F4"/>
    <w:rsid w:val="00DC2414"/>
    <w:rsid w:val="00DC2E47"/>
    <w:rsid w:val="00DC37EA"/>
    <w:rsid w:val="00DC3E45"/>
    <w:rsid w:val="00DC4598"/>
    <w:rsid w:val="00DC5542"/>
    <w:rsid w:val="00DC6C57"/>
    <w:rsid w:val="00DC6D83"/>
    <w:rsid w:val="00DC7589"/>
    <w:rsid w:val="00DD0722"/>
    <w:rsid w:val="00DD0B3D"/>
    <w:rsid w:val="00DD1ED6"/>
    <w:rsid w:val="00DD212F"/>
    <w:rsid w:val="00DD3EC0"/>
    <w:rsid w:val="00DD559A"/>
    <w:rsid w:val="00DD607A"/>
    <w:rsid w:val="00DD6C06"/>
    <w:rsid w:val="00DE0757"/>
    <w:rsid w:val="00DE15FC"/>
    <w:rsid w:val="00DE18F5"/>
    <w:rsid w:val="00DE2990"/>
    <w:rsid w:val="00DE3D92"/>
    <w:rsid w:val="00DE4AA6"/>
    <w:rsid w:val="00DE586D"/>
    <w:rsid w:val="00DE5906"/>
    <w:rsid w:val="00DE6D0B"/>
    <w:rsid w:val="00DE73D2"/>
    <w:rsid w:val="00DE748F"/>
    <w:rsid w:val="00DE7535"/>
    <w:rsid w:val="00DE775D"/>
    <w:rsid w:val="00DF0FE1"/>
    <w:rsid w:val="00DF163A"/>
    <w:rsid w:val="00DF1F11"/>
    <w:rsid w:val="00DF2068"/>
    <w:rsid w:val="00DF22D8"/>
    <w:rsid w:val="00DF34B6"/>
    <w:rsid w:val="00DF3A5E"/>
    <w:rsid w:val="00DF4360"/>
    <w:rsid w:val="00DF4989"/>
    <w:rsid w:val="00DF4EB2"/>
    <w:rsid w:val="00DF57CF"/>
    <w:rsid w:val="00DF5BFB"/>
    <w:rsid w:val="00DF5CD6"/>
    <w:rsid w:val="00DF68F1"/>
    <w:rsid w:val="00E000BB"/>
    <w:rsid w:val="00E00321"/>
    <w:rsid w:val="00E00619"/>
    <w:rsid w:val="00E01DC1"/>
    <w:rsid w:val="00E0202C"/>
    <w:rsid w:val="00E022DA"/>
    <w:rsid w:val="00E02373"/>
    <w:rsid w:val="00E031C9"/>
    <w:rsid w:val="00E032A1"/>
    <w:rsid w:val="00E03BCB"/>
    <w:rsid w:val="00E041DD"/>
    <w:rsid w:val="00E05BA5"/>
    <w:rsid w:val="00E06274"/>
    <w:rsid w:val="00E07037"/>
    <w:rsid w:val="00E07208"/>
    <w:rsid w:val="00E07D1F"/>
    <w:rsid w:val="00E103D6"/>
    <w:rsid w:val="00E10CEA"/>
    <w:rsid w:val="00E10E80"/>
    <w:rsid w:val="00E11D9B"/>
    <w:rsid w:val="00E120A7"/>
    <w:rsid w:val="00E124DC"/>
    <w:rsid w:val="00E12D87"/>
    <w:rsid w:val="00E12DDC"/>
    <w:rsid w:val="00E12EB5"/>
    <w:rsid w:val="00E1371C"/>
    <w:rsid w:val="00E13867"/>
    <w:rsid w:val="00E15A41"/>
    <w:rsid w:val="00E15E67"/>
    <w:rsid w:val="00E16013"/>
    <w:rsid w:val="00E16825"/>
    <w:rsid w:val="00E175FE"/>
    <w:rsid w:val="00E17CB8"/>
    <w:rsid w:val="00E17DA9"/>
    <w:rsid w:val="00E20E4F"/>
    <w:rsid w:val="00E20E98"/>
    <w:rsid w:val="00E224B6"/>
    <w:rsid w:val="00E228E4"/>
    <w:rsid w:val="00E22A00"/>
    <w:rsid w:val="00E22A68"/>
    <w:rsid w:val="00E22D68"/>
    <w:rsid w:val="00E22EA3"/>
    <w:rsid w:val="00E23C33"/>
    <w:rsid w:val="00E23D4B"/>
    <w:rsid w:val="00E23F33"/>
    <w:rsid w:val="00E247D9"/>
    <w:rsid w:val="00E248EA"/>
    <w:rsid w:val="00E24DF1"/>
    <w:rsid w:val="00E258D8"/>
    <w:rsid w:val="00E25961"/>
    <w:rsid w:val="00E26DDF"/>
    <w:rsid w:val="00E270E5"/>
    <w:rsid w:val="00E27592"/>
    <w:rsid w:val="00E278BD"/>
    <w:rsid w:val="00E27B5C"/>
    <w:rsid w:val="00E30167"/>
    <w:rsid w:val="00E31719"/>
    <w:rsid w:val="00E3186E"/>
    <w:rsid w:val="00E32C2B"/>
    <w:rsid w:val="00E32FD2"/>
    <w:rsid w:val="00E3344D"/>
    <w:rsid w:val="00E33493"/>
    <w:rsid w:val="00E338AF"/>
    <w:rsid w:val="00E3503D"/>
    <w:rsid w:val="00E35511"/>
    <w:rsid w:val="00E370DB"/>
    <w:rsid w:val="00E3732B"/>
    <w:rsid w:val="00E37922"/>
    <w:rsid w:val="00E406DF"/>
    <w:rsid w:val="00E40CC4"/>
    <w:rsid w:val="00E4101D"/>
    <w:rsid w:val="00E41158"/>
    <w:rsid w:val="00E415D3"/>
    <w:rsid w:val="00E42CD6"/>
    <w:rsid w:val="00E434F4"/>
    <w:rsid w:val="00E43FF1"/>
    <w:rsid w:val="00E4487A"/>
    <w:rsid w:val="00E44FDD"/>
    <w:rsid w:val="00E46409"/>
    <w:rsid w:val="00E469E4"/>
    <w:rsid w:val="00E475C3"/>
    <w:rsid w:val="00E47C23"/>
    <w:rsid w:val="00E47F8B"/>
    <w:rsid w:val="00E509B0"/>
    <w:rsid w:val="00E50B11"/>
    <w:rsid w:val="00E5150E"/>
    <w:rsid w:val="00E52638"/>
    <w:rsid w:val="00E5323A"/>
    <w:rsid w:val="00E53758"/>
    <w:rsid w:val="00E5412A"/>
    <w:rsid w:val="00E54246"/>
    <w:rsid w:val="00E54590"/>
    <w:rsid w:val="00E545F7"/>
    <w:rsid w:val="00E55D8E"/>
    <w:rsid w:val="00E5605D"/>
    <w:rsid w:val="00E5630F"/>
    <w:rsid w:val="00E569A4"/>
    <w:rsid w:val="00E56BC2"/>
    <w:rsid w:val="00E56BCD"/>
    <w:rsid w:val="00E56C63"/>
    <w:rsid w:val="00E57207"/>
    <w:rsid w:val="00E577A5"/>
    <w:rsid w:val="00E57963"/>
    <w:rsid w:val="00E57B4F"/>
    <w:rsid w:val="00E6089C"/>
    <w:rsid w:val="00E61804"/>
    <w:rsid w:val="00E61CB0"/>
    <w:rsid w:val="00E62146"/>
    <w:rsid w:val="00E627D1"/>
    <w:rsid w:val="00E62882"/>
    <w:rsid w:val="00E62ABA"/>
    <w:rsid w:val="00E63BF0"/>
    <w:rsid w:val="00E63DAC"/>
    <w:rsid w:val="00E647DB"/>
    <w:rsid w:val="00E64B93"/>
    <w:rsid w:val="00E65F2C"/>
    <w:rsid w:val="00E6641E"/>
    <w:rsid w:val="00E66782"/>
    <w:rsid w:val="00E66F18"/>
    <w:rsid w:val="00E67E38"/>
    <w:rsid w:val="00E70856"/>
    <w:rsid w:val="00E7153F"/>
    <w:rsid w:val="00E72570"/>
    <w:rsid w:val="00E7257E"/>
    <w:rsid w:val="00E727DE"/>
    <w:rsid w:val="00E72F46"/>
    <w:rsid w:val="00E731FF"/>
    <w:rsid w:val="00E736C7"/>
    <w:rsid w:val="00E73CA4"/>
    <w:rsid w:val="00E73CE0"/>
    <w:rsid w:val="00E73F56"/>
    <w:rsid w:val="00E74407"/>
    <w:rsid w:val="00E74564"/>
    <w:rsid w:val="00E74588"/>
    <w:rsid w:val="00E74712"/>
    <w:rsid w:val="00E74A30"/>
    <w:rsid w:val="00E75266"/>
    <w:rsid w:val="00E7770C"/>
    <w:rsid w:val="00E77778"/>
    <w:rsid w:val="00E77835"/>
    <w:rsid w:val="00E77B7E"/>
    <w:rsid w:val="00E77BA8"/>
    <w:rsid w:val="00E80941"/>
    <w:rsid w:val="00E8139F"/>
    <w:rsid w:val="00E82DF1"/>
    <w:rsid w:val="00E830E6"/>
    <w:rsid w:val="00E84269"/>
    <w:rsid w:val="00E842F2"/>
    <w:rsid w:val="00E84754"/>
    <w:rsid w:val="00E859E1"/>
    <w:rsid w:val="00E85B47"/>
    <w:rsid w:val="00E8677F"/>
    <w:rsid w:val="00E907BD"/>
    <w:rsid w:val="00E90CAA"/>
    <w:rsid w:val="00E913F2"/>
    <w:rsid w:val="00E91BE6"/>
    <w:rsid w:val="00E92E54"/>
    <w:rsid w:val="00E93161"/>
    <w:rsid w:val="00E93339"/>
    <w:rsid w:val="00E93D17"/>
    <w:rsid w:val="00E93E56"/>
    <w:rsid w:val="00E952C2"/>
    <w:rsid w:val="00E959EB"/>
    <w:rsid w:val="00E96532"/>
    <w:rsid w:val="00E973A0"/>
    <w:rsid w:val="00EA0EBB"/>
    <w:rsid w:val="00EA110E"/>
    <w:rsid w:val="00EA1688"/>
    <w:rsid w:val="00EA1AFC"/>
    <w:rsid w:val="00EA1CB3"/>
    <w:rsid w:val="00EA2317"/>
    <w:rsid w:val="00EA2B22"/>
    <w:rsid w:val="00EA2DA4"/>
    <w:rsid w:val="00EA38DB"/>
    <w:rsid w:val="00EA3A7D"/>
    <w:rsid w:val="00EA3AD4"/>
    <w:rsid w:val="00EA3F8B"/>
    <w:rsid w:val="00EA4654"/>
    <w:rsid w:val="00EA478C"/>
    <w:rsid w:val="00EA4C83"/>
    <w:rsid w:val="00EA4F82"/>
    <w:rsid w:val="00EA5150"/>
    <w:rsid w:val="00EA51D0"/>
    <w:rsid w:val="00EA52CC"/>
    <w:rsid w:val="00EA5509"/>
    <w:rsid w:val="00EA5705"/>
    <w:rsid w:val="00EA574B"/>
    <w:rsid w:val="00EA7039"/>
    <w:rsid w:val="00EA71A0"/>
    <w:rsid w:val="00EA7BDD"/>
    <w:rsid w:val="00EB01A2"/>
    <w:rsid w:val="00EB0A37"/>
    <w:rsid w:val="00EB0A56"/>
    <w:rsid w:val="00EB0E45"/>
    <w:rsid w:val="00EB1780"/>
    <w:rsid w:val="00EB20AD"/>
    <w:rsid w:val="00EB21F2"/>
    <w:rsid w:val="00EB25F1"/>
    <w:rsid w:val="00EB2B74"/>
    <w:rsid w:val="00EB2B91"/>
    <w:rsid w:val="00EB39E2"/>
    <w:rsid w:val="00EB4056"/>
    <w:rsid w:val="00EB4B2C"/>
    <w:rsid w:val="00EB650B"/>
    <w:rsid w:val="00EB763D"/>
    <w:rsid w:val="00EB7EAD"/>
    <w:rsid w:val="00EB7EC2"/>
    <w:rsid w:val="00EB7FA9"/>
    <w:rsid w:val="00EB7FE4"/>
    <w:rsid w:val="00EC092F"/>
    <w:rsid w:val="00EC0A92"/>
    <w:rsid w:val="00EC10FB"/>
    <w:rsid w:val="00EC141E"/>
    <w:rsid w:val="00EC1D0F"/>
    <w:rsid w:val="00EC1DA0"/>
    <w:rsid w:val="00EC2400"/>
    <w:rsid w:val="00EC329B"/>
    <w:rsid w:val="00EC560D"/>
    <w:rsid w:val="00EC5B5C"/>
    <w:rsid w:val="00EC5CC1"/>
    <w:rsid w:val="00EC5EB9"/>
    <w:rsid w:val="00EC6006"/>
    <w:rsid w:val="00EC6B6E"/>
    <w:rsid w:val="00EC71A6"/>
    <w:rsid w:val="00EC73EB"/>
    <w:rsid w:val="00ED1777"/>
    <w:rsid w:val="00ED284A"/>
    <w:rsid w:val="00ED2F63"/>
    <w:rsid w:val="00ED3470"/>
    <w:rsid w:val="00ED3DDB"/>
    <w:rsid w:val="00ED3E00"/>
    <w:rsid w:val="00ED4A42"/>
    <w:rsid w:val="00ED5179"/>
    <w:rsid w:val="00ED592E"/>
    <w:rsid w:val="00ED6ABD"/>
    <w:rsid w:val="00ED72E1"/>
    <w:rsid w:val="00EE0488"/>
    <w:rsid w:val="00EE0CBA"/>
    <w:rsid w:val="00EE2167"/>
    <w:rsid w:val="00EE25B7"/>
    <w:rsid w:val="00EE274D"/>
    <w:rsid w:val="00EE3C0F"/>
    <w:rsid w:val="00EE40D8"/>
    <w:rsid w:val="00EE5DE9"/>
    <w:rsid w:val="00EE5EB8"/>
    <w:rsid w:val="00EE5F4C"/>
    <w:rsid w:val="00EE655B"/>
    <w:rsid w:val="00EE66E5"/>
    <w:rsid w:val="00EE6810"/>
    <w:rsid w:val="00EE7837"/>
    <w:rsid w:val="00EE7E42"/>
    <w:rsid w:val="00EF0030"/>
    <w:rsid w:val="00EF0DB3"/>
    <w:rsid w:val="00EF1459"/>
    <w:rsid w:val="00EF1601"/>
    <w:rsid w:val="00EF176A"/>
    <w:rsid w:val="00EF1C26"/>
    <w:rsid w:val="00EF21FE"/>
    <w:rsid w:val="00EF23F3"/>
    <w:rsid w:val="00EF26A4"/>
    <w:rsid w:val="00EF2A7F"/>
    <w:rsid w:val="00EF2D58"/>
    <w:rsid w:val="00EF2D62"/>
    <w:rsid w:val="00EF37C2"/>
    <w:rsid w:val="00EF402E"/>
    <w:rsid w:val="00EF41E0"/>
    <w:rsid w:val="00EF4803"/>
    <w:rsid w:val="00EF49DB"/>
    <w:rsid w:val="00EF5127"/>
    <w:rsid w:val="00EF5D8D"/>
    <w:rsid w:val="00EF6736"/>
    <w:rsid w:val="00EF6A98"/>
    <w:rsid w:val="00EF6D78"/>
    <w:rsid w:val="00EF7682"/>
    <w:rsid w:val="00EF79E2"/>
    <w:rsid w:val="00EF7B6B"/>
    <w:rsid w:val="00EF7CBF"/>
    <w:rsid w:val="00EF7D51"/>
    <w:rsid w:val="00F002B9"/>
    <w:rsid w:val="00F00479"/>
    <w:rsid w:val="00F0069D"/>
    <w:rsid w:val="00F02290"/>
    <w:rsid w:val="00F0271D"/>
    <w:rsid w:val="00F028D6"/>
    <w:rsid w:val="00F029DE"/>
    <w:rsid w:val="00F038F6"/>
    <w:rsid w:val="00F03EA5"/>
    <w:rsid w:val="00F03EAC"/>
    <w:rsid w:val="00F0402A"/>
    <w:rsid w:val="00F04B7C"/>
    <w:rsid w:val="00F054C0"/>
    <w:rsid w:val="00F06272"/>
    <w:rsid w:val="00F06684"/>
    <w:rsid w:val="00F074A2"/>
    <w:rsid w:val="00F077C9"/>
    <w:rsid w:val="00F07806"/>
    <w:rsid w:val="00F078B5"/>
    <w:rsid w:val="00F07A2D"/>
    <w:rsid w:val="00F1091C"/>
    <w:rsid w:val="00F109CF"/>
    <w:rsid w:val="00F12CBE"/>
    <w:rsid w:val="00F130CE"/>
    <w:rsid w:val="00F139F1"/>
    <w:rsid w:val="00F14024"/>
    <w:rsid w:val="00F147D5"/>
    <w:rsid w:val="00F14BD7"/>
    <w:rsid w:val="00F14E47"/>
    <w:rsid w:val="00F14FA3"/>
    <w:rsid w:val="00F15369"/>
    <w:rsid w:val="00F15DB1"/>
    <w:rsid w:val="00F1703C"/>
    <w:rsid w:val="00F178E8"/>
    <w:rsid w:val="00F17F21"/>
    <w:rsid w:val="00F20D71"/>
    <w:rsid w:val="00F21B99"/>
    <w:rsid w:val="00F23694"/>
    <w:rsid w:val="00F24297"/>
    <w:rsid w:val="00F242EC"/>
    <w:rsid w:val="00F24655"/>
    <w:rsid w:val="00F2564A"/>
    <w:rsid w:val="00F25761"/>
    <w:rsid w:val="00F259D7"/>
    <w:rsid w:val="00F25EBC"/>
    <w:rsid w:val="00F26076"/>
    <w:rsid w:val="00F30C69"/>
    <w:rsid w:val="00F30E38"/>
    <w:rsid w:val="00F316DA"/>
    <w:rsid w:val="00F31812"/>
    <w:rsid w:val="00F31D1F"/>
    <w:rsid w:val="00F31E4E"/>
    <w:rsid w:val="00F31E8B"/>
    <w:rsid w:val="00F31EFA"/>
    <w:rsid w:val="00F32343"/>
    <w:rsid w:val="00F32482"/>
    <w:rsid w:val="00F32B03"/>
    <w:rsid w:val="00F32D05"/>
    <w:rsid w:val="00F33941"/>
    <w:rsid w:val="00F34BFC"/>
    <w:rsid w:val="00F35122"/>
    <w:rsid w:val="00F35263"/>
    <w:rsid w:val="00F35B9A"/>
    <w:rsid w:val="00F35E34"/>
    <w:rsid w:val="00F36556"/>
    <w:rsid w:val="00F3763B"/>
    <w:rsid w:val="00F4014F"/>
    <w:rsid w:val="00F40160"/>
    <w:rsid w:val="00F403BF"/>
    <w:rsid w:val="00F40A8B"/>
    <w:rsid w:val="00F40C27"/>
    <w:rsid w:val="00F41B31"/>
    <w:rsid w:val="00F41CF7"/>
    <w:rsid w:val="00F427A1"/>
    <w:rsid w:val="00F4342F"/>
    <w:rsid w:val="00F45227"/>
    <w:rsid w:val="00F45545"/>
    <w:rsid w:val="00F474C9"/>
    <w:rsid w:val="00F477E1"/>
    <w:rsid w:val="00F47B7C"/>
    <w:rsid w:val="00F47C6C"/>
    <w:rsid w:val="00F5045C"/>
    <w:rsid w:val="00F50E4F"/>
    <w:rsid w:val="00F5109B"/>
    <w:rsid w:val="00F5196A"/>
    <w:rsid w:val="00F51B49"/>
    <w:rsid w:val="00F52094"/>
    <w:rsid w:val="00F520C7"/>
    <w:rsid w:val="00F52B6E"/>
    <w:rsid w:val="00F52ED4"/>
    <w:rsid w:val="00F52F19"/>
    <w:rsid w:val="00F5340B"/>
    <w:rsid w:val="00F53AEA"/>
    <w:rsid w:val="00F547AF"/>
    <w:rsid w:val="00F5480D"/>
    <w:rsid w:val="00F54E2A"/>
    <w:rsid w:val="00F55AC7"/>
    <w:rsid w:val="00F55FC9"/>
    <w:rsid w:val="00F563CD"/>
    <w:rsid w:val="00F563E0"/>
    <w:rsid w:val="00F5663B"/>
    <w:rsid w:val="00F5674D"/>
    <w:rsid w:val="00F57E84"/>
    <w:rsid w:val="00F60CFD"/>
    <w:rsid w:val="00F61730"/>
    <w:rsid w:val="00F617D6"/>
    <w:rsid w:val="00F62D85"/>
    <w:rsid w:val="00F63702"/>
    <w:rsid w:val="00F6392C"/>
    <w:rsid w:val="00F63DE4"/>
    <w:rsid w:val="00F64256"/>
    <w:rsid w:val="00F65AFA"/>
    <w:rsid w:val="00F65B09"/>
    <w:rsid w:val="00F65F7E"/>
    <w:rsid w:val="00F65F83"/>
    <w:rsid w:val="00F66093"/>
    <w:rsid w:val="00F66518"/>
    <w:rsid w:val="00F66657"/>
    <w:rsid w:val="00F67362"/>
    <w:rsid w:val="00F6751E"/>
    <w:rsid w:val="00F705CE"/>
    <w:rsid w:val="00F70848"/>
    <w:rsid w:val="00F708E3"/>
    <w:rsid w:val="00F72501"/>
    <w:rsid w:val="00F727EE"/>
    <w:rsid w:val="00F7353C"/>
    <w:rsid w:val="00F73780"/>
    <w:rsid w:val="00F73A60"/>
    <w:rsid w:val="00F73EFA"/>
    <w:rsid w:val="00F74567"/>
    <w:rsid w:val="00F75217"/>
    <w:rsid w:val="00F7591C"/>
    <w:rsid w:val="00F8015D"/>
    <w:rsid w:val="00F80203"/>
    <w:rsid w:val="00F829AD"/>
    <w:rsid w:val="00F829C7"/>
    <w:rsid w:val="00F82A6A"/>
    <w:rsid w:val="00F82BA3"/>
    <w:rsid w:val="00F8309E"/>
    <w:rsid w:val="00F833A8"/>
    <w:rsid w:val="00F834AA"/>
    <w:rsid w:val="00F846F2"/>
    <w:rsid w:val="00F848D6"/>
    <w:rsid w:val="00F84DD7"/>
    <w:rsid w:val="00F854AB"/>
    <w:rsid w:val="00F8585E"/>
    <w:rsid w:val="00F859AE"/>
    <w:rsid w:val="00F86022"/>
    <w:rsid w:val="00F862A2"/>
    <w:rsid w:val="00F86CFD"/>
    <w:rsid w:val="00F9059D"/>
    <w:rsid w:val="00F90623"/>
    <w:rsid w:val="00F9071F"/>
    <w:rsid w:val="00F9097F"/>
    <w:rsid w:val="00F90E93"/>
    <w:rsid w:val="00F922B2"/>
    <w:rsid w:val="00F92562"/>
    <w:rsid w:val="00F92E64"/>
    <w:rsid w:val="00F943C8"/>
    <w:rsid w:val="00F94AE8"/>
    <w:rsid w:val="00F94C42"/>
    <w:rsid w:val="00F94CA3"/>
    <w:rsid w:val="00F95646"/>
    <w:rsid w:val="00F956CA"/>
    <w:rsid w:val="00F95EB8"/>
    <w:rsid w:val="00F96B28"/>
    <w:rsid w:val="00F97F36"/>
    <w:rsid w:val="00FA01C1"/>
    <w:rsid w:val="00FA1099"/>
    <w:rsid w:val="00FA1564"/>
    <w:rsid w:val="00FA269A"/>
    <w:rsid w:val="00FA26D3"/>
    <w:rsid w:val="00FA3262"/>
    <w:rsid w:val="00FA41B4"/>
    <w:rsid w:val="00FA4577"/>
    <w:rsid w:val="00FA540B"/>
    <w:rsid w:val="00FA5783"/>
    <w:rsid w:val="00FA5DDD"/>
    <w:rsid w:val="00FA6255"/>
    <w:rsid w:val="00FA723B"/>
    <w:rsid w:val="00FA7644"/>
    <w:rsid w:val="00FA7C11"/>
    <w:rsid w:val="00FA7EDD"/>
    <w:rsid w:val="00FB0647"/>
    <w:rsid w:val="00FB125B"/>
    <w:rsid w:val="00FB1FA3"/>
    <w:rsid w:val="00FB27EF"/>
    <w:rsid w:val="00FB2B77"/>
    <w:rsid w:val="00FB2F37"/>
    <w:rsid w:val="00FB43A8"/>
    <w:rsid w:val="00FB4D12"/>
    <w:rsid w:val="00FB5279"/>
    <w:rsid w:val="00FB614D"/>
    <w:rsid w:val="00FB62AE"/>
    <w:rsid w:val="00FB7EC5"/>
    <w:rsid w:val="00FB7F0C"/>
    <w:rsid w:val="00FC04F7"/>
    <w:rsid w:val="00FC069A"/>
    <w:rsid w:val="00FC08A9"/>
    <w:rsid w:val="00FC0BA0"/>
    <w:rsid w:val="00FC0C7B"/>
    <w:rsid w:val="00FC1F47"/>
    <w:rsid w:val="00FC2636"/>
    <w:rsid w:val="00FC2F22"/>
    <w:rsid w:val="00FC2F4F"/>
    <w:rsid w:val="00FC435F"/>
    <w:rsid w:val="00FC46DE"/>
    <w:rsid w:val="00FC4AE2"/>
    <w:rsid w:val="00FC5149"/>
    <w:rsid w:val="00FC5208"/>
    <w:rsid w:val="00FC5E6F"/>
    <w:rsid w:val="00FC6267"/>
    <w:rsid w:val="00FC6B8A"/>
    <w:rsid w:val="00FC72AF"/>
    <w:rsid w:val="00FC7600"/>
    <w:rsid w:val="00FC77B4"/>
    <w:rsid w:val="00FC7943"/>
    <w:rsid w:val="00FD0385"/>
    <w:rsid w:val="00FD0B7B"/>
    <w:rsid w:val="00FD0EC0"/>
    <w:rsid w:val="00FD0FE9"/>
    <w:rsid w:val="00FD1A46"/>
    <w:rsid w:val="00FD2D10"/>
    <w:rsid w:val="00FD2D3E"/>
    <w:rsid w:val="00FD3725"/>
    <w:rsid w:val="00FD4B78"/>
    <w:rsid w:val="00FD4C08"/>
    <w:rsid w:val="00FD4EF6"/>
    <w:rsid w:val="00FD6002"/>
    <w:rsid w:val="00FD6C48"/>
    <w:rsid w:val="00FD723E"/>
    <w:rsid w:val="00FD7629"/>
    <w:rsid w:val="00FE0527"/>
    <w:rsid w:val="00FE0565"/>
    <w:rsid w:val="00FE0EEE"/>
    <w:rsid w:val="00FE1902"/>
    <w:rsid w:val="00FE1DCC"/>
    <w:rsid w:val="00FE1DD4"/>
    <w:rsid w:val="00FE2B19"/>
    <w:rsid w:val="00FE2BF7"/>
    <w:rsid w:val="00FE3629"/>
    <w:rsid w:val="00FE3C29"/>
    <w:rsid w:val="00FE405D"/>
    <w:rsid w:val="00FE4B2E"/>
    <w:rsid w:val="00FE622F"/>
    <w:rsid w:val="00FE65E4"/>
    <w:rsid w:val="00FE6772"/>
    <w:rsid w:val="00FE7635"/>
    <w:rsid w:val="00FE7F4F"/>
    <w:rsid w:val="00FF0538"/>
    <w:rsid w:val="00FF1A49"/>
    <w:rsid w:val="00FF218A"/>
    <w:rsid w:val="00FF347F"/>
    <w:rsid w:val="00FF38C5"/>
    <w:rsid w:val="00FF4ED6"/>
    <w:rsid w:val="00FF527B"/>
    <w:rsid w:val="00FF54B3"/>
    <w:rsid w:val="00FF5B88"/>
    <w:rsid w:val="00FF648D"/>
    <w:rsid w:val="00FF6AF1"/>
    <w:rsid w:val="00FF6BA9"/>
    <w:rsid w:val="00FF7414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775D"/>
  <w15:docId w15:val="{E6E198D5-B883-4647-9813-267E4EE7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937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8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106589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2" w:space="0" w:color="auto"/>
          </w:divBdr>
          <w:divsChild>
            <w:div w:id="15350004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94138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04839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0844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50516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1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463550584">
                  <w:marLeft w:val="0"/>
                  <w:marRight w:val="0"/>
                  <w:marTop w:val="0"/>
                  <w:marBottom w:val="0"/>
                  <w:divBdr>
                    <w:top w:val="single" w:sz="2" w:space="26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664129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10647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529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1023ab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EDC4A7573E4BB28DD7F8080B17B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369CB-070C-4F99-8945-EF1E18A2A48F}"/>
      </w:docPartPr>
      <w:docPartBody>
        <w:p w:rsidR="00891B2C" w:rsidRDefault="00891B2C">
          <w:pPr>
            <w:pStyle w:val="5CEDC4A7573E4BB28DD7F8080B17BA7A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6124FFF3D884400B8AA012DB8A82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93E4C-8F08-425F-B171-5E8719D54502}"/>
      </w:docPartPr>
      <w:docPartBody>
        <w:p w:rsidR="00891B2C" w:rsidRDefault="00891B2C">
          <w:pPr>
            <w:pStyle w:val="F6124FFF3D884400B8AA012DB8A82362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505714CE37324DE08E0E50D233332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089C5D-30BA-492E-B9A5-7258C6FF4000}"/>
      </w:docPartPr>
      <w:docPartBody>
        <w:p w:rsidR="00891B2C" w:rsidRDefault="00891B2C">
          <w:pPr>
            <w:pStyle w:val="505714CE37324DE08E0E50D233332D95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A703DEA065A84AA680FAB1A50CD73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19F3D-3A7E-47DE-9BC6-2AEB96781479}"/>
      </w:docPartPr>
      <w:docPartBody>
        <w:p w:rsidR="00891B2C" w:rsidRDefault="00891B2C">
          <w:pPr>
            <w:pStyle w:val="A703DEA065A84AA680FAB1A50CD73A72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BD8181C557E44AEBD5032568DA51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B8F5F-BB18-40DE-971F-D7844938BA17}"/>
      </w:docPartPr>
      <w:docPartBody>
        <w:p w:rsidR="00891B2C" w:rsidRDefault="00891B2C">
          <w:pPr>
            <w:pStyle w:val="2BD8181C557E44AEBD5032568DA515DB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74B879DAB97C42D0AA48DE8726701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E3078-B4F4-4CF1-9E7D-F44263E0CC04}"/>
      </w:docPartPr>
      <w:docPartBody>
        <w:p w:rsidR="00891B2C" w:rsidRDefault="00891B2C">
          <w:pPr>
            <w:pStyle w:val="74B879DAB97C42D0AA48DE872670169D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5E2924C3502B4A56B017CAD522CB5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58432-4641-4124-A5B2-351A3A23677C}"/>
      </w:docPartPr>
      <w:docPartBody>
        <w:p w:rsidR="00891B2C" w:rsidRDefault="00891B2C">
          <w:pPr>
            <w:pStyle w:val="5E2924C3502B4A56B017CAD522CB5DD2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C67FCDAE51FD4B96A9C16D0CAEDAA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1C6B8-376A-4757-9380-226800CD36D8}"/>
      </w:docPartPr>
      <w:docPartBody>
        <w:p w:rsidR="00891B2C" w:rsidRDefault="00891B2C">
          <w:pPr>
            <w:pStyle w:val="C67FCDAE51FD4B96A9C16D0CAEDAA75C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CE81A33DCAF4496EA35FB5BA5644E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D8569-A6AC-405A-9FAD-37D3BF32EA92}"/>
      </w:docPartPr>
      <w:docPartBody>
        <w:p w:rsidR="009627E0" w:rsidRDefault="0041279C">
          <w:r w:rsidRPr="00464197">
            <w:rPr>
              <w:rStyle w:val="Platshllartext"/>
            </w:rPr>
            <w:t xml:space="preserve"> </w:t>
          </w:r>
        </w:p>
      </w:docPartBody>
    </w:docPart>
    <w:docPart>
      <w:docPartPr>
        <w:name w:val="9C1956F50FA341A2B4134809FB370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FF169-9A7A-4D08-8F0F-6A58E4CBF9B9}"/>
      </w:docPartPr>
      <w:docPartBody>
        <w:p w:rsidR="009627E0" w:rsidRDefault="0041279C">
          <w:r w:rsidRPr="00464197">
            <w:rPr>
              <w:rStyle w:val="Platshllartext"/>
            </w:rPr>
            <w:t xml:space="preserve"> </w:t>
          </w:r>
        </w:p>
      </w:docPartBody>
    </w:docPart>
    <w:docPart>
      <w:docPartPr>
        <w:name w:val="77C4B6E2853C401CB4C400631EA6C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6DA19-B313-46EC-AEC5-5F9402A2A658}"/>
      </w:docPartPr>
      <w:docPartBody>
        <w:p w:rsidR="009627E0" w:rsidRDefault="0041279C">
          <w:r w:rsidRPr="00464197">
            <w:rPr>
              <w:rStyle w:val="Platshllartext"/>
            </w:rPr>
            <w:t xml:space="preserve"> </w:t>
          </w:r>
        </w:p>
      </w:docPartBody>
    </w:docPart>
    <w:docPart>
      <w:docPartPr>
        <w:name w:val="82AE568A4A8B4849AF26605ECCCAC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448D9-48B8-4197-9903-55CDCCC14275}"/>
      </w:docPartPr>
      <w:docPartBody>
        <w:p w:rsidR="009627E0" w:rsidRDefault="0041279C">
          <w:r w:rsidRPr="00464197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69"/>
    <w:rsid w:val="000573FD"/>
    <w:rsid w:val="00083860"/>
    <w:rsid w:val="00106F41"/>
    <w:rsid w:val="00153F78"/>
    <w:rsid w:val="00157374"/>
    <w:rsid w:val="00187B69"/>
    <w:rsid w:val="00235895"/>
    <w:rsid w:val="0024537A"/>
    <w:rsid w:val="0040647E"/>
    <w:rsid w:val="0041279C"/>
    <w:rsid w:val="00436EC8"/>
    <w:rsid w:val="004470B3"/>
    <w:rsid w:val="004F4D07"/>
    <w:rsid w:val="005A2271"/>
    <w:rsid w:val="00621403"/>
    <w:rsid w:val="00634F15"/>
    <w:rsid w:val="00671D6D"/>
    <w:rsid w:val="00682048"/>
    <w:rsid w:val="00691E87"/>
    <w:rsid w:val="006A2EEC"/>
    <w:rsid w:val="006A5776"/>
    <w:rsid w:val="006A6148"/>
    <w:rsid w:val="006B640E"/>
    <w:rsid w:val="006F4203"/>
    <w:rsid w:val="00707963"/>
    <w:rsid w:val="00715D07"/>
    <w:rsid w:val="007508BD"/>
    <w:rsid w:val="00750C33"/>
    <w:rsid w:val="007A5BCC"/>
    <w:rsid w:val="0080073C"/>
    <w:rsid w:val="0081207C"/>
    <w:rsid w:val="00825D0E"/>
    <w:rsid w:val="00862FD2"/>
    <w:rsid w:val="00891B2C"/>
    <w:rsid w:val="008D003E"/>
    <w:rsid w:val="009627E0"/>
    <w:rsid w:val="009C02C2"/>
    <w:rsid w:val="00A67A59"/>
    <w:rsid w:val="00A82CCB"/>
    <w:rsid w:val="00AB4284"/>
    <w:rsid w:val="00AC0598"/>
    <w:rsid w:val="00B27EBD"/>
    <w:rsid w:val="00C12196"/>
    <w:rsid w:val="00C313B0"/>
    <w:rsid w:val="00C50A7A"/>
    <w:rsid w:val="00CA775C"/>
    <w:rsid w:val="00D04BEA"/>
    <w:rsid w:val="00D80D96"/>
    <w:rsid w:val="00DC6C57"/>
    <w:rsid w:val="00F06EAF"/>
    <w:rsid w:val="00F7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1279C"/>
    <w:rPr>
      <w:noProof w:val="0"/>
      <w:color w:val="808080"/>
    </w:rPr>
  </w:style>
  <w:style w:type="paragraph" w:customStyle="1" w:styleId="5CEDC4A7573E4BB28DD7F8080B17BA7A">
    <w:name w:val="5CEDC4A7573E4BB28DD7F8080B17BA7A"/>
  </w:style>
  <w:style w:type="paragraph" w:customStyle="1" w:styleId="C6967F2D693B47A5868F0A0E0E48E657">
    <w:name w:val="C6967F2D693B47A5868F0A0E0E48E657"/>
  </w:style>
  <w:style w:type="paragraph" w:customStyle="1" w:styleId="F6124FFF3D884400B8AA012DB8A82362">
    <w:name w:val="F6124FFF3D884400B8AA012DB8A82362"/>
  </w:style>
  <w:style w:type="paragraph" w:customStyle="1" w:styleId="242785605C6B4F89926D7F820835EA97">
    <w:name w:val="242785605C6B4F89926D7F820835EA97"/>
  </w:style>
  <w:style w:type="paragraph" w:customStyle="1" w:styleId="505714CE37324DE08E0E50D233332D95">
    <w:name w:val="505714CE37324DE08E0E50D233332D95"/>
  </w:style>
  <w:style w:type="paragraph" w:customStyle="1" w:styleId="A703DEA065A84AA680FAB1A50CD73A72">
    <w:name w:val="A703DEA065A84AA680FAB1A50CD73A72"/>
  </w:style>
  <w:style w:type="paragraph" w:customStyle="1" w:styleId="2BD8181C557E44AEBD5032568DA515DB">
    <w:name w:val="2BD8181C557E44AEBD5032568DA515DB"/>
  </w:style>
  <w:style w:type="paragraph" w:customStyle="1" w:styleId="74B879DAB97C42D0AA48DE872670169D">
    <w:name w:val="74B879DAB97C42D0AA48DE872670169D"/>
  </w:style>
  <w:style w:type="paragraph" w:customStyle="1" w:styleId="DCD4AFB42AE7458E951C6930DCD2EF0A">
    <w:name w:val="DCD4AFB42AE7458E951C6930DCD2EF0A"/>
  </w:style>
  <w:style w:type="paragraph" w:customStyle="1" w:styleId="5E2924C3502B4A56B017CAD522CB5DD2">
    <w:name w:val="5E2924C3502B4A56B017CAD522CB5DD2"/>
  </w:style>
  <w:style w:type="paragraph" w:customStyle="1" w:styleId="C67FCDAE51FD4B96A9C16D0CAEDAA75C">
    <w:name w:val="C67FCDAE51FD4B96A9C16D0CAEDAA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9" ma:contentTypeDescription="Skapa nytt dokument med möjlighet att välja RK-mall" ma:contentTypeScope="" ma:versionID="4e79b438149eab3ed180d787f8edf07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xmlns:ns9="c2869d94-9012-497c-af60-acfe9ddd6658" targetNamespace="http://schemas.microsoft.com/office/2006/metadata/properties" ma:root="true" ma:fieldsID="f03dc46ba6104cb946d8c4ac47c6ca7f" ns2:_="" ns3:_="" ns4:_="" ns6:_="" ns7:_="" ns8:_="" ns9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import namespace="c2869d94-9012-497c-af60-acfe9ddd665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  <xsd:element ref="ns9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9d94-9012-497c-af60-acfe9ddd665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IconOverlay xmlns="http://schemas.microsoft.com/sharepoint/v4" xsi:nil="true"/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faktaPM xmlns="http://rk.se/faktapm">
  <Titel>Halvledarakten 2.0</Titel>
  <Ar>2025/26</Ar>
  <Nr>98</Nr>
  <UppDat>2026-07-01</UppDat>
  <Rub/>
  <Dep>Klimat- och näringslivsdepartementet</Dep>
  <Utsk>Näringsutskottet</Utsk>
  <AnkDat>2026-07-01</AnkDat>
  <Egenskap1/>
  <Egenskap2/>
  <Egenskap3/>
  <DepLista>
    <Item>
      <itemnr/>
      <Departementsnamn>Klimat- och näringslivsdepartementet</Departementsnamn>
    </Item>
  </DepLista>
  <DokLista>
    <DokItem>
      <Beteckning>COM(2026) 504 final</Beteckning>
      <Celexnummer>52026PC0504</Celexnummer>
      <DokTitel>Proposal for a Regulation of the European Parliament and of the Council on a framework of measures for strengthening the Union’s semiconductor ecosystem, repealing Regulation (EU) 2023/1781 (Chips Act 2.0)</DokTitel>
    </DokItem>
  </DokLista>
  <GDB1>COM(2026) 504 final</GDB1>
  <GDT1>Proposal for a Regulation of the European Parliament and of the Council on a framework of measures for strengthening the Union’s semiconductor ecosystem, repealing Regulation (EU) 2023/1781 (Chips Act 2.0)</GDT1>
  <GDTWeb>COM(2026) 504 final</GDTWeb>
  <Typ>FPM</Typ>
  <Dokumenttyp>FaktaPM</Dokumenttyp>
  <Epostadress>ml1023ab</Epostadress>
</faktaPM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2026-02-13</HeaderDate>
    <Office/>
    <Dnr>KN2026/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Props1.xml><?xml version="1.0" encoding="utf-8"?>
<ds:datastoreItem xmlns:ds="http://schemas.openxmlformats.org/officeDocument/2006/customXml" ds:itemID="{F5521AC0-FBB1-425B-A443-7291A42FC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c2869d94-9012-497c-af60-acfe9ddd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D1485-6D0F-46EB-A2B8-1C3E8934AF5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789E8F3-8DD8-496E-A4F1-1B55A54D6377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http://schemas.microsoft.com/sharepoint/v4"/>
    <ds:schemaRef ds:uri="4e9c2f0c-7bf8-49af-8356-cbf363fc78a7"/>
    <ds:schemaRef ds:uri="18f3d968-6251-40b0-9f11-012b293496c2"/>
  </ds:schemaRefs>
</ds:datastoreItem>
</file>

<file path=customXml/itemProps4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D976FC4-6BC4-49EF-B4B1-B7D1843B356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BA3AB02-F6BB-40A1-9D4E-3EBDCDAB47A3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AF3650C2-4A45-473B-A204-B86194CB1AD4}">
  <ds:schemaRefs>
    <ds:schemaRef ds:uri="http://schemas.microsoft.com/sharepoint/events"/>
  </ds:schemaRefs>
</ds:datastoreItem>
</file>

<file path=customXml/itemProps9.xml><?xml version="1.0" encoding="utf-8"?>
<ds:datastoreItem xmlns:ds="http://schemas.openxmlformats.org/officeDocument/2006/customXml" ds:itemID="{033AED54-C851-4BC1-932F-4696D487570E}">
  <ds:schemaRefs>
    <ds:schemaRef ds:uri="http://lp/documentinfo/RK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FaktaPM</Template>
  <TotalTime>0</TotalTime>
  <Pages>14</Pages>
  <Words>3564</Words>
  <Characters>24408</Characters>
  <Application>Microsoft Office Word</Application>
  <DocSecurity>0</DocSecurity>
  <Lines>416</Lines>
  <Paragraphs>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FPM_202526__98</dc:title>
  <dc:subject/>
  <dc:creator>Alma Schmidt</dc:creator>
  <cp:keywords/>
  <dc:description/>
  <cp:lastModifiedBy>Miguel Palm</cp:lastModifiedBy>
  <cp:revision>2</cp:revision>
  <cp:lastPrinted>2026-06-22T09:53:00Z</cp:lastPrinted>
  <dcterms:created xsi:type="dcterms:W3CDTF">2026-07-01T13:24:00Z</dcterms:created>
  <dcterms:modified xsi:type="dcterms:W3CDTF">2026-07-01T13:24:00Z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GDB1">
    <vt:lpwstr>COM(2026) 504 final</vt:lpwstr>
  </property>
  <property fmtid="{D5CDD505-2E9C-101B-9397-08002B2CF9AE}" pid="8" name="GDB2">
    <vt:lpwstr> </vt:lpwstr>
  </property>
  <property fmtid="{D5CDD505-2E9C-101B-9397-08002B2CF9AE}" pid="9" name="GDB3">
    <vt:lpwstr> </vt:lpwstr>
  </property>
  <property fmtid="{D5CDD505-2E9C-101B-9397-08002B2CF9AE}" pid="10" name="GDB4">
    <vt:lpwstr> </vt:lpwstr>
  </property>
  <property fmtid="{D5CDD505-2E9C-101B-9397-08002B2CF9AE}" pid="11" name="GDB5">
    <vt:lpwstr> </vt:lpwstr>
  </property>
  <property fmtid="{D5CDD505-2E9C-101B-9397-08002B2CF9AE}" pid="12" name="GDB6">
    <vt:lpwstr> </vt:lpwstr>
  </property>
  <property fmtid="{D5CDD505-2E9C-101B-9397-08002B2CF9AE}" pid="13" name="GDB7">
    <vt:lpwstr> </vt:lpwstr>
  </property>
  <property fmtid="{D5CDD505-2E9C-101B-9397-08002B2CF9AE}" pid="14" name="GDB8">
    <vt:lpwstr> </vt:lpwstr>
  </property>
  <property fmtid="{D5CDD505-2E9C-101B-9397-08002B2CF9AE}" pid="15" name="GDB9">
    <vt:lpwstr> </vt:lpwstr>
  </property>
  <property fmtid="{D5CDD505-2E9C-101B-9397-08002B2CF9AE}" pid="16" name="GDB10">
    <vt:lpwstr> </vt:lpwstr>
  </property>
  <property fmtid="{D5CDD505-2E9C-101B-9397-08002B2CF9AE}" pid="17" name="GDB11">
    <vt:lpwstr> </vt:lpwstr>
  </property>
  <property fmtid="{D5CDD505-2E9C-101B-9397-08002B2CF9AE}" pid="18" name="GDB12">
    <vt:lpwstr> </vt:lpwstr>
  </property>
  <property fmtid="{D5CDD505-2E9C-101B-9397-08002B2CF9AE}" pid="19" name="GDB13">
    <vt:lpwstr> </vt:lpwstr>
  </property>
  <property fmtid="{D5CDD505-2E9C-101B-9397-08002B2CF9AE}" pid="20" name="Rub">
    <vt:lpwstr>Halvledarakten 2.0</vt:lpwstr>
  </property>
  <property fmtid="{D5CDD505-2E9C-101B-9397-08002B2CF9AE}" pid="21" name="Ar">
    <vt:lpwstr>2025/26</vt:lpwstr>
  </property>
  <property fmtid="{D5CDD505-2E9C-101B-9397-08002B2CF9AE}" pid="22" name="Nr">
    <vt:lpwstr>98</vt:lpwstr>
  </property>
  <property fmtid="{D5CDD505-2E9C-101B-9397-08002B2CF9AE}" pid="23" name="UppDat">
    <vt:lpwstr>2026-07-01</vt:lpwstr>
  </property>
  <property fmtid="{D5CDD505-2E9C-101B-9397-08002B2CF9AE}" pid="24" name="Dep">
    <vt:lpwstr>Klimat- och näringslivsdepartementet</vt:lpwstr>
  </property>
  <property fmtid="{D5CDD505-2E9C-101B-9397-08002B2CF9AE}" pid="25" name="GDT1">
    <vt:lpwstr>Proposal for a Regulation of the European Parliament and of the Council on a framework of measures for strengthening the Union’s semiconductor ecosystem, repealing Regulation (EU) 2023/1781 (Chips Act 2.0)</vt:lpwstr>
  </property>
  <property fmtid="{D5CDD505-2E9C-101B-9397-08002B2CF9AE}" pid="26" name="GDT2">
    <vt:lpwstr> </vt:lpwstr>
  </property>
  <property fmtid="{D5CDD505-2E9C-101B-9397-08002B2CF9AE}" pid="27" name="GDT3">
    <vt:lpwstr> </vt:lpwstr>
  </property>
  <property fmtid="{D5CDD505-2E9C-101B-9397-08002B2CF9AE}" pid="28" name="GDT4">
    <vt:lpwstr> </vt:lpwstr>
  </property>
  <property fmtid="{D5CDD505-2E9C-101B-9397-08002B2CF9AE}" pid="29" name="GDT5">
    <vt:lpwstr> </vt:lpwstr>
  </property>
  <property fmtid="{D5CDD505-2E9C-101B-9397-08002B2CF9AE}" pid="30" name="GDT6">
    <vt:lpwstr> </vt:lpwstr>
  </property>
  <property fmtid="{D5CDD505-2E9C-101B-9397-08002B2CF9AE}" pid="31" name="GDT7">
    <vt:lpwstr> </vt:lpwstr>
  </property>
  <property fmtid="{D5CDD505-2E9C-101B-9397-08002B2CF9AE}" pid="32" name="GDT8">
    <vt:lpwstr> </vt:lpwstr>
  </property>
  <property fmtid="{D5CDD505-2E9C-101B-9397-08002B2CF9AE}" pid="33" name="GDT9">
    <vt:lpwstr> </vt:lpwstr>
  </property>
  <property fmtid="{D5CDD505-2E9C-101B-9397-08002B2CF9AE}" pid="34" name="GDT10">
    <vt:lpwstr> </vt:lpwstr>
  </property>
  <property fmtid="{D5CDD505-2E9C-101B-9397-08002B2CF9AE}" pid="35" name="GDT11">
    <vt:lpwstr> </vt:lpwstr>
  </property>
  <property fmtid="{D5CDD505-2E9C-101B-9397-08002B2CF9AE}" pid="36" name="GDT12">
    <vt:lpwstr> </vt:lpwstr>
  </property>
  <property fmtid="{D5CDD505-2E9C-101B-9397-08002B2CF9AE}" pid="37" name="GDT13">
    <vt:lpwstr> </vt:lpwstr>
  </property>
  <property fmtid="{D5CDD505-2E9C-101B-9397-08002B2CF9AE}" pid="38" name="Typ">
    <vt:lpwstr>FPM</vt:lpwstr>
  </property>
  <property fmtid="{D5CDD505-2E9C-101B-9397-08002B2CF9AE}" pid="39" name="AnkDat">
    <vt:lpwstr>2026-07-01</vt:lpwstr>
  </property>
  <property fmtid="{D5CDD505-2E9C-101B-9397-08002B2CF9AE}" pid="40" name="Utsk">
    <vt:lpwstr>Näringsutskottet</vt:lpwstr>
  </property>
  <property fmtid="{D5CDD505-2E9C-101B-9397-08002B2CF9AE}" pid="41" name="Dokumenttyp">
    <vt:lpwstr>FaktaPM</vt:lpwstr>
  </property>
  <property fmtid="{D5CDD505-2E9C-101B-9397-08002B2CF9AE}" pid="42" name="Epostadress">
    <vt:lpwstr>ml1023ab</vt:lpwstr>
  </property>
</Properties>
</file>