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7E93E7E7CD4D219C691F283C4ED8DC"/>
        </w:placeholder>
        <w:text/>
      </w:sdtPr>
      <w:sdtEndPr/>
      <w:sdtContent>
        <w:p w:rsidRPr="009B062B" w:rsidR="00AF30DD" w:rsidP="00262C7D" w:rsidRDefault="00AF30DD" w14:paraId="224CED5B" w14:textId="77777777">
          <w:pPr>
            <w:pStyle w:val="Rubrik1"/>
            <w:spacing w:after="300"/>
          </w:pPr>
          <w:r w:rsidRPr="009B062B">
            <w:t>Förslag till riksdagsbeslut</w:t>
          </w:r>
        </w:p>
      </w:sdtContent>
    </w:sdt>
    <w:sdt>
      <w:sdtPr>
        <w:alias w:val="Yrkande 1"/>
        <w:tag w:val="e425b226-1023-4553-9202-e03b02b61a57"/>
        <w:id w:val="-1475295379"/>
        <w:lock w:val="sdtLocked"/>
      </w:sdtPr>
      <w:sdtEndPr/>
      <w:sdtContent>
        <w:p w:rsidR="0037735D" w:rsidRDefault="00012BCE" w14:paraId="17DB52E9" w14:textId="77777777">
          <w:pPr>
            <w:pStyle w:val="Frslagstext"/>
            <w:numPr>
              <w:ilvl w:val="0"/>
              <w:numId w:val="0"/>
            </w:numPr>
          </w:pPr>
          <w:r>
            <w:t>Riksdagen ställer sig bakom det som anförs i motionen om att se över tobakslagen i syfte att bruk av rökverk som inte innehåller tobak eller nikotin inte inkluderas i tobakslagen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F70D67899F4FB09CA38889EB9C5A1A"/>
        </w:placeholder>
        <w:text/>
      </w:sdtPr>
      <w:sdtEndPr/>
      <w:sdtContent>
        <w:p w:rsidRPr="009B062B" w:rsidR="006D79C9" w:rsidP="00333E95" w:rsidRDefault="006D79C9" w14:paraId="6E16EFEA" w14:textId="77777777">
          <w:pPr>
            <w:pStyle w:val="Rubrik1"/>
          </w:pPr>
          <w:r>
            <w:t>Motivering</w:t>
          </w:r>
        </w:p>
      </w:sdtContent>
    </w:sdt>
    <w:p w:rsidR="00A652DC" w:rsidP="000B7EB3" w:rsidRDefault="00A652DC" w14:paraId="00FED96D" w14:textId="68F490DD">
      <w:pPr>
        <w:pStyle w:val="Normalutanindragellerluft"/>
      </w:pPr>
      <w:r>
        <w:t>Den 1 juli 2019 började en ny tobakslag gälla som bland annat förbjuder rökning på uteserveringar och att all rökning, inklusive den tobaks- och nikotinfria rökningen</w:t>
      </w:r>
      <w:r w:rsidR="00573DE4">
        <w:t>,</w:t>
      </w:r>
      <w:r>
        <w:t xml:space="preserve"> är förbjuden i serveringslokaler.</w:t>
      </w:r>
    </w:p>
    <w:p w:rsidR="00A652DC" w:rsidP="000B7EB3" w:rsidRDefault="00A652DC" w14:paraId="4BE7CFFD" w14:textId="36E63950">
      <w:r w:rsidRPr="00A652DC">
        <w:t xml:space="preserve">Sedan lagen började gälla har det slagit hårt mot bland annat de </w:t>
      </w:r>
      <w:proofErr w:type="spellStart"/>
      <w:r w:rsidRPr="00A652DC">
        <w:t>vattenpipecaféer</w:t>
      </w:r>
      <w:proofErr w:type="spellEnd"/>
      <w:r w:rsidRPr="00A652DC">
        <w:t xml:space="preserve"> vars affärsidé är att erbjuda rökning av vattenpipa som ett sätt att umgås socialt, även om inte vattenpiporna innehåller någon tobak eller nikotin. Detta eftersom rökningen endast får ske i en del av lokalen där mat och dryck inte får serveras och där man inte heller får erbjuda någon underhållning i form av exempelvis musik eller att en </w:t>
      </w:r>
      <w:r w:rsidR="00573DE4">
        <w:t>tv</w:t>
      </w:r>
      <w:r w:rsidRPr="00A652DC">
        <w:t xml:space="preserve"> står på. </w:t>
      </w:r>
    </w:p>
    <w:p w:rsidR="00A652DC" w:rsidP="000B7EB3" w:rsidRDefault="00A652DC" w14:paraId="1722E8E4" w14:textId="7B854C0A">
      <w:r>
        <w:t>Konsekvensen har blivit att lagliga vattenpipscaféer som vill följa tobakslagen har fått slå igen, enligt uppgifter från företrädare i branschen har man bara i Göteborg gått från 22 till 5 caféer på drygt ett år, samtidigt som aktörer som agerar i lagens gräns</w:t>
      </w:r>
      <w:r w:rsidR="000B7EB3">
        <w:softHyphen/>
      </w:r>
      <w:bookmarkStart w:name="_GoBack" w:id="1"/>
      <w:bookmarkEnd w:id="1"/>
      <w:r>
        <w:t>trakter etablerar sig under förevändning att de är kulturföreningar eller slutna sällskap.</w:t>
      </w:r>
    </w:p>
    <w:p w:rsidRPr="00422B9E" w:rsidR="00422B9E" w:rsidP="000B7EB3" w:rsidRDefault="00A652DC" w14:paraId="314D38D0" w14:textId="77777777">
      <w:r>
        <w:t>Den nya lagens reglering har på kort tid visat sig slå undan en legitim bransch samtidigt som den möjliggjort att andra aktörer som har mer karaktär av svartklubb har kunnat etablera sig. För att stoppa denna utvecklingen bör lagen därför skyndsamt reformeras för att återigen tillåta tobaks- och nikotinfri rökning i serveringslokaler.</w:t>
      </w:r>
    </w:p>
    <w:sdt>
      <w:sdtPr>
        <w:rPr>
          <w:i/>
          <w:noProof/>
        </w:rPr>
        <w:alias w:val="CC_Underskrifter"/>
        <w:tag w:val="CC_Underskrifter"/>
        <w:id w:val="583496634"/>
        <w:lock w:val="sdtContentLocked"/>
        <w:placeholder>
          <w:docPart w:val="5CD9CF78A40343F1830BB99B968E2B84"/>
        </w:placeholder>
      </w:sdtPr>
      <w:sdtEndPr>
        <w:rPr>
          <w:i w:val="0"/>
          <w:noProof w:val="0"/>
        </w:rPr>
      </w:sdtEndPr>
      <w:sdtContent>
        <w:p w:rsidR="00262C7D" w:rsidP="00262C7D" w:rsidRDefault="00262C7D" w14:paraId="5717FC3E" w14:textId="77777777"/>
        <w:p w:rsidRPr="008E0FE2" w:rsidR="004801AC" w:rsidP="00262C7D" w:rsidRDefault="000B7EB3" w14:paraId="1B91EEFA" w14:textId="4CD596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3469E1" w:rsidRDefault="003469E1" w14:paraId="196B3DA3" w14:textId="77777777"/>
    <w:sectPr w:rsidR="003469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F667E" w14:textId="77777777" w:rsidR="00A652DC" w:rsidRDefault="00A652DC" w:rsidP="000C1CAD">
      <w:pPr>
        <w:spacing w:line="240" w:lineRule="auto"/>
      </w:pPr>
      <w:r>
        <w:separator/>
      </w:r>
    </w:p>
  </w:endnote>
  <w:endnote w:type="continuationSeparator" w:id="0">
    <w:p w14:paraId="3FABC1AC" w14:textId="77777777" w:rsidR="00A652DC" w:rsidRDefault="00A65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0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8E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8029" w14:textId="452ED0E4" w:rsidR="00262EA3" w:rsidRPr="00262C7D" w:rsidRDefault="00262EA3" w:rsidP="00262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974F" w14:textId="77777777" w:rsidR="00A652DC" w:rsidRDefault="00A652DC" w:rsidP="000C1CAD">
      <w:pPr>
        <w:spacing w:line="240" w:lineRule="auto"/>
      </w:pPr>
      <w:r>
        <w:separator/>
      </w:r>
    </w:p>
  </w:footnote>
  <w:footnote w:type="continuationSeparator" w:id="0">
    <w:p w14:paraId="5B7199A0" w14:textId="77777777" w:rsidR="00A652DC" w:rsidRDefault="00A652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910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EB3" w14:paraId="73BA0E2E" w14:textId="77777777">
                          <w:pPr>
                            <w:jc w:val="right"/>
                          </w:pPr>
                          <w:sdt>
                            <w:sdtPr>
                              <w:alias w:val="CC_Noformat_Partikod"/>
                              <w:tag w:val="CC_Noformat_Partikod"/>
                              <w:id w:val="-53464382"/>
                              <w:placeholder>
                                <w:docPart w:val="03E8E41837AC4447B30CC2E1BF022C81"/>
                              </w:placeholder>
                              <w:text/>
                            </w:sdtPr>
                            <w:sdtEndPr/>
                            <w:sdtContent>
                              <w:r w:rsidR="00A652DC">
                                <w:t>M</w:t>
                              </w:r>
                            </w:sdtContent>
                          </w:sdt>
                          <w:sdt>
                            <w:sdtPr>
                              <w:alias w:val="CC_Noformat_Partinummer"/>
                              <w:tag w:val="CC_Noformat_Partinummer"/>
                              <w:id w:val="-1709555926"/>
                              <w:placeholder>
                                <w:docPart w:val="50642E3930D44EB9B7AE9FAEEF137586"/>
                              </w:placeholder>
                              <w:text/>
                            </w:sdtPr>
                            <w:sdtEndPr/>
                            <w:sdtContent>
                              <w:r w:rsidR="00A652DC">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EB3" w14:paraId="73BA0E2E" w14:textId="77777777">
                    <w:pPr>
                      <w:jc w:val="right"/>
                    </w:pPr>
                    <w:sdt>
                      <w:sdtPr>
                        <w:alias w:val="CC_Noformat_Partikod"/>
                        <w:tag w:val="CC_Noformat_Partikod"/>
                        <w:id w:val="-53464382"/>
                        <w:placeholder>
                          <w:docPart w:val="03E8E41837AC4447B30CC2E1BF022C81"/>
                        </w:placeholder>
                        <w:text/>
                      </w:sdtPr>
                      <w:sdtEndPr/>
                      <w:sdtContent>
                        <w:r w:rsidR="00A652DC">
                          <w:t>M</w:t>
                        </w:r>
                      </w:sdtContent>
                    </w:sdt>
                    <w:sdt>
                      <w:sdtPr>
                        <w:alias w:val="CC_Noformat_Partinummer"/>
                        <w:tag w:val="CC_Noformat_Partinummer"/>
                        <w:id w:val="-1709555926"/>
                        <w:placeholder>
                          <w:docPart w:val="50642E3930D44EB9B7AE9FAEEF137586"/>
                        </w:placeholder>
                        <w:text/>
                      </w:sdtPr>
                      <w:sdtEndPr/>
                      <w:sdtContent>
                        <w:r w:rsidR="00A652DC">
                          <w:t>1204</w:t>
                        </w:r>
                      </w:sdtContent>
                    </w:sdt>
                  </w:p>
                </w:txbxContent>
              </v:textbox>
              <w10:wrap anchorx="page"/>
            </v:shape>
          </w:pict>
        </mc:Fallback>
      </mc:AlternateContent>
    </w:r>
  </w:p>
  <w:p w:rsidRPr="00293C4F" w:rsidR="00262EA3" w:rsidP="00776B74" w:rsidRDefault="00262EA3" w14:paraId="43BEF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9E1938" w14:textId="77777777">
    <w:pPr>
      <w:jc w:val="right"/>
    </w:pPr>
  </w:p>
  <w:p w:rsidR="00262EA3" w:rsidP="00776B74" w:rsidRDefault="00262EA3" w14:paraId="0A3A4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7EB3" w14:paraId="1FE118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EB3" w14:paraId="198526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52DC">
          <w:t>M</w:t>
        </w:r>
      </w:sdtContent>
    </w:sdt>
    <w:sdt>
      <w:sdtPr>
        <w:alias w:val="CC_Noformat_Partinummer"/>
        <w:tag w:val="CC_Noformat_Partinummer"/>
        <w:id w:val="-2014525982"/>
        <w:text/>
      </w:sdtPr>
      <w:sdtEndPr/>
      <w:sdtContent>
        <w:r w:rsidR="00A652DC">
          <w:t>1204</w:t>
        </w:r>
      </w:sdtContent>
    </w:sdt>
  </w:p>
  <w:p w:rsidRPr="008227B3" w:rsidR="00262EA3" w:rsidP="008227B3" w:rsidRDefault="000B7EB3" w14:paraId="241607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EB3" w14:paraId="7C3254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:2994</w:t>
        </w:r>
      </w:sdtContent>
    </w:sdt>
  </w:p>
  <w:p w:rsidR="00262EA3" w:rsidP="00E03A3D" w:rsidRDefault="000B7EB3" w14:paraId="31D4A070"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A652DC" w14:paraId="451BAAD9" w14:textId="77777777">
        <w:pPr>
          <w:pStyle w:val="FSHRub2"/>
        </w:pPr>
        <w:r>
          <w:t>Vattenpipor</w:t>
        </w:r>
      </w:p>
    </w:sdtContent>
  </w:sdt>
  <w:sdt>
    <w:sdtPr>
      <w:alias w:val="CC_Boilerplate_3"/>
      <w:tag w:val="CC_Boilerplate_3"/>
      <w:id w:val="1606463544"/>
      <w:lock w:val="sdtContentLocked"/>
      <w15:appearance w15:val="hidden"/>
      <w:text w:multiLine="1"/>
    </w:sdtPr>
    <w:sdtEndPr/>
    <w:sdtContent>
      <w:p w:rsidR="00262EA3" w:rsidP="00283E0F" w:rsidRDefault="00262EA3" w14:paraId="51762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652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CE"/>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EB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7D"/>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9E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5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47"/>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E4"/>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D9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5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F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58"/>
    <w:rsid w:val="00A579BA"/>
    <w:rsid w:val="00A57B5B"/>
    <w:rsid w:val="00A6089A"/>
    <w:rsid w:val="00A60DAD"/>
    <w:rsid w:val="00A61984"/>
    <w:rsid w:val="00A6234D"/>
    <w:rsid w:val="00A62AAE"/>
    <w:rsid w:val="00A639C6"/>
    <w:rsid w:val="00A652D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C3"/>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83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C2"/>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28655516-0881-4963-86F6-D60B61B9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7E93E7E7CD4D219C691F283C4ED8DC"/>
        <w:category>
          <w:name w:val="Allmänt"/>
          <w:gallery w:val="placeholder"/>
        </w:category>
        <w:types>
          <w:type w:val="bbPlcHdr"/>
        </w:types>
        <w:behaviors>
          <w:behavior w:val="content"/>
        </w:behaviors>
        <w:guid w:val="{82FF5A99-C852-42D4-9594-E7D221675F79}"/>
      </w:docPartPr>
      <w:docPartBody>
        <w:p w:rsidR="003862D8" w:rsidRDefault="003862D8">
          <w:pPr>
            <w:pStyle w:val="857E93E7E7CD4D219C691F283C4ED8DC"/>
          </w:pPr>
          <w:r w:rsidRPr="005A0A93">
            <w:rPr>
              <w:rStyle w:val="Platshllartext"/>
            </w:rPr>
            <w:t>Förslag till riksdagsbeslut</w:t>
          </w:r>
        </w:p>
      </w:docPartBody>
    </w:docPart>
    <w:docPart>
      <w:docPartPr>
        <w:name w:val="04F70D67899F4FB09CA38889EB9C5A1A"/>
        <w:category>
          <w:name w:val="Allmänt"/>
          <w:gallery w:val="placeholder"/>
        </w:category>
        <w:types>
          <w:type w:val="bbPlcHdr"/>
        </w:types>
        <w:behaviors>
          <w:behavior w:val="content"/>
        </w:behaviors>
        <w:guid w:val="{92B2ED78-CF6F-4D25-A497-927CE777F54A}"/>
      </w:docPartPr>
      <w:docPartBody>
        <w:p w:rsidR="003862D8" w:rsidRDefault="003862D8">
          <w:pPr>
            <w:pStyle w:val="04F70D67899F4FB09CA38889EB9C5A1A"/>
          </w:pPr>
          <w:r w:rsidRPr="005A0A93">
            <w:rPr>
              <w:rStyle w:val="Platshllartext"/>
            </w:rPr>
            <w:t>Motivering</w:t>
          </w:r>
        </w:p>
      </w:docPartBody>
    </w:docPart>
    <w:docPart>
      <w:docPartPr>
        <w:name w:val="03E8E41837AC4447B30CC2E1BF022C81"/>
        <w:category>
          <w:name w:val="Allmänt"/>
          <w:gallery w:val="placeholder"/>
        </w:category>
        <w:types>
          <w:type w:val="bbPlcHdr"/>
        </w:types>
        <w:behaviors>
          <w:behavior w:val="content"/>
        </w:behaviors>
        <w:guid w:val="{D497AB6A-6612-4E9D-9CE2-DF350320D735}"/>
      </w:docPartPr>
      <w:docPartBody>
        <w:p w:rsidR="003862D8" w:rsidRDefault="003862D8">
          <w:pPr>
            <w:pStyle w:val="03E8E41837AC4447B30CC2E1BF022C81"/>
          </w:pPr>
          <w:r>
            <w:rPr>
              <w:rStyle w:val="Platshllartext"/>
            </w:rPr>
            <w:t xml:space="preserve"> </w:t>
          </w:r>
        </w:p>
      </w:docPartBody>
    </w:docPart>
    <w:docPart>
      <w:docPartPr>
        <w:name w:val="50642E3930D44EB9B7AE9FAEEF137586"/>
        <w:category>
          <w:name w:val="Allmänt"/>
          <w:gallery w:val="placeholder"/>
        </w:category>
        <w:types>
          <w:type w:val="bbPlcHdr"/>
        </w:types>
        <w:behaviors>
          <w:behavior w:val="content"/>
        </w:behaviors>
        <w:guid w:val="{24268013-4290-48F6-B134-AB3628D9E7C4}"/>
      </w:docPartPr>
      <w:docPartBody>
        <w:p w:rsidR="003862D8" w:rsidRDefault="003862D8">
          <w:pPr>
            <w:pStyle w:val="50642E3930D44EB9B7AE9FAEEF137586"/>
          </w:pPr>
          <w:r>
            <w:t xml:space="preserve"> </w:t>
          </w:r>
        </w:p>
      </w:docPartBody>
    </w:docPart>
    <w:docPart>
      <w:docPartPr>
        <w:name w:val="5CD9CF78A40343F1830BB99B968E2B84"/>
        <w:category>
          <w:name w:val="Allmänt"/>
          <w:gallery w:val="placeholder"/>
        </w:category>
        <w:types>
          <w:type w:val="bbPlcHdr"/>
        </w:types>
        <w:behaviors>
          <w:behavior w:val="content"/>
        </w:behaviors>
        <w:guid w:val="{5675403D-247F-413C-BE16-D37CE706FB1F}"/>
      </w:docPartPr>
      <w:docPartBody>
        <w:p w:rsidR="00C234B6" w:rsidRDefault="00C234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D8"/>
    <w:rsid w:val="003862D8"/>
    <w:rsid w:val="00C234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7E93E7E7CD4D219C691F283C4ED8DC">
    <w:name w:val="857E93E7E7CD4D219C691F283C4ED8DC"/>
  </w:style>
  <w:style w:type="paragraph" w:customStyle="1" w:styleId="B66DF032BC4D41B796B6A6BF96DC2D46">
    <w:name w:val="B66DF032BC4D41B796B6A6BF96DC2D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1E9494FE314D9FA61EEBF8A964E589">
    <w:name w:val="CC1E9494FE314D9FA61EEBF8A964E589"/>
  </w:style>
  <w:style w:type="paragraph" w:customStyle="1" w:styleId="04F70D67899F4FB09CA38889EB9C5A1A">
    <w:name w:val="04F70D67899F4FB09CA38889EB9C5A1A"/>
  </w:style>
  <w:style w:type="paragraph" w:customStyle="1" w:styleId="131F17A6C46E494393D9991F4DE0607A">
    <w:name w:val="131F17A6C46E494393D9991F4DE0607A"/>
  </w:style>
  <w:style w:type="paragraph" w:customStyle="1" w:styleId="C97FB2702F844D2B84627D61387B8218">
    <w:name w:val="C97FB2702F844D2B84627D61387B8218"/>
  </w:style>
  <w:style w:type="paragraph" w:customStyle="1" w:styleId="03E8E41837AC4447B30CC2E1BF022C81">
    <w:name w:val="03E8E41837AC4447B30CC2E1BF022C81"/>
  </w:style>
  <w:style w:type="paragraph" w:customStyle="1" w:styleId="50642E3930D44EB9B7AE9FAEEF137586">
    <w:name w:val="50642E3930D44EB9B7AE9FAEEF137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97855-B2B3-4F2A-8E0F-36AA83DD4736}"/>
</file>

<file path=customXml/itemProps2.xml><?xml version="1.0" encoding="utf-8"?>
<ds:datastoreItem xmlns:ds="http://schemas.openxmlformats.org/officeDocument/2006/customXml" ds:itemID="{4AA9343A-90BD-4C90-8278-FAB50D147862}"/>
</file>

<file path=customXml/itemProps3.xml><?xml version="1.0" encoding="utf-8"?>
<ds:datastoreItem xmlns:ds="http://schemas.openxmlformats.org/officeDocument/2006/customXml" ds:itemID="{084BB519-656E-4721-B9E0-A2DF284F822A}"/>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1363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M1204 Vattenpipor</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