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07A" w:rsidRPr="00FE59A8" w:rsidRDefault="0092007A" w:rsidP="00816A6F">
      <w:pPr>
        <w:pStyle w:val="Hemstlrubrik"/>
      </w:pPr>
      <w:r w:rsidRPr="00FE59A8">
        <w:t>Förslag till riksdagsbeslut</w:t>
      </w:r>
    </w:p>
    <w:p w:rsidR="00EA727E" w:rsidRPr="00FE59A8" w:rsidRDefault="00EA727E">
      <w:pPr>
        <w:pStyle w:val="Hemstlatt"/>
        <w:numPr>
          <w:ilvl w:val="0"/>
          <w:numId w:val="0"/>
        </w:numPr>
      </w:pPr>
      <w:r w:rsidRPr="00FE59A8">
        <w:t>Riksdagen tillkännager för regeringen som sin mening vad i motionen anförs om en effektivare lag om elektronisk kommunik</w:t>
      </w:r>
      <w:r w:rsidRPr="00FE59A8">
        <w:t>a</w:t>
      </w:r>
      <w:r w:rsidRPr="00FE59A8">
        <w:t>tion.</w:t>
      </w:r>
    </w:p>
    <w:p w:rsidR="0092007A" w:rsidRPr="00FE59A8" w:rsidRDefault="0092007A" w:rsidP="0092007A">
      <w:pPr>
        <w:pStyle w:val="Rubrik1"/>
      </w:pPr>
      <w:r w:rsidRPr="00FE59A8">
        <w:t>Motivering</w:t>
      </w:r>
    </w:p>
    <w:p w:rsidR="0092007A" w:rsidRPr="00FE59A8" w:rsidRDefault="0092007A" w:rsidP="0092007A">
      <w:r w:rsidRPr="00FE59A8">
        <w:t>I budgetpropositionen för 2007 anger regeringen som mål att sälja ut stat</w:t>
      </w:r>
      <w:r w:rsidR="00F71311" w:rsidRPr="00FE59A8">
        <w:t xml:space="preserve">liga företag, bland annat Telia </w:t>
      </w:r>
      <w:r w:rsidRPr="00FE59A8">
        <w:t>Sonera som äger ett naturligt monopol, ”kopparn</w:t>
      </w:r>
      <w:r w:rsidRPr="00FE59A8">
        <w:t>ä</w:t>
      </w:r>
      <w:r w:rsidRPr="00FE59A8">
        <w:t>tet” (accessnätet). För att kunna tillgodose andra företags rätt att nyttja detta naturliga monopol verkar PTS och s</w:t>
      </w:r>
      <w:r w:rsidR="00F71311" w:rsidRPr="00FE59A8">
        <w:t>ärskilda lagar har instiftats, l</w:t>
      </w:r>
      <w:r w:rsidRPr="00FE59A8">
        <w:t xml:space="preserve">agen om elektronisk kommunikation. I regeringens proposition 2006/07:119 lämnas förslag att effektivisera nämnda lag. Jämsides med detta pågår en utredning om att förbättra </w:t>
      </w:r>
      <w:r w:rsidR="00F71311" w:rsidRPr="00FE59A8">
        <w:t xml:space="preserve">konkurrensförhållandena i Telia </w:t>
      </w:r>
      <w:r w:rsidRPr="00FE59A8">
        <w:t>Soneras naturliga monopol genom en funktionell separation, Lagförslag för icke-diskriminering och insyn i accessnätet, PTS 2007.</w:t>
      </w:r>
    </w:p>
    <w:p w:rsidR="0092007A" w:rsidRPr="00FE59A8" w:rsidRDefault="0092007A" w:rsidP="00F700FC">
      <w:pPr>
        <w:pStyle w:val="Normaltindrag"/>
      </w:pPr>
      <w:r w:rsidRPr="00FE59A8">
        <w:t>Vänsterpartiet anser att privata monopol hindrar en effektiv marknadsko</w:t>
      </w:r>
      <w:r w:rsidRPr="00FE59A8">
        <w:t>n</w:t>
      </w:r>
      <w:r w:rsidRPr="00FE59A8">
        <w:t>kurrens och resursanvändning samt bidrar till att företagen kan upprätthålla oskäliga priser. Framför</w:t>
      </w:r>
      <w:r w:rsidR="00F71311" w:rsidRPr="00FE59A8">
        <w:t xml:space="preserve"> </w:t>
      </w:r>
      <w:r w:rsidRPr="00FE59A8">
        <w:t>allt gäller detta om naturliga monopol, som exempe</w:t>
      </w:r>
      <w:r w:rsidRPr="00FE59A8">
        <w:t>l</w:t>
      </w:r>
      <w:r w:rsidRPr="00FE59A8">
        <w:t>vis ”kopparnätet”, järnvägs-, el-, fjärrvärme-, vatten- och avloppsnät</w:t>
      </w:r>
      <w:r w:rsidR="00F71311" w:rsidRPr="00FE59A8">
        <w:t>,</w:t>
      </w:r>
      <w:r w:rsidRPr="00FE59A8">
        <w:t xml:space="preserve"> kommer i privat ägo.</w:t>
      </w:r>
    </w:p>
    <w:p w:rsidR="0092007A" w:rsidRPr="00FE59A8" w:rsidRDefault="0092007A" w:rsidP="00F700FC">
      <w:pPr>
        <w:pStyle w:val="Normaltindrag"/>
      </w:pPr>
      <w:r w:rsidRPr="00FE59A8">
        <w:t>Vänsterpartiet anser att denna typ av naturliga monopol, ofta en strategisk del i vår infrastruktur, ska vara i offentlig ägo och kontroll. Endast härigenom kan konsumenterna garanteras skäliga priser på tillhandahållna tjänster och en rättvis och kostnadseffektiv uppbyggnad av infrastruktur.</w:t>
      </w:r>
    </w:p>
    <w:p w:rsidR="0092007A" w:rsidRPr="00FE59A8" w:rsidRDefault="0092007A" w:rsidP="00F700FC">
      <w:pPr>
        <w:pStyle w:val="Normaltindrag"/>
        <w:rPr>
          <w:b/>
        </w:rPr>
      </w:pPr>
      <w:r w:rsidRPr="00FE59A8">
        <w:t>Därför anser vi att regeringen f</w:t>
      </w:r>
      <w:r w:rsidR="00F71311" w:rsidRPr="00FE59A8">
        <w:t xml:space="preserve">öre utförsäljningen av Telia </w:t>
      </w:r>
      <w:r w:rsidRPr="00FE59A8">
        <w:t xml:space="preserve">Sonera </w:t>
      </w:r>
      <w:r w:rsidR="00F71311" w:rsidRPr="00FE59A8">
        <w:t xml:space="preserve">bör </w:t>
      </w:r>
      <w:r w:rsidRPr="00FE59A8">
        <w:t>et</w:t>
      </w:r>
      <w:r w:rsidRPr="00FE59A8">
        <w:t>a</w:t>
      </w:r>
      <w:r w:rsidRPr="00FE59A8">
        <w:t>blera ett nytt offentligt bolag med uppgiften att tillhandahålla elektronisk överföring</w:t>
      </w:r>
      <w:r w:rsidR="00F71311" w:rsidRPr="00FE59A8">
        <w:t>,</w:t>
      </w:r>
      <w:r w:rsidRPr="00FE59A8">
        <w:t xml:space="preserve"> </w:t>
      </w:r>
      <w:r w:rsidR="00F71311" w:rsidRPr="00FE59A8">
        <w:t xml:space="preserve">ett </w:t>
      </w:r>
      <w:r w:rsidRPr="00FE59A8">
        <w:t xml:space="preserve">bolag som åtminstone äger ”kopparnätet”, kopplingsskåp och </w:t>
      </w:r>
      <w:r w:rsidRPr="00FE59A8">
        <w:lastRenderedPageBreak/>
        <w:t>därtill hörande fibrer, inklusive bitströms. Det kan vara lämpligt att även föra över andra offentligt ägda bredbandsnät till bolaget.</w:t>
      </w:r>
    </w:p>
    <w:p w:rsidR="0092007A" w:rsidRPr="00FE59A8" w:rsidRDefault="0092007A" w:rsidP="00F700FC">
      <w:pPr>
        <w:pStyle w:val="Normaltindrag"/>
      </w:pPr>
      <w:r w:rsidRPr="00FE59A8">
        <w:t>Med hänsyn till den pågående processen om ”kopparnätets” framtid anser vi att det i nuläget inte finns behov av att effektivisera lagen om elektronisk kommunikation. Vad som här anförts bör riksdagen som sin mening ge rege</w:t>
      </w:r>
      <w:r w:rsidRPr="00FE59A8">
        <w:t>r</w:t>
      </w:r>
      <w:r w:rsidRPr="00FE59A8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59A8">
        <w:trPr>
          <w:cantSplit/>
        </w:trPr>
        <w:tc>
          <w:tcPr>
            <w:tcW w:w="3046" w:type="dxa"/>
          </w:tcPr>
          <w:p w:rsidR="00EA727E" w:rsidRPr="00FE59A8" w:rsidRDefault="00EA727E">
            <w:pPr>
              <w:pStyle w:val="UnderskriftDatum"/>
              <w:spacing w:before="240"/>
            </w:pPr>
            <w:r w:rsidRPr="00FE59A8">
              <w:t>Stockholm den 18 juni 2007</w:t>
            </w:r>
          </w:p>
        </w:tc>
        <w:tc>
          <w:tcPr>
            <w:tcW w:w="3047" w:type="dxa"/>
          </w:tcPr>
          <w:p w:rsidR="00EA727E" w:rsidRPr="00FE59A8" w:rsidRDefault="00EA727E">
            <w:pPr>
              <w:pStyle w:val="Underskrifter"/>
              <w:spacing w:before="240"/>
            </w:pPr>
          </w:p>
        </w:tc>
      </w:tr>
      <w:tr w:rsidR="00000000" w:rsidRPr="00FE59A8">
        <w:trPr>
          <w:cantSplit/>
        </w:trPr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  <w:r w:rsidRPr="00FE59A8">
              <w:t>Kent Persson (v)</w:t>
            </w:r>
          </w:p>
        </w:tc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</w:p>
        </w:tc>
      </w:tr>
      <w:tr w:rsidR="00000000" w:rsidRPr="00FE59A8">
        <w:trPr>
          <w:cantSplit/>
        </w:trPr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  <w:r w:rsidRPr="00FE59A8">
              <w:t>Wiwi-Anne Johansson (v)</w:t>
            </w:r>
          </w:p>
        </w:tc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  <w:r w:rsidRPr="00FE59A8">
              <w:t>Jacob Johnson (v)</w:t>
            </w:r>
          </w:p>
        </w:tc>
      </w:tr>
      <w:tr w:rsidR="00000000" w:rsidRPr="00FE59A8">
        <w:trPr>
          <w:cantSplit/>
        </w:trPr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  <w:r w:rsidRPr="00FE59A8">
              <w:t>Peter Pedersen (v)</w:t>
            </w:r>
          </w:p>
        </w:tc>
        <w:tc>
          <w:tcPr>
            <w:tcW w:w="3046" w:type="dxa"/>
          </w:tcPr>
          <w:p w:rsidR="00EA727E" w:rsidRPr="00FE59A8" w:rsidRDefault="00EA727E">
            <w:pPr>
              <w:pStyle w:val="Underskrifter"/>
            </w:pPr>
            <w:r w:rsidRPr="00FE59A8">
              <w:t>Gunilla Wahlén (v)</w:t>
            </w:r>
          </w:p>
        </w:tc>
      </w:tr>
    </w:tbl>
    <w:p w:rsidR="004D7823" w:rsidRPr="00FE59A8" w:rsidRDefault="004D7823" w:rsidP="00F71311">
      <w:pPr>
        <w:pStyle w:val="Normaltindrag"/>
      </w:pPr>
    </w:p>
    <w:sectPr w:rsidR="004D7823" w:rsidRPr="00FE59A8" w:rsidSect="00F71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27E" w:rsidRPr="00FE59A8" w:rsidRDefault="00EA727E">
      <w:r w:rsidRPr="00FE59A8">
        <w:separator/>
      </w:r>
    </w:p>
  </w:endnote>
  <w:endnote w:type="continuationSeparator" w:id="0">
    <w:p w:rsidR="00EA727E" w:rsidRPr="00FE59A8" w:rsidRDefault="00EA727E">
      <w:r w:rsidRPr="00FE5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634" w:rsidRPr="00FE59A8" w:rsidRDefault="00FE59A8" w:rsidP="00F71311">
    <w:pPr>
      <w:pStyle w:val="Sidfot"/>
    </w:pPr>
    <w:r w:rsidRPr="00FE59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93472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11" w:rsidRDefault="00EA72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713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311" w:rsidRDefault="00EA727E">
                    <w:pPr>
                      <w:pStyle w:val="NormalS5sidnrV"/>
                    </w:pPr>
                    <w:r>
                      <w:fldChar w:fldCharType="begin"/>
                    </w:r>
                    <w:r w:rsidR="00F713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634" w:rsidRPr="00FE59A8" w:rsidRDefault="00FE59A8" w:rsidP="00F71311">
    <w:pPr>
      <w:pStyle w:val="Sidfot"/>
    </w:pPr>
    <w:r w:rsidRPr="00FE59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2906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11" w:rsidRDefault="00EA72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713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131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311" w:rsidRDefault="00EA72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71311">
                      <w:instrText xml:space="preserve"> PAGE *\charformat</w:instrText>
                    </w:r>
                    <w:r>
                      <w:fldChar w:fldCharType="separate"/>
                    </w:r>
                    <w:r w:rsidR="00F7131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634" w:rsidRPr="00FE59A8" w:rsidRDefault="00FE59A8" w:rsidP="00F71311">
    <w:pPr>
      <w:pStyle w:val="Sidfot"/>
    </w:pPr>
    <w:r w:rsidRPr="00FE59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33372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11" w:rsidRDefault="00EA72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713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311" w:rsidRDefault="00EA72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713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27E" w:rsidRPr="00FE59A8" w:rsidRDefault="00EA727E">
      <w:r w:rsidRPr="00FE59A8">
        <w:separator/>
      </w:r>
    </w:p>
  </w:footnote>
  <w:footnote w:type="continuationSeparator" w:id="0">
    <w:p w:rsidR="00EA727E" w:rsidRPr="00FE59A8" w:rsidRDefault="00EA727E">
      <w:r w:rsidRPr="00FE59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634" w:rsidRPr="00FE59A8" w:rsidRDefault="00FE59A8" w:rsidP="00F71311">
    <w:pPr>
      <w:pStyle w:val="Sidhuvud"/>
    </w:pPr>
    <w:r w:rsidRPr="00FE59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705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11" w:rsidRDefault="00EA72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713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AA9">
                            <w:t>2006/07</w:t>
                          </w:r>
                          <w:r>
                            <w:fldChar w:fldCharType="end"/>
                          </w:r>
                          <w:r w:rsidR="00F71311">
                            <w:t>:</w:t>
                          </w:r>
                          <w:r>
                            <w:fldChar w:fldCharType="begin"/>
                          </w:r>
                          <w:r w:rsidR="00F713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AA9">
                            <w:t>T16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311" w:rsidRDefault="00EA727E">
                    <w:pPr>
                      <w:pStyle w:val="KantRubrikS5V"/>
                    </w:pPr>
                    <w:r>
                      <w:fldChar w:fldCharType="begin"/>
                    </w:r>
                    <w:r w:rsidR="00F713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AA9">
                      <w:t>2006/07</w:t>
                    </w:r>
                    <w:r>
                      <w:fldChar w:fldCharType="end"/>
                    </w:r>
                    <w:r w:rsidR="00F71311">
                      <w:t>:</w:t>
                    </w:r>
                    <w:r>
                      <w:fldChar w:fldCharType="begin"/>
                    </w:r>
                    <w:r w:rsidR="00F713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AA9">
                      <w:t>T16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634" w:rsidRPr="00FE59A8" w:rsidRDefault="00FE59A8" w:rsidP="00F71311">
    <w:pPr>
      <w:pStyle w:val="Sidhuvud"/>
    </w:pPr>
    <w:r w:rsidRPr="00FE59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9285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11" w:rsidRDefault="00EA72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713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AA9">
                            <w:t>2006/07</w:t>
                          </w:r>
                          <w:r>
                            <w:fldChar w:fldCharType="end"/>
                          </w:r>
                          <w:r w:rsidR="00F71311">
                            <w:t>:</w:t>
                          </w:r>
                          <w:r>
                            <w:fldChar w:fldCharType="begin"/>
                          </w:r>
                          <w:r w:rsidR="00F713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AA9">
                            <w:t>T16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311" w:rsidRDefault="00EA72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713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AA9">
                      <w:t>2006/07</w:t>
                    </w:r>
                    <w:r>
                      <w:fldChar w:fldCharType="end"/>
                    </w:r>
                    <w:r w:rsidR="00F71311">
                      <w:t>:</w:t>
                    </w:r>
                    <w:r>
                      <w:fldChar w:fldCharType="begin"/>
                    </w:r>
                    <w:r w:rsidR="00F713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AA9">
                      <w:t>T16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27E" w:rsidRPr="00FE59A8" w:rsidRDefault="00EA727E">
    <w:pPr>
      <w:pStyle w:val="FSHNormal"/>
      <w:tabs>
        <w:tab w:val="right" w:pos="5840"/>
      </w:tabs>
    </w:pPr>
    <w:r w:rsidRPr="00FE59A8">
      <w:br/>
    </w:r>
    <w:r w:rsidRPr="00FE59A8">
      <w:fldChar w:fldCharType="begin" w:fldLock="1"/>
    </w:r>
    <w:r w:rsidRPr="00FE59A8">
      <w:instrText xml:space="preserve"> DOCPROPERTY</w:instrText>
    </w:r>
    <w:r w:rsidRPr="00FE59A8">
      <w:rPr>
        <w:sz w:val="18"/>
      </w:rPr>
      <w:instrText xml:space="preserve"> "YearUser" *\charformat </w:instrText>
    </w:r>
    <w:r w:rsidRPr="00FE59A8">
      <w:fldChar w:fldCharType="separate"/>
    </w:r>
    <w:r w:rsidRPr="00FE59A8">
      <w:t>2006/07</w:t>
    </w:r>
    <w:r w:rsidRPr="00FE59A8">
      <w:fldChar w:fldCharType="end"/>
    </w:r>
    <w:r w:rsidRPr="00FE59A8">
      <w:t xml:space="preserve"> </w:t>
    </w:r>
    <w:r w:rsidRPr="00FE59A8">
      <w:tab/>
      <w:t xml:space="preserve">mnr: </w:t>
    </w:r>
    <w:r w:rsidRPr="00FE59A8">
      <w:fldChar w:fldCharType="begin" w:fldLock="1"/>
    </w:r>
    <w:r w:rsidRPr="00FE59A8">
      <w:instrText xml:space="preserve"> DOCPROPERTY</w:instrText>
    </w:r>
    <w:r w:rsidRPr="00FE59A8">
      <w:rPr>
        <w:sz w:val="18"/>
      </w:rPr>
      <w:instrText xml:space="preserve"> "Motionsnummer" *\charformat </w:instrText>
    </w:r>
    <w:r w:rsidRPr="00FE59A8">
      <w:fldChar w:fldCharType="separate"/>
    </w:r>
    <w:r w:rsidRPr="00FE59A8">
      <w:t>T16</w:t>
    </w:r>
    <w:r w:rsidRPr="00FE59A8">
      <w:fldChar w:fldCharType="end"/>
    </w:r>
    <w:r w:rsidRPr="00FE59A8">
      <w:br/>
    </w:r>
    <w:r w:rsidRPr="00FE59A8">
      <w:fldChar w:fldCharType="begin" w:fldLock="1"/>
    </w:r>
    <w:r w:rsidRPr="00FE59A8">
      <w:instrText xml:space="preserve"> DOCPROPERTY</w:instrText>
    </w:r>
    <w:r w:rsidRPr="00FE59A8">
      <w:rPr>
        <w:sz w:val="18"/>
      </w:rPr>
      <w:instrText xml:space="preserve"> "Samling" *\charformat </w:instrText>
    </w:r>
    <w:r w:rsidRPr="00FE59A8">
      <w:fldChar w:fldCharType="end"/>
    </w:r>
    <w:r w:rsidRPr="00FE59A8">
      <w:tab/>
      <w:t xml:space="preserve">pnr: </w:t>
    </w:r>
    <w:r w:rsidRPr="00FE59A8">
      <w:fldChar w:fldCharType="begin" w:fldLock="1"/>
    </w:r>
    <w:r w:rsidRPr="00FE59A8">
      <w:instrText xml:space="preserve"> DOCPROPERTY</w:instrText>
    </w:r>
    <w:r w:rsidRPr="00FE59A8">
      <w:rPr>
        <w:sz w:val="18"/>
      </w:rPr>
      <w:instrText xml:space="preserve"> "Partinummer" *\charformat </w:instrText>
    </w:r>
    <w:r w:rsidRPr="00FE59A8">
      <w:fldChar w:fldCharType="separate"/>
    </w:r>
    <w:r w:rsidRPr="00FE59A8">
      <w:t>v54</w:t>
    </w:r>
    <w:r w:rsidRPr="00FE59A8">
      <w:fldChar w:fldCharType="end"/>
    </w:r>
  </w:p>
  <w:p w:rsidR="00EA727E" w:rsidRPr="00FE59A8" w:rsidRDefault="00EA727E">
    <w:pPr>
      <w:pStyle w:val="FSHRub1"/>
    </w:pPr>
    <w:r w:rsidRPr="00FE59A8">
      <w:t>Motion till riksdagen</w:t>
    </w:r>
    <w:r w:rsidRPr="00FE59A8">
      <w:br/>
    </w:r>
    <w:r w:rsidRPr="00FE59A8">
      <w:fldChar w:fldCharType="begin" w:fldLock="1"/>
    </w:r>
    <w:r w:rsidRPr="00FE59A8">
      <w:instrText xml:space="preserve"> DOCPROPERTY "YearUser" *\charformat </w:instrText>
    </w:r>
    <w:r w:rsidRPr="00FE59A8">
      <w:fldChar w:fldCharType="separate"/>
    </w:r>
    <w:r w:rsidRPr="00FE59A8">
      <w:t>2006/07</w:t>
    </w:r>
    <w:r w:rsidRPr="00FE59A8">
      <w:fldChar w:fldCharType="end"/>
    </w:r>
    <w:r w:rsidRPr="00FE59A8">
      <w:t>:</w:t>
    </w:r>
    <w:r w:rsidRPr="00FE59A8">
      <w:fldChar w:fldCharType="begin" w:fldLock="1"/>
    </w:r>
    <w:r w:rsidRPr="00FE59A8">
      <w:instrText xml:space="preserve"> DOCPROPERTY "Motionsnummer" *\charformat </w:instrText>
    </w:r>
    <w:r w:rsidRPr="00FE59A8">
      <w:fldChar w:fldCharType="separate"/>
    </w:r>
    <w:r w:rsidRPr="00FE59A8">
      <w:t>T16</w:t>
    </w:r>
    <w:r w:rsidRPr="00FE59A8">
      <w:fldChar w:fldCharType="end"/>
    </w:r>
  </w:p>
  <w:p w:rsidR="00EA727E" w:rsidRPr="00FE59A8" w:rsidRDefault="00EA727E">
    <w:pPr>
      <w:pStyle w:val="FSHNormalS5"/>
    </w:pPr>
    <w:r w:rsidRPr="00FE59A8">
      <w:fldChar w:fldCharType="begin" w:fldLock="1"/>
    </w:r>
    <w:r w:rsidRPr="00FE59A8">
      <w:instrText xml:space="preserve"> DOCPROPERTY "MotionarText" *\charformat </w:instrText>
    </w:r>
    <w:r w:rsidRPr="00FE59A8">
      <w:fldChar w:fldCharType="separate"/>
    </w:r>
    <w:r w:rsidRPr="00FE59A8">
      <w:t>av Kent Persson m.fl. (v)</w:t>
    </w:r>
    <w:r w:rsidRPr="00FE59A8">
      <w:fldChar w:fldCharType="end"/>
    </w:r>
    <w:r w:rsidRPr="00FE59A8">
      <w:br/>
    </w:r>
    <w:r w:rsidRPr="00FE59A8">
      <w:fldChar w:fldCharType="begin" w:fldLock="1"/>
    </w:r>
    <w:r w:rsidRPr="00FE59A8">
      <w:instrText xml:space="preserve"> DOCPROPERTY "SvarFrasKort" *\charformat </w:instrText>
    </w:r>
    <w:r w:rsidRPr="00FE59A8">
      <w:fldChar w:fldCharType="separate"/>
    </w:r>
    <w:r w:rsidRPr="00FE59A8">
      <w:t>med anledning av prop. 2006/07:119</w:t>
    </w:r>
    <w:r w:rsidRPr="00FE59A8">
      <w:fldChar w:fldCharType="end"/>
    </w:r>
  </w:p>
  <w:p w:rsidR="00EA727E" w:rsidRPr="00FE59A8" w:rsidRDefault="00EA727E">
    <w:pPr>
      <w:pStyle w:val="FSHTitel"/>
    </w:pPr>
    <w:r w:rsidRPr="00FE59A8">
      <w:fldChar w:fldCharType="begin" w:fldLock="1"/>
    </w:r>
    <w:r w:rsidRPr="00FE59A8">
      <w:instrText xml:space="preserve"> DOCPROPERTY</w:instrText>
    </w:r>
    <w:r w:rsidRPr="00FE59A8">
      <w:rPr>
        <w:sz w:val="18"/>
      </w:rPr>
      <w:instrText xml:space="preserve"> "RubrikSvar" *\charformat </w:instrText>
    </w:r>
    <w:r w:rsidRPr="00FE59A8">
      <w:fldChar w:fldCharType="separate"/>
    </w:r>
    <w:r w:rsidRPr="00FE59A8">
      <w:t>En effektivare lag om elektronisk kommunikation</w:t>
    </w:r>
    <w:r w:rsidRPr="00FE59A8">
      <w:fldChar w:fldCharType="end"/>
    </w:r>
  </w:p>
  <w:p w:rsidR="00EA727E" w:rsidRPr="00FE59A8" w:rsidRDefault="00EA727E">
    <w:pPr>
      <w:pStyle w:val="Normal00"/>
    </w:pPr>
  </w:p>
  <w:p w:rsidR="00F71311" w:rsidRPr="00FE59A8" w:rsidRDefault="00F713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174801"/>
    <w:multiLevelType w:val="hybridMultilevel"/>
    <w:tmpl w:val="8C6439F6"/>
    <w:lvl w:ilvl="0" w:tplc="6C20679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3860468">
    <w:abstractNumId w:val="8"/>
  </w:num>
  <w:num w:numId="2" w16cid:durableId="775174290">
    <w:abstractNumId w:val="9"/>
  </w:num>
  <w:num w:numId="3" w16cid:durableId="141821017">
    <w:abstractNumId w:val="8"/>
  </w:num>
  <w:num w:numId="4" w16cid:durableId="32123949">
    <w:abstractNumId w:val="9"/>
  </w:num>
  <w:num w:numId="5" w16cid:durableId="1827210274">
    <w:abstractNumId w:val="14"/>
  </w:num>
  <w:num w:numId="6" w16cid:durableId="1270972331">
    <w:abstractNumId w:val="10"/>
  </w:num>
  <w:num w:numId="7" w16cid:durableId="502819468">
    <w:abstractNumId w:val="11"/>
  </w:num>
  <w:num w:numId="8" w16cid:durableId="967248834">
    <w:abstractNumId w:val="13"/>
  </w:num>
  <w:num w:numId="9" w16cid:durableId="1200119254">
    <w:abstractNumId w:val="8"/>
  </w:num>
  <w:num w:numId="10" w16cid:durableId="585115472">
    <w:abstractNumId w:val="3"/>
  </w:num>
  <w:num w:numId="11" w16cid:durableId="1477524631">
    <w:abstractNumId w:val="2"/>
  </w:num>
  <w:num w:numId="12" w16cid:durableId="729767224">
    <w:abstractNumId w:val="1"/>
  </w:num>
  <w:num w:numId="13" w16cid:durableId="18438804">
    <w:abstractNumId w:val="0"/>
  </w:num>
  <w:num w:numId="14" w16cid:durableId="456877773">
    <w:abstractNumId w:val="9"/>
  </w:num>
  <w:num w:numId="15" w16cid:durableId="643512943">
    <w:abstractNumId w:val="7"/>
  </w:num>
  <w:num w:numId="16" w16cid:durableId="1984963203">
    <w:abstractNumId w:val="6"/>
  </w:num>
  <w:num w:numId="17" w16cid:durableId="955139362">
    <w:abstractNumId w:val="5"/>
  </w:num>
  <w:num w:numId="18" w16cid:durableId="1497260562">
    <w:abstractNumId w:val="4"/>
  </w:num>
  <w:num w:numId="19" w16cid:durableId="17021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6-18"/>
    <w:docVar w:name="PersonGUIDs" w:val="{CBCE2632-605E-484A-97AC-47C334EA7100},{93F71F64-B3B2-464F-BCC5-C49DA1B8F0E4},{70ED92E7-062B-44F5-98C0-1732E6D079B7},{B0181D35-2F7D-4D23-BD15-5E0324552287},{233588E7-F7BD-4F60-BEE5-22A19EE80FB2}"/>
  </w:docVars>
  <w:rsids>
    <w:rsidRoot w:val="00FE59A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2769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1266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5513D"/>
    <w:rsid w:val="00567774"/>
    <w:rsid w:val="005B145B"/>
    <w:rsid w:val="005C441C"/>
    <w:rsid w:val="005D3F50"/>
    <w:rsid w:val="005D72CF"/>
    <w:rsid w:val="005E6749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6A6F"/>
    <w:rsid w:val="00846903"/>
    <w:rsid w:val="00857EC2"/>
    <w:rsid w:val="00892562"/>
    <w:rsid w:val="008F0A96"/>
    <w:rsid w:val="008F0B61"/>
    <w:rsid w:val="009062A0"/>
    <w:rsid w:val="0092007A"/>
    <w:rsid w:val="009451E7"/>
    <w:rsid w:val="009547A9"/>
    <w:rsid w:val="00956E7F"/>
    <w:rsid w:val="00963118"/>
    <w:rsid w:val="00970D4F"/>
    <w:rsid w:val="00971D70"/>
    <w:rsid w:val="009A4377"/>
    <w:rsid w:val="009A6043"/>
    <w:rsid w:val="009B6634"/>
    <w:rsid w:val="009C23CC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52AA9"/>
    <w:rsid w:val="00B67E5B"/>
    <w:rsid w:val="00B84A97"/>
    <w:rsid w:val="00BA4894"/>
    <w:rsid w:val="00BA6BE0"/>
    <w:rsid w:val="00BB6D75"/>
    <w:rsid w:val="00BD43A8"/>
    <w:rsid w:val="00BE67B0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A456C"/>
    <w:rsid w:val="00DC0DF0"/>
    <w:rsid w:val="00DC6C70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727E"/>
    <w:rsid w:val="00EC007B"/>
    <w:rsid w:val="00ED0EE7"/>
    <w:rsid w:val="00EE7A8E"/>
    <w:rsid w:val="00F21B30"/>
    <w:rsid w:val="00F273EA"/>
    <w:rsid w:val="00F42CB9"/>
    <w:rsid w:val="00F42FFE"/>
    <w:rsid w:val="00F700FC"/>
    <w:rsid w:val="00F71311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  <w:rsid w:val="00FE523E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4FFD12-07C5-4C81-A48B-12963CC6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F0B6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F0B6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F0B6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F0B6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F0B6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F0B6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F0B6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F0B6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F0B6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F0B6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F0B6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1311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F0B6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F0B6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F0B61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BE67B0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1852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v054</vt:lpstr>
    </vt:vector>
  </TitlesOfParts>
  <Company>Riksdagen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v054</dc:title>
  <dc:subject>v054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2007-06-20T08:40:00Z</cp:lastPrinted>
  <dcterms:created xsi:type="dcterms:W3CDTF">2025-12-17T01:53:00Z</dcterms:created>
  <dcterms:modified xsi:type="dcterms:W3CDTF">2025-12-17T01:53:00Z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mot2000_478_2007-06-18</vt:lpwstr>
  </property>
  <property fmtid="{D5CDD505-2E9C-101B-9397-08002B2CF9AE}" pid="3" name="version">
    <vt:lpwstr>mot2000_478_2007-06-18</vt:lpwstr>
  </property>
  <property fmtid="{D5CDD505-2E9C-101B-9397-08002B2CF9AE}" pid="4" name="dokumenttyp">
    <vt:lpwstr>motion</vt:lpwstr>
  </property>
  <property fmtid="{D5CDD505-2E9C-101B-9397-08002B2CF9AE}" pid="5" name="Sekr">
    <vt:lpwstr>åm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2006/07:119 En effektivare lag om elektronisk kommunikation</vt:lpwstr>
  </property>
  <property fmtid="{D5CDD505-2E9C-101B-9397-08002B2CF9AE}" pid="11" name="SvarFrasKort">
    <vt:lpwstr>med anledning av prop. 2006/07:119</vt:lpwstr>
  </property>
  <property fmtid="{D5CDD505-2E9C-101B-9397-08002B2CF9AE}" pid="12" name="Svar">
    <vt:lpwstr>Proposition</vt:lpwstr>
  </property>
  <property fmtid="{D5CDD505-2E9C-101B-9397-08002B2CF9AE}" pid="13" name="SvarNr">
    <vt:lpwstr>2006/07:119</vt:lpwstr>
  </property>
  <property fmtid="{D5CDD505-2E9C-101B-9397-08002B2CF9AE}" pid="14" name="RubrikSvar">
    <vt:lpwstr>En effektivare lag om elektronisk kommunikation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(v)\Johansson, Wiwi-Anne (v)\Johnson, Jacob (v)\Pedersen, Peter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Wiwi-Anne Johansson (v), Jacob Johnson (v), Peter Pedersen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juni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20062007000000000118000000540075</vt:lpwstr>
  </property>
  <property fmtid="{D5CDD505-2E9C-101B-9397-08002B2CF9AE}" pid="47" name="datum">
    <vt:lpwstr>070618</vt:lpwstr>
  </property>
  <property fmtid="{D5CDD505-2E9C-101B-9397-08002B2CF9AE}" pid="48" name="avsändar-e-post">
    <vt:lpwstr/>
  </property>
  <property fmtid="{D5CDD505-2E9C-101B-9397-08002B2CF9AE}" pid="49" name="id">
    <vt:lpwstr>20062007000000000118000000540075</vt:lpwstr>
  </property>
  <property fmtid="{D5CDD505-2E9C-101B-9397-08002B2CF9AE}" pid="50" name="nummer">
    <vt:lpwstr>16</vt:lpwstr>
  </property>
  <property fmtid="{D5CDD505-2E9C-101B-9397-08002B2CF9AE}" pid="51" name="utskottsbeteckning">
    <vt:lpwstr>T</vt:lpwstr>
  </property>
  <property fmtid="{D5CDD505-2E9C-101B-9397-08002B2CF9AE}" pid="52" name="GlobalUID">
    <vt:lpwstr>{515FEC99-CC65-405E-83C2-54876538287A}</vt:lpwstr>
  </property>
  <property fmtid="{D5CDD505-2E9C-101B-9397-08002B2CF9AE}" pid="53" name="Överföringar">
    <vt:i4>0</vt:i4>
  </property>
  <property fmtid="{D5CDD505-2E9C-101B-9397-08002B2CF9AE}" pid="54" name="Checksum">
    <vt:lpwstr>*1014687262223*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070620 10:40:35.297</vt:lpwstr>
  </property>
  <property fmtid="{D5CDD505-2E9C-101B-9397-08002B2CF9AE}" pid="58" name="urixGuid">
    <vt:lpwstr>{069F6573-5EB7-4F07-84FE-31E2B9CDBEDB}</vt:lpwstr>
  </property>
</Properties>
</file>