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70F" w:rsidRPr="004217DF" w:rsidRDefault="0088370F">
      <w:pPr>
        <w:pStyle w:val="Hemstlrubrik"/>
      </w:pPr>
      <w:r w:rsidRPr="004217DF">
        <w:t>Förslag till riksdagsbeslut</w:t>
      </w:r>
    </w:p>
    <w:p w:rsidR="0088370F" w:rsidRPr="004217DF" w:rsidRDefault="0088370F">
      <w:pPr>
        <w:pStyle w:val="Hemstlatt"/>
        <w:ind w:left="0"/>
      </w:pPr>
      <w:r w:rsidRPr="004217DF">
        <w:t>Riksdagen tillkännager för regeringen som sin mening vad som anförs i motionen om att kriminalisera tvångsäkte</w:t>
      </w:r>
      <w:r w:rsidRPr="004217DF">
        <w:t>n</w:t>
      </w:r>
      <w:r w:rsidRPr="004217DF">
        <w:t>skap.</w:t>
      </w:r>
    </w:p>
    <w:p w:rsidR="0088370F" w:rsidRPr="004217DF" w:rsidRDefault="0088370F">
      <w:pPr>
        <w:pStyle w:val="Rubrik1"/>
      </w:pPr>
      <w:r w:rsidRPr="004217DF">
        <w:t>Motivering</w:t>
      </w:r>
    </w:p>
    <w:p w:rsidR="0088370F" w:rsidRPr="004217DF" w:rsidRDefault="0088370F">
      <w:r w:rsidRPr="004217DF">
        <w:t>I Sverige har alla barn och ungdomar rätt till en trygg uppväxt och som vuxna har de rätt att välja vem de vill leva med. Ändå lever många unga kvinnor i Sverige under andra premisser och sociala normer. Många blir varje år bor</w:t>
      </w:r>
      <w:r w:rsidRPr="004217DF">
        <w:t>t</w:t>
      </w:r>
      <w:r w:rsidRPr="004217DF">
        <w:t>gifta mot sin vilja eller tvingas ingå i arrangerade äktenskap. Tvångsäkte</w:t>
      </w:r>
      <w:r w:rsidRPr="004217DF">
        <w:t>n</w:t>
      </w:r>
      <w:r w:rsidRPr="004217DF">
        <w:t>skap är förbjudet enligt svensk lag men ännu inte kriminaliserat. Hederspr</w:t>
      </w:r>
      <w:r w:rsidRPr="004217DF">
        <w:t>o</w:t>
      </w:r>
      <w:r w:rsidRPr="004217DF">
        <w:t>blematiken är ny i förhållande till svenska lagar och existerande rutiner.</w:t>
      </w:r>
    </w:p>
    <w:p w:rsidR="0088370F" w:rsidRPr="004217DF" w:rsidRDefault="0088370F">
      <w:pPr>
        <w:pStyle w:val="Normaltindrag"/>
      </w:pPr>
      <w:r w:rsidRPr="004217DF">
        <w:t>Själva hedersproblematiken bygger framförallt på ett patriarkalt familjes</w:t>
      </w:r>
      <w:r w:rsidRPr="004217DF">
        <w:t>y</w:t>
      </w:r>
      <w:r w:rsidRPr="004217DF">
        <w:t>stem och ett gruppcentrerat skamtänkande där mannen har en betydligt mer framträdande och överordnad roll än kvinnan. Kvinnans kyskhet och oskuld utgör viktiga grundstenar för familjens heder och om en ung kvinna talar med en utomstående man riskerar familjen att förlora sin heder. Hedersproblem</w:t>
      </w:r>
      <w:r w:rsidRPr="004217DF">
        <w:t>a</w:t>
      </w:r>
      <w:r w:rsidRPr="004217DF">
        <w:t>tiken drabbar hela familjen eftersom alla familjemedlemmar tvingas bidra genom sitt beteende till att upprätthålla familjens heder, men på olika sätt. Mannens heder kopplas främst till två områden, hans förmåga att</w:t>
      </w:r>
      <w:r w:rsidRPr="004217DF">
        <w:t xml:space="preserve"> kontrollera kvinnans sexualitet och försörja familjen, medan kvinnans heder enbart är knuten till hennes sexualitet. Det är viktigt att kvinnan är oskuld när hon gi</w:t>
      </w:r>
      <w:r w:rsidRPr="004217DF">
        <w:t>f</w:t>
      </w:r>
      <w:r w:rsidRPr="004217DF">
        <w:t>ter sig och därför betraktas kontrollen av kvinnans sexualitet som nödvändig för att upprätthålla familjens heder och rykte. Således är det viktigt att tidigt hitta lämpliga äktenskapskandidater för döttrarna i familjen.</w:t>
      </w:r>
    </w:p>
    <w:p w:rsidR="0088370F" w:rsidRPr="004217DF" w:rsidRDefault="0088370F">
      <w:pPr>
        <w:pStyle w:val="Normaltindrag"/>
      </w:pPr>
      <w:r w:rsidRPr="004217DF">
        <w:t>Orsakerna till hedersrelaterade brott är flera, men som regel kan nämnas sociala, traditionella, kulturella men även individu</w:t>
      </w:r>
      <w:r w:rsidRPr="004217DF">
        <w:t xml:space="preserve">ella orsaker. Brotten kan ske när man lämnat ett land, en värld och strukturer som man känner igen och är trygg med. I en helt ny värld och i ett samhälle med andra sociala mönster, </w:t>
      </w:r>
      <w:r w:rsidRPr="004217DF">
        <w:lastRenderedPageBreak/>
        <w:t>upplevs ofta förändringar som väldigt snabba och ibland hotfulla. Det kan skrämma, förvirra och skapa osäkerhet som leder till både överbeskyddande och isolering, men också rent brottsliga handlingar och tvång, såsom tvång</w:t>
      </w:r>
      <w:r w:rsidRPr="004217DF">
        <w:t>s</w:t>
      </w:r>
      <w:r w:rsidRPr="004217DF">
        <w:t xml:space="preserve">äktenskap. </w:t>
      </w:r>
      <w:r w:rsidRPr="004217DF">
        <w:rPr>
          <w:color w:val="000000"/>
        </w:rPr>
        <w:t>Trots att det är förbjudet att gifta bort barn blir flera ungdomar varje år bortgifta i arranger</w:t>
      </w:r>
      <w:r w:rsidRPr="004217DF">
        <w:rPr>
          <w:color w:val="000000"/>
        </w:rPr>
        <w:t>ade äktenskap som de själva inte valt.</w:t>
      </w:r>
    </w:p>
    <w:p w:rsidR="0088370F" w:rsidRPr="004217DF" w:rsidRDefault="0088370F">
      <w:pPr>
        <w:pStyle w:val="Normaltindrag"/>
        <w:rPr>
          <w:color w:val="000000"/>
        </w:rPr>
      </w:pPr>
      <w:r w:rsidRPr="004217DF">
        <w:t>I Sverige är det förbjudet med tvångsäktenskap. Det är dock inte kriminal</w:t>
      </w:r>
      <w:r w:rsidRPr="004217DF">
        <w:t>i</w:t>
      </w:r>
      <w:r w:rsidRPr="004217DF">
        <w:t xml:space="preserve">serat; detta steg i lagstiftningen bör därför införas. </w:t>
      </w:r>
      <w:r w:rsidRPr="004217DF">
        <w:rPr>
          <w:color w:val="000000"/>
        </w:rPr>
        <w:t>Ett förbud mot tvångsä</w:t>
      </w:r>
      <w:r w:rsidRPr="004217DF">
        <w:rPr>
          <w:color w:val="000000"/>
        </w:rPr>
        <w:t>k</w:t>
      </w:r>
      <w:r w:rsidRPr="004217DF">
        <w:rPr>
          <w:color w:val="000000"/>
        </w:rPr>
        <w:t>tenskap ska innebära att den som bryter mot lagen åläggs ett straff.</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17DF">
        <w:trPr>
          <w:cantSplit/>
        </w:trPr>
        <w:tc>
          <w:tcPr>
            <w:tcW w:w="3046" w:type="dxa"/>
          </w:tcPr>
          <w:p w:rsidR="0088370F" w:rsidRPr="004217DF" w:rsidRDefault="0088370F">
            <w:pPr>
              <w:pStyle w:val="UnderskriftDatum"/>
              <w:spacing w:before="240"/>
            </w:pPr>
            <w:r w:rsidRPr="004217DF">
              <w:t>Stockholm den 6 oktober 2008</w:t>
            </w:r>
          </w:p>
        </w:tc>
        <w:tc>
          <w:tcPr>
            <w:tcW w:w="3047" w:type="dxa"/>
          </w:tcPr>
          <w:p w:rsidR="0088370F" w:rsidRPr="004217DF" w:rsidRDefault="0088370F">
            <w:pPr>
              <w:pStyle w:val="Underskrifter"/>
              <w:spacing w:before="240"/>
            </w:pPr>
          </w:p>
        </w:tc>
      </w:tr>
      <w:tr w:rsidR="00000000" w:rsidRPr="004217DF">
        <w:trPr>
          <w:cantSplit/>
        </w:trPr>
        <w:tc>
          <w:tcPr>
            <w:tcW w:w="3046" w:type="dxa"/>
          </w:tcPr>
          <w:p w:rsidR="0088370F" w:rsidRPr="004217DF" w:rsidRDefault="0088370F">
            <w:pPr>
              <w:pStyle w:val="Underskrifter"/>
            </w:pPr>
            <w:r w:rsidRPr="004217DF">
              <w:t>Magdalena Andersson (m)</w:t>
            </w:r>
          </w:p>
        </w:tc>
        <w:tc>
          <w:tcPr>
            <w:tcW w:w="3046" w:type="dxa"/>
          </w:tcPr>
          <w:p w:rsidR="0088370F" w:rsidRPr="004217DF" w:rsidRDefault="0088370F">
            <w:pPr>
              <w:pStyle w:val="Underskrifter"/>
            </w:pPr>
          </w:p>
        </w:tc>
      </w:tr>
    </w:tbl>
    <w:p w:rsidR="0088370F" w:rsidRPr="004217DF" w:rsidRDefault="0088370F">
      <w:pPr>
        <w:pStyle w:val="Normaltindrag"/>
      </w:pPr>
    </w:p>
    <w:sectPr w:rsidR="0088370F" w:rsidRPr="004217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70F" w:rsidRPr="004217DF" w:rsidRDefault="0088370F">
      <w:r w:rsidRPr="004217DF">
        <w:separator/>
      </w:r>
    </w:p>
  </w:endnote>
  <w:endnote w:type="continuationSeparator" w:id="0">
    <w:p w:rsidR="0088370F" w:rsidRPr="004217DF" w:rsidRDefault="0088370F">
      <w:r w:rsidRPr="004217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70F" w:rsidRPr="004217DF" w:rsidRDefault="004217DF">
    <w:pPr>
      <w:pStyle w:val="Sidfot"/>
    </w:pPr>
    <w:r w:rsidRPr="004217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84893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70F" w:rsidRDefault="008837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70F" w:rsidRDefault="008837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70F" w:rsidRPr="004217DF" w:rsidRDefault="004217DF">
    <w:pPr>
      <w:pStyle w:val="Sidfot"/>
    </w:pPr>
    <w:r w:rsidRPr="004217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234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70F" w:rsidRDefault="00883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70F" w:rsidRDefault="00883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70F" w:rsidRPr="004217DF" w:rsidRDefault="004217DF">
    <w:pPr>
      <w:pStyle w:val="Sidfot"/>
    </w:pPr>
    <w:r w:rsidRPr="004217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623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70F" w:rsidRDefault="00883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70F" w:rsidRDefault="00883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70F" w:rsidRPr="004217DF" w:rsidRDefault="0088370F">
      <w:r w:rsidRPr="004217DF">
        <w:separator/>
      </w:r>
    </w:p>
  </w:footnote>
  <w:footnote w:type="continuationSeparator" w:id="0">
    <w:p w:rsidR="0088370F" w:rsidRPr="004217DF" w:rsidRDefault="0088370F">
      <w:r w:rsidRPr="004217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70F" w:rsidRPr="004217DF" w:rsidRDefault="004217DF">
    <w:pPr>
      <w:pStyle w:val="Sidhuvud"/>
    </w:pPr>
    <w:r w:rsidRPr="004217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2918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70F" w:rsidRDefault="008837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70F" w:rsidRDefault="008837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70F" w:rsidRPr="004217DF" w:rsidRDefault="004217DF">
    <w:pPr>
      <w:pStyle w:val="Sidhuvud"/>
    </w:pPr>
    <w:r w:rsidRPr="004217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5771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70F" w:rsidRDefault="008837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70F" w:rsidRDefault="008837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70F" w:rsidRPr="004217DF" w:rsidRDefault="0088370F">
    <w:pPr>
      <w:pStyle w:val="FSHNormal"/>
      <w:tabs>
        <w:tab w:val="right" w:pos="5840"/>
      </w:tabs>
    </w:pPr>
    <w:r w:rsidRPr="004217DF">
      <w:br/>
    </w:r>
    <w:r w:rsidRPr="004217DF">
      <w:fldChar w:fldCharType="begin" w:fldLock="1"/>
    </w:r>
    <w:r w:rsidRPr="004217DF">
      <w:instrText xml:space="preserve"> DOCPROPERTY</w:instrText>
    </w:r>
    <w:r w:rsidRPr="004217DF">
      <w:rPr>
        <w:sz w:val="18"/>
      </w:rPr>
      <w:instrText xml:space="preserve"> "YearUser" *\charformat </w:instrText>
    </w:r>
    <w:r w:rsidRPr="004217DF">
      <w:fldChar w:fldCharType="separate"/>
    </w:r>
    <w:r w:rsidRPr="004217DF">
      <w:t>2008/09</w:t>
    </w:r>
    <w:r w:rsidRPr="004217DF">
      <w:fldChar w:fldCharType="end"/>
    </w:r>
    <w:r w:rsidRPr="004217DF">
      <w:t xml:space="preserve"> </w:t>
    </w:r>
    <w:r w:rsidRPr="004217DF">
      <w:tab/>
      <w:t xml:space="preserve">mnr: </w:t>
    </w:r>
    <w:r w:rsidRPr="004217DF">
      <w:fldChar w:fldCharType="begin" w:fldLock="1"/>
    </w:r>
    <w:r w:rsidRPr="004217DF">
      <w:instrText xml:space="preserve"> DOCPROPERTY</w:instrText>
    </w:r>
    <w:r w:rsidRPr="004217DF">
      <w:rPr>
        <w:sz w:val="18"/>
      </w:rPr>
      <w:instrText xml:space="preserve"> "Motionsnummer" *\charformat </w:instrText>
    </w:r>
    <w:r w:rsidRPr="004217DF">
      <w:fldChar w:fldCharType="separate"/>
    </w:r>
    <w:r w:rsidRPr="004217DF">
      <w:t>Ju388</w:t>
    </w:r>
    <w:r w:rsidRPr="004217DF">
      <w:fldChar w:fldCharType="end"/>
    </w:r>
    <w:r w:rsidRPr="004217DF">
      <w:br/>
    </w:r>
    <w:r w:rsidRPr="004217DF">
      <w:fldChar w:fldCharType="begin" w:fldLock="1"/>
    </w:r>
    <w:r w:rsidRPr="004217DF">
      <w:instrText xml:space="preserve"> DOCPROPERTY</w:instrText>
    </w:r>
    <w:r w:rsidRPr="004217DF">
      <w:rPr>
        <w:sz w:val="18"/>
      </w:rPr>
      <w:instrText xml:space="preserve"> "Samling" *\charformat </w:instrText>
    </w:r>
    <w:r w:rsidRPr="004217DF">
      <w:fldChar w:fldCharType="end"/>
    </w:r>
    <w:r w:rsidRPr="004217DF">
      <w:tab/>
      <w:t xml:space="preserve">pnr: </w:t>
    </w:r>
    <w:r w:rsidRPr="004217DF">
      <w:fldChar w:fldCharType="begin" w:fldLock="1"/>
    </w:r>
    <w:r w:rsidRPr="004217DF">
      <w:instrText xml:space="preserve"> DOCPROPERTY</w:instrText>
    </w:r>
    <w:r w:rsidRPr="004217DF">
      <w:rPr>
        <w:sz w:val="18"/>
      </w:rPr>
      <w:instrText xml:space="preserve"> "Partinummer" *\charformat </w:instrText>
    </w:r>
    <w:r w:rsidRPr="004217DF">
      <w:fldChar w:fldCharType="separate"/>
    </w:r>
    <w:r w:rsidRPr="004217DF">
      <w:t>m1409</w:t>
    </w:r>
    <w:r w:rsidRPr="004217DF">
      <w:fldChar w:fldCharType="end"/>
    </w:r>
  </w:p>
  <w:p w:rsidR="0088370F" w:rsidRPr="004217DF" w:rsidRDefault="0088370F">
    <w:pPr>
      <w:pStyle w:val="FSHRub1"/>
    </w:pPr>
    <w:r w:rsidRPr="004217DF">
      <w:t>Motion till riksdagen</w:t>
    </w:r>
    <w:r w:rsidRPr="004217DF">
      <w:br/>
    </w:r>
    <w:r w:rsidRPr="004217DF">
      <w:fldChar w:fldCharType="begin" w:fldLock="1"/>
    </w:r>
    <w:r w:rsidRPr="004217DF">
      <w:instrText xml:space="preserve"> DOCPROPERTY "YearUser" *\charformat </w:instrText>
    </w:r>
    <w:r w:rsidRPr="004217DF">
      <w:fldChar w:fldCharType="separate"/>
    </w:r>
    <w:r w:rsidRPr="004217DF">
      <w:t>2008/09</w:t>
    </w:r>
    <w:r w:rsidRPr="004217DF">
      <w:fldChar w:fldCharType="end"/>
    </w:r>
    <w:r w:rsidRPr="004217DF">
      <w:t>:</w:t>
    </w:r>
    <w:r w:rsidRPr="004217DF">
      <w:fldChar w:fldCharType="begin" w:fldLock="1"/>
    </w:r>
    <w:r w:rsidRPr="004217DF">
      <w:instrText xml:space="preserve"> DOCPROPERTY "Motionsnummer" *\charformat </w:instrText>
    </w:r>
    <w:r w:rsidRPr="004217DF">
      <w:fldChar w:fldCharType="separate"/>
    </w:r>
    <w:r w:rsidRPr="004217DF">
      <w:t>Ju388</w:t>
    </w:r>
    <w:r w:rsidRPr="004217DF">
      <w:fldChar w:fldCharType="end"/>
    </w:r>
  </w:p>
  <w:p w:rsidR="0088370F" w:rsidRPr="004217DF" w:rsidRDefault="0088370F">
    <w:pPr>
      <w:pStyle w:val="FSHNormalS5"/>
    </w:pPr>
    <w:r w:rsidRPr="004217DF">
      <w:fldChar w:fldCharType="begin" w:fldLock="1"/>
    </w:r>
    <w:r w:rsidRPr="004217DF">
      <w:instrText xml:space="preserve"> DOCPROPERTY "MotionarText" *\charformat </w:instrText>
    </w:r>
    <w:r w:rsidRPr="004217DF">
      <w:fldChar w:fldCharType="separate"/>
    </w:r>
    <w:r w:rsidRPr="004217DF">
      <w:t>av Magdalena Andersson (m)</w:t>
    </w:r>
    <w:r w:rsidRPr="004217DF">
      <w:fldChar w:fldCharType="end"/>
    </w:r>
    <w:r w:rsidRPr="004217DF">
      <w:br/>
    </w:r>
    <w:r w:rsidRPr="004217DF">
      <w:fldChar w:fldCharType="begin" w:fldLock="1"/>
    </w:r>
    <w:r w:rsidRPr="004217DF">
      <w:instrText xml:space="preserve"> DOCPROPERTY "SvarFrasKort" *\charformat </w:instrText>
    </w:r>
    <w:r w:rsidRPr="004217DF">
      <w:fldChar w:fldCharType="end"/>
    </w:r>
  </w:p>
  <w:p w:rsidR="0088370F" w:rsidRPr="004217DF" w:rsidRDefault="0088370F">
    <w:pPr>
      <w:pStyle w:val="FSHTitel"/>
    </w:pPr>
    <w:r w:rsidRPr="004217DF">
      <w:fldChar w:fldCharType="begin" w:fldLock="1"/>
    </w:r>
    <w:r w:rsidRPr="004217DF">
      <w:instrText xml:space="preserve"> DOCPROPERTY</w:instrText>
    </w:r>
    <w:r w:rsidRPr="004217DF">
      <w:rPr>
        <w:sz w:val="18"/>
      </w:rPr>
      <w:instrText xml:space="preserve"> "RubrikSvar" *\charformat </w:instrText>
    </w:r>
    <w:r w:rsidRPr="004217DF">
      <w:fldChar w:fldCharType="separate"/>
    </w:r>
    <w:r w:rsidRPr="004217DF">
      <w:t>Kriminalisera tvångsäktenskap</w:t>
    </w:r>
    <w:r w:rsidRPr="004217DF">
      <w:fldChar w:fldCharType="end"/>
    </w:r>
  </w:p>
  <w:p w:rsidR="0088370F" w:rsidRPr="004217DF" w:rsidRDefault="0088370F">
    <w:pPr>
      <w:pStyle w:val="Normal00"/>
    </w:pPr>
  </w:p>
  <w:p w:rsidR="0088370F" w:rsidRPr="004217DF" w:rsidRDefault="008837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3244286">
    <w:abstractNumId w:val="8"/>
  </w:num>
  <w:num w:numId="2" w16cid:durableId="728264129">
    <w:abstractNumId w:val="9"/>
  </w:num>
  <w:num w:numId="3" w16cid:durableId="1420252607">
    <w:abstractNumId w:val="8"/>
  </w:num>
  <w:num w:numId="4" w16cid:durableId="1427657805">
    <w:abstractNumId w:val="9"/>
  </w:num>
  <w:num w:numId="5" w16cid:durableId="1614048748">
    <w:abstractNumId w:val="13"/>
  </w:num>
  <w:num w:numId="6" w16cid:durableId="1282490236">
    <w:abstractNumId w:val="10"/>
  </w:num>
  <w:num w:numId="7" w16cid:durableId="835340502">
    <w:abstractNumId w:val="11"/>
  </w:num>
  <w:num w:numId="8" w16cid:durableId="1975863505">
    <w:abstractNumId w:val="12"/>
  </w:num>
  <w:num w:numId="9" w16cid:durableId="1234662899">
    <w:abstractNumId w:val="8"/>
  </w:num>
  <w:num w:numId="10" w16cid:durableId="1261598919">
    <w:abstractNumId w:val="3"/>
  </w:num>
  <w:num w:numId="11" w16cid:durableId="1119688161">
    <w:abstractNumId w:val="2"/>
  </w:num>
  <w:num w:numId="12" w16cid:durableId="401561615">
    <w:abstractNumId w:val="1"/>
  </w:num>
  <w:num w:numId="13" w16cid:durableId="1918245191">
    <w:abstractNumId w:val="0"/>
  </w:num>
  <w:num w:numId="14" w16cid:durableId="2000038083">
    <w:abstractNumId w:val="9"/>
  </w:num>
  <w:num w:numId="15" w16cid:durableId="2051680976">
    <w:abstractNumId w:val="7"/>
  </w:num>
  <w:num w:numId="16" w16cid:durableId="574436899">
    <w:abstractNumId w:val="6"/>
  </w:num>
  <w:num w:numId="17" w16cid:durableId="365182335">
    <w:abstractNumId w:val="5"/>
  </w:num>
  <w:num w:numId="18" w16cid:durableId="2036349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557C84A-DF4D-4F21-8775-CD4E6EDB1C80}"/>
  </w:docVars>
  <w:rsids>
    <w:rsidRoot w:val="003D47DD"/>
    <w:rsid w:val="003D47DD"/>
    <w:rsid w:val="004217DF"/>
    <w:rsid w:val="008837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DAFF89-EF30-44B1-A997-FB53144A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2159</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m1409</vt:lpstr>
    </vt:vector>
  </TitlesOfParts>
  <Company>Riksdagen</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m1409</dc:title>
  <dc:subject>m1409</dc:subject>
  <dc:creator>Riksdagen</dc:creator>
  <cp:keywords>Riksdagen</cp:keywords>
  <dc:description>TKG-ktrl, MSMQ4mb, PersReg-Distribution mm b-&gt;ny fplogga</dc:description>
  <cp:lastModifiedBy>Lars Brink</cp:lastModifiedBy>
  <cp:revision>2</cp:revision>
  <cp:lastPrinted>2009-01-29T14:46:00Z</cp:lastPrinted>
  <dcterms:created xsi:type="dcterms:W3CDTF">2025-12-17T16:09:00Z</dcterms:created>
  <dcterms:modified xsi:type="dcterms:W3CDTF">2025-12-17T16:09:00Z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Kriminalisera tvångsäktenskap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Kriminalisera tvångsäktenskap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m1409</vt:lpwstr>
  </property>
  <property fmtid="{D5CDD505-2E9C-101B-9397-08002B2CF9AE}" pid="18" name="ArbRubr">
    <vt:lpwstr>Kriminalisera tvångsäktenskap</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20082009000000000109000014090069</vt:lpwstr>
  </property>
  <property fmtid="{D5CDD505-2E9C-101B-9397-08002B2CF9AE}" pid="47" name="datum">
    <vt:lpwstr>081006</vt:lpwstr>
  </property>
  <property fmtid="{D5CDD505-2E9C-101B-9397-08002B2CF9AE}" pid="48" name="avsändar-e-post">
    <vt:lpwstr>erica.roos@riksdagen.se</vt:lpwstr>
  </property>
  <property fmtid="{D5CDD505-2E9C-101B-9397-08002B2CF9AE}" pid="49" name="id">
    <vt:lpwstr>20082009000000000109000014090069</vt:lpwstr>
  </property>
  <property fmtid="{D5CDD505-2E9C-101B-9397-08002B2CF9AE}" pid="50" name="nummer">
    <vt:lpwstr>388</vt:lpwstr>
  </property>
  <property fmtid="{D5CDD505-2E9C-101B-9397-08002B2CF9AE}" pid="51" name="utskottsbeteckning">
    <vt:lpwstr>Ju</vt:lpwstr>
  </property>
  <property fmtid="{D5CDD505-2E9C-101B-9397-08002B2CF9AE}" pid="52" name="GlobalUID">
    <vt:lpwstr>{C5C85C28-620F-402F-98BB-BA18700CEEF5}</vt:lpwstr>
  </property>
  <property fmtid="{D5CDD505-2E9C-101B-9397-08002B2CF9AE}" pid="53" name="Överföringar">
    <vt:i4>0</vt:i4>
  </property>
  <property fmtid="{D5CDD505-2E9C-101B-9397-08002B2CF9AE}" pid="54" name="Checksum">
    <vt:lpwstr>*1012561587875*</vt:lpwstr>
  </property>
  <property fmtid="{D5CDD505-2E9C-101B-9397-08002B2CF9AE}" pid="55" name="skuggnummer">
    <vt:lpwstr>2432</vt:lpwstr>
  </property>
  <property fmtid="{D5CDD505-2E9C-101B-9397-08002B2CF9AE}" pid="56" name="urixVersion">
    <vt:lpwstr>3.2.0.8</vt:lpwstr>
  </property>
  <property fmtid="{D5CDD505-2E9C-101B-9397-08002B2CF9AE}" pid="57" name="urixOrigin">
    <vt:lpwstr>090402 15:47:37.275</vt:lpwstr>
  </property>
  <property fmtid="{D5CDD505-2E9C-101B-9397-08002B2CF9AE}" pid="58" name="urixGuid">
    <vt:lpwstr>{882FCF71-F6A7-4C80-A20F-68BF65E140CA}</vt:lpwstr>
  </property>
</Properties>
</file>