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8CE843BD0046B1A45A66163CA4AAD6"/>
        </w:placeholder>
        <w:text/>
      </w:sdtPr>
      <w:sdtEndPr/>
      <w:sdtContent>
        <w:p w:rsidRPr="009B062B" w:rsidR="00AF30DD" w:rsidP="00EA7EE2" w:rsidRDefault="00AF30DD" w14:paraId="1C0D11EE" w14:textId="77777777">
          <w:pPr>
            <w:pStyle w:val="Rubrik1"/>
            <w:spacing w:after="300"/>
          </w:pPr>
          <w:r w:rsidRPr="009B062B">
            <w:t>Förslag till riksdagsbeslut</w:t>
          </w:r>
        </w:p>
      </w:sdtContent>
    </w:sdt>
    <w:sdt>
      <w:sdtPr>
        <w:alias w:val="Yrkande 1"/>
        <w:tag w:val="44be3296-e3b8-4897-845b-2888ddc2fc39"/>
        <w:id w:val="-949003074"/>
        <w:lock w:val="sdtLocked"/>
      </w:sdtPr>
      <w:sdtEndPr/>
      <w:sdtContent>
        <w:p w:rsidR="00F92314" w:rsidRDefault="00656A69" w14:paraId="7E7EDB83" w14:textId="77777777">
          <w:pPr>
            <w:pStyle w:val="Frslagstext"/>
            <w:numPr>
              <w:ilvl w:val="0"/>
              <w:numId w:val="0"/>
            </w:numPr>
          </w:pPr>
          <w:r>
            <w:t>Riksdagen ställer sig bakom det som anförs i motionen om krav på solceller, solfångare och aktiva tak/väggar på byggnader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ED1A7BFEB8471BBA4229BDEBF1E52F"/>
        </w:placeholder>
        <w:text/>
      </w:sdtPr>
      <w:sdtEndPr/>
      <w:sdtContent>
        <w:p w:rsidRPr="009B062B" w:rsidR="006D79C9" w:rsidP="00333E95" w:rsidRDefault="006D79C9" w14:paraId="07230B0D" w14:textId="77777777">
          <w:pPr>
            <w:pStyle w:val="Rubrik1"/>
          </w:pPr>
          <w:r>
            <w:t>Motivering</w:t>
          </w:r>
        </w:p>
      </w:sdtContent>
    </w:sdt>
    <w:bookmarkEnd w:displacedByCustomXml="prev" w:id="3"/>
    <w:bookmarkEnd w:displacedByCustomXml="prev" w:id="4"/>
    <w:p w:rsidR="00EC142D" w:rsidP="00EC142D" w:rsidRDefault="00EC142D" w14:paraId="70827A45" w14:textId="521DB9D0">
      <w:pPr>
        <w:pStyle w:val="Normalutanindragellerluft"/>
      </w:pPr>
      <w:r>
        <w:t>En modern byggnads väggar och tak bör vara multifunktionella. Tänk om våra bygg</w:t>
      </w:r>
      <w:r w:rsidR="005C7585">
        <w:softHyphen/>
      </w:r>
      <w:r>
        <w:t>nader skulle generera el</w:t>
      </w:r>
      <w:r w:rsidR="006944D5">
        <w:t xml:space="preserve"> och</w:t>
      </w:r>
      <w:r>
        <w:t xml:space="preserve"> värme och dessutom bidra med ekosystemtjänster. Det är inte en utopi utan möjligt redan idag. Om vi skulle ha multifunktionella byggnader så skulle vi få ett robustare energisystem och en större resiliens. Det får vi om </w:t>
      </w:r>
      <w:r w:rsidR="00BB445B">
        <w:t xml:space="preserve">väggarna och/eller </w:t>
      </w:r>
      <w:r>
        <w:t>taken på våra byggnader skulle</w:t>
      </w:r>
      <w:r w:rsidR="00BB445B">
        <w:t xml:space="preserve"> vara </w:t>
      </w:r>
      <w:r>
        <w:t>aktiva</w:t>
      </w:r>
      <w:r w:rsidR="00BB445B">
        <w:t xml:space="preserve"> (</w:t>
      </w:r>
      <w:r>
        <w:t>se nedan</w:t>
      </w:r>
      <w:r w:rsidR="00BB445B">
        <w:t>)</w:t>
      </w:r>
      <w:r>
        <w:t xml:space="preserve"> </w:t>
      </w:r>
      <w:r w:rsidR="00BB445B">
        <w:t>kombinerat med</w:t>
      </w:r>
      <w:r>
        <w:t xml:space="preserve"> sol</w:t>
      </w:r>
      <w:r w:rsidR="005C7585">
        <w:softHyphen/>
      </w:r>
      <w:r>
        <w:t>fångare och/eller sol</w:t>
      </w:r>
      <w:r w:rsidR="00BB445B">
        <w:t xml:space="preserve">celler. </w:t>
      </w:r>
    </w:p>
    <w:p w:rsidRPr="00EC142D" w:rsidR="00EC142D" w:rsidP="00EA7EE2" w:rsidRDefault="00EC142D" w14:paraId="19C50A36" w14:textId="35F95563">
      <w:r w:rsidRPr="00EC142D">
        <w:t xml:space="preserve">Solfångare innehåller en vattenbaserad vätska som värms upp av solen och transporteras till en lagringstank med en värmeväxlare. Värmeväxlaren för över värmen till ditt tappvarmvatten eller dina element. Lagringstanken </w:t>
      </w:r>
      <w:r w:rsidR="006944D5">
        <w:t>–</w:t>
      </w:r>
      <w:r w:rsidR="00D45E91">
        <w:t xml:space="preserve"> </w:t>
      </w:r>
      <w:r w:rsidRPr="00EC142D">
        <w:t>eller</w:t>
      </w:r>
      <w:r w:rsidR="006944D5">
        <w:t xml:space="preserve"> </w:t>
      </w:r>
      <w:r w:rsidRPr="00EC142D">
        <w:t xml:space="preserve">ackumulatortanken </w:t>
      </w:r>
      <w:r w:rsidR="006944D5">
        <w:t>–</w:t>
      </w:r>
      <w:r w:rsidRPr="00EC142D">
        <w:t xml:space="preserve"> kan lagra värme från solrika dagar till dagar med mindre sol. Storleken på tanken bestäms ofta av antalet solfångare. Ju större tank</w:t>
      </w:r>
      <w:r w:rsidR="006944D5">
        <w:t>,</w:t>
      </w:r>
      <w:r w:rsidRPr="00EC142D">
        <w:t xml:space="preserve"> desto mer värme kan du lagra.</w:t>
      </w:r>
      <w:r>
        <w:t xml:space="preserve"> </w:t>
      </w:r>
      <w:r w:rsidRPr="00EC142D">
        <w:t xml:space="preserve">Både solceller och solfångare får sin energi från en förnybar energikälla, nämligen solen. </w:t>
      </w:r>
    </w:p>
    <w:p w:rsidRPr="00EC142D" w:rsidR="00EC142D" w:rsidP="00EA7EE2" w:rsidRDefault="00EC142D" w14:paraId="37256DD8" w14:textId="7C277B08">
      <w:r w:rsidRPr="00EC142D">
        <w:t>En solfångare omvandlar solenergin till värme, medan solceller omvandlar solceller till elektricitet. Solcellerna, som sitter i solcellspanelerna, kan antingen sitta på ett hustak eller vara monterade med ställningar på marken.</w:t>
      </w:r>
      <w:r w:rsidR="006944D5">
        <w:t xml:space="preserve"> </w:t>
      </w:r>
      <w:r w:rsidRPr="00EC142D">
        <w:t>Solelen kan användas direkt, lagras i ett solcellsbatteri för senare användning eller säljas till ett elbolag.</w:t>
      </w:r>
    </w:p>
    <w:p w:rsidRPr="00EC142D" w:rsidR="00EC142D" w:rsidP="00EA7EE2" w:rsidRDefault="00EC142D" w14:paraId="51B8F143" w14:textId="596E3EE5">
      <w:r w:rsidRPr="00EC142D">
        <w:t>Gröna tak och väggar bidrar med flera ekosystemtjänster</w:t>
      </w:r>
      <w:r w:rsidR="00786452">
        <w:t xml:space="preserve">. </w:t>
      </w:r>
      <w:r w:rsidRPr="00EC142D">
        <w:t>För att få in mer vegeta</w:t>
      </w:r>
      <w:r w:rsidR="005C7585">
        <w:softHyphen/>
      </w:r>
      <w:r w:rsidRPr="00EC142D">
        <w:t>tion i den tätare stade</w:t>
      </w:r>
      <w:r w:rsidR="00BB445B">
        <w:t>n</w:t>
      </w:r>
      <w:r w:rsidRPr="00EC142D">
        <w:t xml:space="preserve"> </w:t>
      </w:r>
      <w:r w:rsidR="00BB445B">
        <w:t xml:space="preserve">kan </w:t>
      </w:r>
      <w:r w:rsidRPr="00EC142D">
        <w:t xml:space="preserve">vegetation </w:t>
      </w:r>
      <w:r w:rsidR="006944D5">
        <w:t xml:space="preserve">finnas </w:t>
      </w:r>
      <w:r w:rsidRPr="00EC142D">
        <w:t>på byggnader såsom tak, väggar och bjälklag på underjordiska konstruktioner som parkeringar. Gröna tak och väggar kan bidra till biologisk mångfald, utgöra en viktig del av det ekologiska samspelet, sänka temperaturen lokalt och reducera dagvattenmängder.</w:t>
      </w:r>
    </w:p>
    <w:p w:rsidRPr="00EC142D" w:rsidR="00EC142D" w:rsidP="00EA7EE2" w:rsidRDefault="00EC142D" w14:paraId="3F0C7FF1" w14:textId="260B4517">
      <w:r w:rsidRPr="00EC142D">
        <w:lastRenderedPageBreak/>
        <w:t>Genom arbet</w:t>
      </w:r>
      <w:r w:rsidR="006944D5">
        <w:t>e</w:t>
      </w:r>
      <w:r w:rsidRPr="00EC142D">
        <w:t xml:space="preserve"> med gröna tak och väggar ökar den så kallade ekoeffektiva ytan, det vill säga den totala gröna ytan på en tomt. I takt med att fler använder grönytefaktorn för att arbeta med bevarande och introduktion av gröna lösningar i planeringen av stadsmiljön kommer troligen betydelsen av den ekoeffektiva ytan fortsätta att öka.</w:t>
      </w:r>
    </w:p>
    <w:p w:rsidRPr="00786452" w:rsidR="00786452" w:rsidP="00EA7EE2" w:rsidRDefault="00602EFE" w14:paraId="519794D2" w14:textId="7CF7136D">
      <w:r>
        <w:t>V</w:t>
      </w:r>
      <w:r w:rsidR="00E60E18">
        <w:t>i</w:t>
      </w:r>
      <w:r w:rsidR="00786452">
        <w:t xml:space="preserve"> vill därför att regelverket för byggnation förändras så att krav på produktion samt aktiva tak al</w:t>
      </w:r>
      <w:r w:rsidR="00C0427F">
        <w:t>ternativt</w:t>
      </w:r>
      <w:r w:rsidR="00786452">
        <w:t xml:space="preserve"> väggar kan ställas.</w:t>
      </w:r>
      <w:r w:rsidR="002F1EC4">
        <w:t xml:space="preserve"> Detta gäller särskilt på byggnader som lager och distribut</w:t>
      </w:r>
      <w:r w:rsidR="00E60E18">
        <w:t>ions</w:t>
      </w:r>
      <w:r w:rsidR="002F1EC4">
        <w:t>anläggningar.</w:t>
      </w:r>
    </w:p>
    <w:sdt>
      <w:sdtPr>
        <w:rPr>
          <w:i/>
          <w:noProof/>
        </w:rPr>
        <w:alias w:val="CC_Underskrifter"/>
        <w:tag w:val="CC_Underskrifter"/>
        <w:id w:val="583496634"/>
        <w:lock w:val="sdtContentLocked"/>
        <w:placeholder>
          <w:docPart w:val="BED105AD53834F9489B2D49F65BF2DA3"/>
        </w:placeholder>
      </w:sdtPr>
      <w:sdtEndPr>
        <w:rPr>
          <w:i w:val="0"/>
          <w:noProof w:val="0"/>
        </w:rPr>
      </w:sdtEndPr>
      <w:sdtContent>
        <w:p w:rsidR="00EA7EE2" w:rsidP="006A5278" w:rsidRDefault="00EA7EE2" w14:paraId="61BAE955" w14:textId="77777777"/>
        <w:p w:rsidRPr="008E0FE2" w:rsidR="004801AC" w:rsidP="006A5278" w:rsidRDefault="005C7585" w14:paraId="199A202E" w14:textId="79A9774C"/>
      </w:sdtContent>
    </w:sdt>
    <w:tbl>
      <w:tblPr>
        <w:tblW w:w="5000" w:type="pct"/>
        <w:tblLook w:val="04A0" w:firstRow="1" w:lastRow="0" w:firstColumn="1" w:lastColumn="0" w:noHBand="0" w:noVBand="1"/>
        <w:tblCaption w:val="underskrifter"/>
      </w:tblPr>
      <w:tblGrid>
        <w:gridCol w:w="4252"/>
        <w:gridCol w:w="4252"/>
      </w:tblGrid>
      <w:tr w:rsidR="00F92314" w14:paraId="2B782FA5" w14:textId="77777777">
        <w:trPr>
          <w:cantSplit/>
        </w:trPr>
        <w:tc>
          <w:tcPr>
            <w:tcW w:w="50" w:type="pct"/>
            <w:vAlign w:val="bottom"/>
          </w:tcPr>
          <w:p w:rsidR="00F92314" w:rsidRDefault="00656A69" w14:paraId="1F039029" w14:textId="77777777">
            <w:pPr>
              <w:pStyle w:val="Underskrifter"/>
            </w:pPr>
            <w:r>
              <w:t>Marielle Lahti (MP)</w:t>
            </w:r>
          </w:p>
        </w:tc>
        <w:tc>
          <w:tcPr>
            <w:tcW w:w="50" w:type="pct"/>
            <w:vAlign w:val="bottom"/>
          </w:tcPr>
          <w:p w:rsidR="00F92314" w:rsidRDefault="00656A69" w14:paraId="4931AB78" w14:textId="77777777">
            <w:pPr>
              <w:pStyle w:val="Underskrifter"/>
            </w:pPr>
            <w:r>
              <w:t>Nicklas Attefjord (MP)</w:t>
            </w:r>
          </w:p>
        </w:tc>
      </w:tr>
    </w:tbl>
    <w:p w:rsidR="008B427F" w:rsidRDefault="008B427F" w14:paraId="6E7B87DD" w14:textId="77777777"/>
    <w:sectPr w:rsidR="008B42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5F6E" w14:textId="77777777" w:rsidR="00DD4FD7" w:rsidRDefault="00DD4FD7" w:rsidP="000C1CAD">
      <w:pPr>
        <w:spacing w:line="240" w:lineRule="auto"/>
      </w:pPr>
      <w:r>
        <w:separator/>
      </w:r>
    </w:p>
  </w:endnote>
  <w:endnote w:type="continuationSeparator" w:id="0">
    <w:p w14:paraId="227A6C17" w14:textId="77777777" w:rsidR="00DD4FD7" w:rsidRDefault="00DD4F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2F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3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FF18" w14:textId="312A7FAA" w:rsidR="00262EA3" w:rsidRPr="006A5278" w:rsidRDefault="00262EA3" w:rsidP="006A5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623E" w14:textId="77777777" w:rsidR="00DD4FD7" w:rsidRDefault="00DD4FD7" w:rsidP="000C1CAD">
      <w:pPr>
        <w:spacing w:line="240" w:lineRule="auto"/>
      </w:pPr>
      <w:r>
        <w:separator/>
      </w:r>
    </w:p>
  </w:footnote>
  <w:footnote w:type="continuationSeparator" w:id="0">
    <w:p w14:paraId="2BD3194E" w14:textId="77777777" w:rsidR="00DD4FD7" w:rsidRDefault="00DD4F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C4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6F10AE" wp14:editId="7ADFE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45B2DA" w14:textId="3DED583D" w:rsidR="00262EA3" w:rsidRDefault="005C7585" w:rsidP="008103B5">
                          <w:pPr>
                            <w:jc w:val="right"/>
                          </w:pPr>
                          <w:sdt>
                            <w:sdtPr>
                              <w:alias w:val="CC_Noformat_Partikod"/>
                              <w:tag w:val="CC_Noformat_Partikod"/>
                              <w:id w:val="-53464382"/>
                              <w:text/>
                            </w:sdtPr>
                            <w:sdtEndPr/>
                            <w:sdtContent>
                              <w:r w:rsidR="00AD1471">
                                <w:t>MP</w:t>
                              </w:r>
                            </w:sdtContent>
                          </w:sdt>
                          <w:sdt>
                            <w:sdtPr>
                              <w:alias w:val="CC_Noformat_Partinummer"/>
                              <w:tag w:val="CC_Noformat_Partinummer"/>
                              <w:id w:val="-1709555926"/>
                              <w:text/>
                            </w:sdtPr>
                            <w:sdtEndPr/>
                            <w:sdtContent>
                              <w:r w:rsidR="00602EFE">
                                <w:t>2705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F10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45B2DA" w14:textId="3DED583D" w:rsidR="00262EA3" w:rsidRDefault="005C7585" w:rsidP="008103B5">
                    <w:pPr>
                      <w:jc w:val="right"/>
                    </w:pPr>
                    <w:sdt>
                      <w:sdtPr>
                        <w:alias w:val="CC_Noformat_Partikod"/>
                        <w:tag w:val="CC_Noformat_Partikod"/>
                        <w:id w:val="-53464382"/>
                        <w:text/>
                      </w:sdtPr>
                      <w:sdtEndPr/>
                      <w:sdtContent>
                        <w:r w:rsidR="00AD1471">
                          <w:t>MP</w:t>
                        </w:r>
                      </w:sdtContent>
                    </w:sdt>
                    <w:sdt>
                      <w:sdtPr>
                        <w:alias w:val="CC_Noformat_Partinummer"/>
                        <w:tag w:val="CC_Noformat_Partinummer"/>
                        <w:id w:val="-1709555926"/>
                        <w:text/>
                      </w:sdtPr>
                      <w:sdtEndPr/>
                      <w:sdtContent>
                        <w:r w:rsidR="00602EFE">
                          <w:t>2705</w:t>
                        </w:r>
                      </w:sdtContent>
                    </w:sdt>
                  </w:p>
                </w:txbxContent>
              </v:textbox>
              <w10:wrap anchorx="page"/>
            </v:shape>
          </w:pict>
        </mc:Fallback>
      </mc:AlternateContent>
    </w:r>
  </w:p>
  <w:p w14:paraId="5C9C39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15B4" w14:textId="77777777" w:rsidR="00262EA3" w:rsidRDefault="00262EA3" w:rsidP="008563AC">
    <w:pPr>
      <w:jc w:val="right"/>
    </w:pPr>
  </w:p>
  <w:p w14:paraId="498D57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F741" w14:textId="77777777" w:rsidR="00262EA3" w:rsidRDefault="005C75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29BF8F" wp14:editId="0BA6C0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D863B" w14:textId="373B4DBC" w:rsidR="00262EA3" w:rsidRDefault="005C7585" w:rsidP="00A314CF">
    <w:pPr>
      <w:pStyle w:val="FSHNormal"/>
      <w:spacing w:before="40"/>
    </w:pPr>
    <w:sdt>
      <w:sdtPr>
        <w:alias w:val="CC_Noformat_Motionstyp"/>
        <w:tag w:val="CC_Noformat_Motionstyp"/>
        <w:id w:val="1162973129"/>
        <w:lock w:val="sdtContentLocked"/>
        <w15:appearance w15:val="hidden"/>
        <w:text/>
      </w:sdtPr>
      <w:sdtEndPr/>
      <w:sdtContent>
        <w:r w:rsidR="006A5278">
          <w:t>Enskild motion</w:t>
        </w:r>
      </w:sdtContent>
    </w:sdt>
    <w:r w:rsidR="00821B36">
      <w:t xml:space="preserve"> </w:t>
    </w:r>
    <w:sdt>
      <w:sdtPr>
        <w:alias w:val="CC_Noformat_Partikod"/>
        <w:tag w:val="CC_Noformat_Partikod"/>
        <w:id w:val="1471015553"/>
        <w:text/>
      </w:sdtPr>
      <w:sdtEndPr/>
      <w:sdtContent>
        <w:r w:rsidR="00AD1471">
          <w:t>MP</w:t>
        </w:r>
      </w:sdtContent>
    </w:sdt>
    <w:sdt>
      <w:sdtPr>
        <w:alias w:val="CC_Noformat_Partinummer"/>
        <w:tag w:val="CC_Noformat_Partinummer"/>
        <w:id w:val="-2014525982"/>
        <w:text/>
      </w:sdtPr>
      <w:sdtEndPr/>
      <w:sdtContent>
        <w:r w:rsidR="00602EFE">
          <w:t>2705</w:t>
        </w:r>
      </w:sdtContent>
    </w:sdt>
  </w:p>
  <w:p w14:paraId="5F434499" w14:textId="77777777" w:rsidR="00262EA3" w:rsidRPr="008227B3" w:rsidRDefault="005C75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AB8025" w14:textId="4E8CB699" w:rsidR="00262EA3" w:rsidRPr="008227B3" w:rsidRDefault="005C75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27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278">
          <w:t>:1457</w:t>
        </w:r>
      </w:sdtContent>
    </w:sdt>
  </w:p>
  <w:p w14:paraId="785FC7C1" w14:textId="6B7EAD69" w:rsidR="00262EA3" w:rsidRDefault="005C7585" w:rsidP="00E03A3D">
    <w:pPr>
      <w:pStyle w:val="Motionr"/>
    </w:pPr>
    <w:sdt>
      <w:sdtPr>
        <w:alias w:val="CC_Noformat_Avtext"/>
        <w:tag w:val="CC_Noformat_Avtext"/>
        <w:id w:val="-2020768203"/>
        <w:lock w:val="sdtContentLocked"/>
        <w15:appearance w15:val="hidden"/>
        <w:text/>
      </w:sdtPr>
      <w:sdtEndPr/>
      <w:sdtContent>
        <w:r w:rsidR="006A5278">
          <w:t>av Marielle Lahti och Nicklas Attefjord (båda MP)</w:t>
        </w:r>
      </w:sdtContent>
    </w:sdt>
  </w:p>
  <w:p w14:paraId="0D7F3FC9" w14:textId="02E5A613" w:rsidR="00262EA3" w:rsidRDefault="005C7585" w:rsidP="00283E0F">
    <w:pPr>
      <w:pStyle w:val="FSHRub2"/>
    </w:pPr>
    <w:sdt>
      <w:sdtPr>
        <w:alias w:val="CC_Noformat_Rubtext"/>
        <w:tag w:val="CC_Noformat_Rubtext"/>
        <w:id w:val="-218060500"/>
        <w:lock w:val="sdtLocked"/>
        <w:text/>
      </w:sdtPr>
      <w:sdtEndPr/>
      <w:sdtContent>
        <w:r w:rsidR="00602EFE">
          <w:t>Krav på solceller, solfångare och aktiva tak/väggar på byggnader</w:t>
        </w:r>
      </w:sdtContent>
    </w:sdt>
  </w:p>
  <w:sdt>
    <w:sdtPr>
      <w:alias w:val="CC_Boilerplate_3"/>
      <w:tag w:val="CC_Boilerplate_3"/>
      <w:id w:val="1606463544"/>
      <w:lock w:val="sdtContentLocked"/>
      <w15:appearance w15:val="hidden"/>
      <w:text w:multiLine="1"/>
    </w:sdtPr>
    <w:sdtEndPr/>
    <w:sdtContent>
      <w:p w14:paraId="65BEC1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D14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D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C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0EA"/>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F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585"/>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F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A69"/>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D5"/>
    <w:rsid w:val="00694559"/>
    <w:rsid w:val="00694641"/>
    <w:rsid w:val="00694848"/>
    <w:rsid w:val="00694902"/>
    <w:rsid w:val="00694A3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7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5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3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7F"/>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71"/>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5B"/>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27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91"/>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D7"/>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53"/>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18"/>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E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42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1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3E9DB1"/>
  <w15:chartTrackingRefBased/>
  <w15:docId w15:val="{5AFDDEE3-A566-4390-82E6-BA57344D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3403">
      <w:bodyDiv w:val="1"/>
      <w:marLeft w:val="0"/>
      <w:marRight w:val="0"/>
      <w:marTop w:val="0"/>
      <w:marBottom w:val="0"/>
      <w:divBdr>
        <w:top w:val="none" w:sz="0" w:space="0" w:color="auto"/>
        <w:left w:val="none" w:sz="0" w:space="0" w:color="auto"/>
        <w:bottom w:val="none" w:sz="0" w:space="0" w:color="auto"/>
        <w:right w:val="none" w:sz="0" w:space="0" w:color="auto"/>
      </w:divBdr>
    </w:div>
    <w:div w:id="1814561381">
      <w:bodyDiv w:val="1"/>
      <w:marLeft w:val="0"/>
      <w:marRight w:val="0"/>
      <w:marTop w:val="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1687512308">
              <w:marLeft w:val="0"/>
              <w:marRight w:val="0"/>
              <w:marTop w:val="0"/>
              <w:marBottom w:val="0"/>
              <w:divBdr>
                <w:top w:val="none" w:sz="0" w:space="0" w:color="auto"/>
                <w:left w:val="none" w:sz="0" w:space="0" w:color="auto"/>
                <w:bottom w:val="none" w:sz="0" w:space="0" w:color="auto"/>
                <w:right w:val="none" w:sz="0" w:space="0" w:color="auto"/>
              </w:divBdr>
            </w:div>
          </w:divsChild>
        </w:div>
        <w:div w:id="400565407">
          <w:marLeft w:val="0"/>
          <w:marRight w:val="0"/>
          <w:marTop w:val="0"/>
          <w:marBottom w:val="0"/>
          <w:divBdr>
            <w:top w:val="none" w:sz="0" w:space="0" w:color="auto"/>
            <w:left w:val="none" w:sz="0" w:space="0" w:color="auto"/>
            <w:bottom w:val="none" w:sz="0" w:space="0" w:color="auto"/>
            <w:right w:val="none" w:sz="0" w:space="0" w:color="auto"/>
          </w:divBdr>
          <w:divsChild>
            <w:div w:id="4544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CE843BD0046B1A45A66163CA4AAD6"/>
        <w:category>
          <w:name w:val="Allmänt"/>
          <w:gallery w:val="placeholder"/>
        </w:category>
        <w:types>
          <w:type w:val="bbPlcHdr"/>
        </w:types>
        <w:behaviors>
          <w:behavior w:val="content"/>
        </w:behaviors>
        <w:guid w:val="{A296CC28-4FEA-41C9-A71C-6AD666EFB8BF}"/>
      </w:docPartPr>
      <w:docPartBody>
        <w:p w:rsidR="00E13018" w:rsidRDefault="00FC7F69">
          <w:pPr>
            <w:pStyle w:val="618CE843BD0046B1A45A66163CA4AAD6"/>
          </w:pPr>
          <w:r w:rsidRPr="005A0A93">
            <w:rPr>
              <w:rStyle w:val="Platshllartext"/>
            </w:rPr>
            <w:t>Förslag till riksdagsbeslut</w:t>
          </w:r>
        </w:p>
      </w:docPartBody>
    </w:docPart>
    <w:docPart>
      <w:docPartPr>
        <w:name w:val="1CED1A7BFEB8471BBA4229BDEBF1E52F"/>
        <w:category>
          <w:name w:val="Allmänt"/>
          <w:gallery w:val="placeholder"/>
        </w:category>
        <w:types>
          <w:type w:val="bbPlcHdr"/>
        </w:types>
        <w:behaviors>
          <w:behavior w:val="content"/>
        </w:behaviors>
        <w:guid w:val="{DD7672AC-1ED2-4A93-968B-1719C6401799}"/>
      </w:docPartPr>
      <w:docPartBody>
        <w:p w:rsidR="00E13018" w:rsidRDefault="00FC7F69">
          <w:pPr>
            <w:pStyle w:val="1CED1A7BFEB8471BBA4229BDEBF1E52F"/>
          </w:pPr>
          <w:r w:rsidRPr="005A0A93">
            <w:rPr>
              <w:rStyle w:val="Platshllartext"/>
            </w:rPr>
            <w:t>Motivering</w:t>
          </w:r>
        </w:p>
      </w:docPartBody>
    </w:docPart>
    <w:docPart>
      <w:docPartPr>
        <w:name w:val="BED105AD53834F9489B2D49F65BF2DA3"/>
        <w:category>
          <w:name w:val="Allmänt"/>
          <w:gallery w:val="placeholder"/>
        </w:category>
        <w:types>
          <w:type w:val="bbPlcHdr"/>
        </w:types>
        <w:behaviors>
          <w:behavior w:val="content"/>
        </w:behaviors>
        <w:guid w:val="{D555E0D0-2736-4BEF-B077-84D607B07FA1}"/>
      </w:docPartPr>
      <w:docPartBody>
        <w:p w:rsidR="00341DE4" w:rsidRDefault="00341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69"/>
    <w:rsid w:val="00341DE4"/>
    <w:rsid w:val="00E13018"/>
    <w:rsid w:val="00FC7F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CE843BD0046B1A45A66163CA4AAD6">
    <w:name w:val="618CE843BD0046B1A45A66163CA4AAD6"/>
  </w:style>
  <w:style w:type="paragraph" w:customStyle="1" w:styleId="1CED1A7BFEB8471BBA4229BDEBF1E52F">
    <w:name w:val="1CED1A7BFEB8471BBA4229BDEBF1E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0986D-5227-4954-8486-39470BDAD5AF}"/>
</file>

<file path=customXml/itemProps2.xml><?xml version="1.0" encoding="utf-8"?>
<ds:datastoreItem xmlns:ds="http://schemas.openxmlformats.org/officeDocument/2006/customXml" ds:itemID="{391557F4-0FF4-424B-A8AF-9E2CD7014A16}"/>
</file>

<file path=customXml/itemProps3.xml><?xml version="1.0" encoding="utf-8"?>
<ds:datastoreItem xmlns:ds="http://schemas.openxmlformats.org/officeDocument/2006/customXml" ds:itemID="{D172A774-40A7-46CC-B48B-BDE1DACEDE06}"/>
</file>

<file path=docProps/app.xml><?xml version="1.0" encoding="utf-8"?>
<Properties xmlns="http://schemas.openxmlformats.org/officeDocument/2006/extended-properties" xmlns:vt="http://schemas.openxmlformats.org/officeDocument/2006/docPropsVTypes">
  <Template>Normal</Template>
  <TotalTime>15</TotalTime>
  <Pages>2</Pages>
  <Words>363</Words>
  <Characters>2110</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MP2705 Krav på solceller  solfångare och aktiva tak väggar på byggnader</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