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D29" w:rsidRPr="001D0D29" w:rsidRDefault="001D0D29">
      <w:pPr>
        <w:pStyle w:val="Frslagsrubrik"/>
        <w:shd w:val="clear" w:color="000000" w:fill="auto"/>
      </w:pPr>
      <w:r w:rsidRPr="001D0D29">
        <w:t>Förslag till riksdagsbeslut</w:t>
      </w:r>
    </w:p>
    <w:p w:rsidR="001D0D29" w:rsidRPr="001D0D29" w:rsidRDefault="001D0D29">
      <w:pPr>
        <w:pStyle w:val="Hemstlatt"/>
        <w:shd w:val="clear" w:color="000000" w:fill="auto"/>
      </w:pPr>
      <w:r w:rsidRPr="001D0D29">
        <w:t>Riksdagen tillkännager för regeringen som sin mening vad som anförs i motionen om att tillsätta en ny krigsmaterielutre</w:t>
      </w:r>
      <w:r w:rsidRPr="001D0D29">
        <w:t>d</w:t>
      </w:r>
      <w:r w:rsidRPr="001D0D29">
        <w:t>ning.</w:t>
      </w:r>
    </w:p>
    <w:p w:rsidR="001D0D29" w:rsidRPr="001D0D29" w:rsidRDefault="001D0D29">
      <w:pPr>
        <w:pStyle w:val="Rubrik1"/>
        <w:shd w:val="clear" w:color="000000" w:fill="auto"/>
      </w:pPr>
      <w:r w:rsidRPr="001D0D29">
        <w:t>Motivering</w:t>
      </w:r>
    </w:p>
    <w:p w:rsidR="001D0D29" w:rsidRPr="001D0D29" w:rsidRDefault="001D0D29">
      <w:pPr>
        <w:shd w:val="clear" w:color="000000" w:fill="auto"/>
      </w:pPr>
      <w:r w:rsidRPr="001D0D29">
        <w:t>All handel med vapen och krigsmateriel ska kontrolleras genom strikta regler. Sverige ska vara en föregångare genom sin lagstiftning om svensk export och import av vapen och krigsmateriel. Den totala vapenhandeln i världen måste minska. Det ska Sverige arbeta för genom en svensk restriktiv krigsmaterie</w:t>
      </w:r>
      <w:r w:rsidRPr="001D0D29">
        <w:t>l</w:t>
      </w:r>
      <w:r w:rsidRPr="001D0D29">
        <w:t>exportpolitik men också genom att agera i internationella forum. All illegal handel med vapen och krigsmateriel måste förebyggas och bekämpas.</w:t>
      </w:r>
    </w:p>
    <w:p w:rsidR="001D0D29" w:rsidRPr="001D0D29" w:rsidRDefault="001D0D29">
      <w:pPr>
        <w:pStyle w:val="Normaltindrag"/>
        <w:shd w:val="clear" w:color="000000" w:fill="auto"/>
      </w:pPr>
      <w:r w:rsidRPr="001D0D29">
        <w:t>Under det kalla kriget och stormakternas militära kapprustning var ett starkt eget försvar nödvändigt för att kunna värna landets integritet. Ett starkt försvar krävde en stark svensk försvarsindustri som stod oberoende av o</w:t>
      </w:r>
      <w:r w:rsidRPr="001D0D29">
        <w:t>m</w:t>
      </w:r>
      <w:r w:rsidRPr="001D0D29">
        <w:t>världen.</w:t>
      </w:r>
    </w:p>
    <w:p w:rsidR="001D0D29" w:rsidRPr="001D0D29" w:rsidRDefault="001D0D29">
      <w:pPr>
        <w:pStyle w:val="Normaltindrag"/>
        <w:shd w:val="clear" w:color="000000" w:fill="auto"/>
      </w:pPr>
      <w:r w:rsidRPr="001D0D29">
        <w:t>Förändringarna i vår omvärld under de senaste decennierna har varit o</w:t>
      </w:r>
      <w:r w:rsidRPr="001D0D29">
        <w:t>m</w:t>
      </w:r>
      <w:r w:rsidRPr="001D0D29">
        <w:t>välvande och i huvudsak positiva. För Sverige har det kalla krigets slut inn</w:t>
      </w:r>
      <w:r w:rsidRPr="001D0D29">
        <w:t>e</w:t>
      </w:r>
      <w:r w:rsidRPr="001D0D29">
        <w:t>burit att de allvarligaste hoten mot vår säkerhet försvunnit. Sverige är och ska vara militärt alliansfritt. Men i dag finns helt andra möjligheter än tidigare till internationellt samarbete på olika plan. För att möta dagens komplexa hot mot fred och säkerhet krävs internationellt samarbete.</w:t>
      </w:r>
    </w:p>
    <w:p w:rsidR="001D0D29" w:rsidRPr="001D0D29" w:rsidRDefault="001D0D29">
      <w:pPr>
        <w:pStyle w:val="Normaltindrag"/>
        <w:shd w:val="clear" w:color="000000" w:fill="auto"/>
      </w:pPr>
      <w:r w:rsidRPr="001D0D29">
        <w:t>Även den svenska försvarsindustrin har genomgått stora förändringar s</w:t>
      </w:r>
      <w:r w:rsidRPr="001D0D29">
        <w:t>e</w:t>
      </w:r>
      <w:r w:rsidRPr="001D0D29">
        <w:t>dan det kalla krigets slut. Det svenska försvaret har behov av materiel av god kvalitet med hög teknisk nivå. Materielförsörjningen sker i dag inom ramen för internationellt samarbete.</w:t>
      </w:r>
    </w:p>
    <w:p w:rsidR="001D0D29" w:rsidRPr="001D0D29" w:rsidRDefault="001D0D29">
      <w:pPr>
        <w:pStyle w:val="Rubrik2"/>
        <w:shd w:val="clear" w:color="000000" w:fill="auto"/>
      </w:pPr>
      <w:r w:rsidRPr="001D0D29">
        <w:lastRenderedPageBreak/>
        <w:t>En ny krigsmaterielutredning</w:t>
      </w:r>
    </w:p>
    <w:p w:rsidR="001D0D29" w:rsidRPr="001D0D29" w:rsidRDefault="001D0D29">
      <w:pPr>
        <w:shd w:val="clear" w:color="000000" w:fill="auto"/>
      </w:pPr>
      <w:r w:rsidRPr="001D0D29">
        <w:t>Den nuvarande krigsmaterielexportlagstiftningen har flera brister, varför en ny bör införas. En framtida ny lagstiftning ska precis som i dag vila på grun</w:t>
      </w:r>
      <w:r w:rsidRPr="001D0D29">
        <w:t>d</w:t>
      </w:r>
      <w:r w:rsidRPr="001D0D29">
        <w:t>principen att export av krigsmateriel är förbjuden, men att dispens kan lä</w:t>
      </w:r>
      <w:r w:rsidRPr="001D0D29">
        <w:t>m</w:t>
      </w:r>
      <w:r w:rsidRPr="001D0D29">
        <w:t>nas. Export av krigsmateriel ska fortsatt vara förbjuden till en stat som befi</w:t>
      </w:r>
      <w:r w:rsidRPr="001D0D29">
        <w:t>n</w:t>
      </w:r>
      <w:r w:rsidRPr="001D0D29">
        <w:t>ner sig i väpnad konflikt med annan stat, en stat som är invecklad i internati</w:t>
      </w:r>
      <w:r w:rsidRPr="001D0D29">
        <w:t>o</w:t>
      </w:r>
      <w:r w:rsidRPr="001D0D29">
        <w:t>nell konflikt som kan befaras leda till väpnad konflikt eller en stat som har inre väpnade oroligheter. Lagförslaget ska ligga i fas med utvecklingen på området och vara samstämmig med Sveriges politik för global utveckling (PGU). Vikten av demokrati, MR-perspektivet och intern</w:t>
      </w:r>
      <w:r w:rsidRPr="001D0D29">
        <w:t>ationella säkerhet</w:t>
      </w:r>
      <w:r w:rsidRPr="001D0D29">
        <w:t>s</w:t>
      </w:r>
      <w:r w:rsidRPr="001D0D29">
        <w:t>politiska aspekter ska betonas.</w:t>
      </w:r>
    </w:p>
    <w:p w:rsidR="001D0D29" w:rsidRPr="001D0D29" w:rsidRDefault="001D0D29">
      <w:pPr>
        <w:pStyle w:val="Normaltindrag"/>
        <w:shd w:val="clear" w:color="000000" w:fill="auto"/>
        <w:rPr>
          <w:strike/>
          <w:u w:val="single"/>
        </w:rPr>
      </w:pPr>
      <w:r w:rsidRPr="001D0D29">
        <w:t>Den socialdemokratiska tidigare regeringen påbörjade ett arbete kring en ny lagstiftning men nu har lång tid förflutit sedan den s.k. Krututredningen lades fram. Vi rödgröna anser att en ny utredning bör tillsättas. Utredningens syfte ska vara att arbeta fram en ny lagstiftning som kan presenteras för rik</w:t>
      </w:r>
      <w:r w:rsidRPr="001D0D29">
        <w:t>s</w:t>
      </w:r>
      <w:r w:rsidRPr="001D0D29">
        <w:t>dagen under kommande mandatperiod.</w:t>
      </w:r>
    </w:p>
    <w:p w:rsidR="001D0D29" w:rsidRPr="001D0D29" w:rsidRDefault="001D0D29">
      <w:pPr>
        <w:pStyle w:val="Normaltindrag"/>
        <w:shd w:val="clear" w:color="000000" w:fill="auto"/>
      </w:pPr>
      <w:r w:rsidRPr="001D0D29">
        <w:t>Utredningen ska bl.a. ta hänsyn till följande:</w:t>
      </w:r>
    </w:p>
    <w:p w:rsidR="001D0D29" w:rsidRPr="001D0D29" w:rsidRDefault="001D0D29">
      <w:pPr>
        <w:pStyle w:val="PunktlistaBomb"/>
        <w:shd w:val="clear" w:color="000000" w:fill="auto"/>
      </w:pPr>
      <w:r w:rsidRPr="001D0D29">
        <w:t>En översyn av riktlinjerna för vad som räknas som krigsmateriel för strid och övrig krigsmateriel.</w:t>
      </w:r>
    </w:p>
    <w:p w:rsidR="001D0D29" w:rsidRPr="001D0D29" w:rsidRDefault="001D0D29">
      <w:pPr>
        <w:pStyle w:val="PunktlistaBomb"/>
        <w:shd w:val="clear" w:color="000000" w:fill="auto"/>
        <w:spacing w:before="0"/>
      </w:pPr>
      <w:r w:rsidRPr="001D0D29">
        <w:t>Utredningen ska pröva möjligheten att införa ett s.k. demokratikriterium i regelverket för krigsmaterielexporten.</w:t>
      </w:r>
    </w:p>
    <w:p w:rsidR="001D0D29" w:rsidRPr="001D0D29" w:rsidRDefault="001D0D29">
      <w:pPr>
        <w:pStyle w:val="PunktlistaBomb"/>
        <w:shd w:val="clear" w:color="000000" w:fill="auto"/>
        <w:spacing w:before="0"/>
      </w:pPr>
      <w:r w:rsidRPr="001D0D29">
        <w:t>Framtidens regelverk för krigsmaterielexport ska formuleras så att det utesluter möjligheterna för Sverige att exportera krigsmateriel till länder som begår grova och omfattande kränkningar av de mänskliga rättighete</w:t>
      </w:r>
      <w:r w:rsidRPr="001D0D29">
        <w:t>r</w:t>
      </w:r>
      <w:r w:rsidRPr="001D0D29">
        <w:t>na.</w:t>
      </w:r>
    </w:p>
    <w:p w:rsidR="001D0D29" w:rsidRPr="001D0D29" w:rsidRDefault="001D0D29">
      <w:pPr>
        <w:pStyle w:val="PunktlistaBomb"/>
        <w:shd w:val="clear" w:color="000000" w:fill="auto"/>
        <w:spacing w:before="0"/>
      </w:pPr>
      <w:r w:rsidRPr="001D0D29">
        <w:t>Kommande regelverk kommer att baseras på tillståndsprövning från fall till fall utifrån en samlad avvägning utifrån landets utveckling.</w:t>
      </w:r>
    </w:p>
    <w:p w:rsidR="001D0D29" w:rsidRPr="001D0D29" w:rsidRDefault="001D0D29">
      <w:pPr>
        <w:pStyle w:val="PunktlistaBomb"/>
        <w:shd w:val="clear" w:color="000000" w:fill="auto"/>
        <w:spacing w:before="0"/>
      </w:pPr>
      <w:r w:rsidRPr="001D0D29">
        <w:t>Utredningen ska se över riktlinjerna för följdleveranser. Det är en nödvä</w:t>
      </w:r>
      <w:r w:rsidRPr="001D0D29">
        <w:t>n</w:t>
      </w:r>
      <w:r w:rsidRPr="001D0D29">
        <w:t>dighet att ingångna avtal kan fullföljas. Samtidigt finns en problematik då förhållandena ändras kring ett mottagarland, exempelvis i händelse av väpnad konflikt.</w:t>
      </w:r>
    </w:p>
    <w:p w:rsidR="001D0D29" w:rsidRPr="001D0D29" w:rsidRDefault="001D0D29">
      <w:pPr>
        <w:pStyle w:val="PunktlistaBomb"/>
        <w:shd w:val="clear" w:color="000000" w:fill="auto"/>
        <w:spacing w:before="0"/>
      </w:pPr>
      <w:r w:rsidRPr="001D0D29">
        <w:t>Svensk export och import av krigsmateriel ska vara koherent med Sveriges politik för global utveckling (PGU). Utredningen ska undersöka om det är möjligt att införa krav på obligatorisk konsekvensanalys i regelverket. Denna ska visa hur den svenska försäljningen påverkar mottagarlandet.</w:t>
      </w:r>
    </w:p>
    <w:p w:rsidR="001D0D29" w:rsidRPr="001D0D29" w:rsidRDefault="001D0D29">
      <w:pPr>
        <w:pStyle w:val="PunktlistaBomb"/>
        <w:shd w:val="clear" w:color="000000" w:fill="auto"/>
        <w:spacing w:before="0"/>
      </w:pPr>
      <w:r w:rsidRPr="001D0D29">
        <w:t>Möjligheten att införa ett regelverk för uthyrning och utlåning av krigsm</w:t>
      </w:r>
      <w:r w:rsidRPr="001D0D29">
        <w:t>a</w:t>
      </w:r>
      <w:r w:rsidRPr="001D0D29">
        <w:t>teriel ska undersökas.</w:t>
      </w:r>
    </w:p>
    <w:p w:rsidR="001D0D29" w:rsidRPr="001D0D29" w:rsidRDefault="001D0D29">
      <w:pPr>
        <w:pStyle w:val="PunktlistaBomb"/>
        <w:shd w:val="clear" w:color="000000" w:fill="auto"/>
        <w:spacing w:before="0"/>
      </w:pPr>
      <w:r w:rsidRPr="001D0D29">
        <w:t>Regler för import av krigsmateriel bör utarbetas i enlighet med samma principer som gäller för exporten.</w:t>
      </w:r>
    </w:p>
    <w:p w:rsidR="001D0D29" w:rsidRPr="001D0D29" w:rsidRDefault="001D0D29">
      <w:pPr>
        <w:pStyle w:val="Rubrik2"/>
        <w:shd w:val="clear" w:color="000000" w:fill="auto"/>
      </w:pPr>
      <w:r w:rsidRPr="001D0D29">
        <w:t>Krigsmateriel i EU-samarbetet</w:t>
      </w:r>
    </w:p>
    <w:p w:rsidR="001D0D29" w:rsidRPr="001D0D29" w:rsidRDefault="001D0D29">
      <w:pPr>
        <w:shd w:val="clear" w:color="000000" w:fill="auto"/>
      </w:pPr>
      <w:r w:rsidRPr="001D0D29">
        <w:t>Sverige deltar i europeiskt samarbete kring krigsmateriel, forskning och u</w:t>
      </w:r>
      <w:r w:rsidRPr="001D0D29">
        <w:t>t</w:t>
      </w:r>
      <w:r w:rsidRPr="001D0D29">
        <w:t>veckling samt europeisk försvarsindustri. Detta samarbete stärker EU:s pos</w:t>
      </w:r>
      <w:r w:rsidRPr="001D0D29">
        <w:t>i</w:t>
      </w:r>
      <w:r w:rsidRPr="001D0D29">
        <w:t>tioner och minskar beroendet av andra länder, främst USA.</w:t>
      </w:r>
    </w:p>
    <w:p w:rsidR="001D0D29" w:rsidRPr="001D0D29" w:rsidRDefault="001D0D29">
      <w:pPr>
        <w:pStyle w:val="Normaltindrag"/>
        <w:shd w:val="clear" w:color="000000" w:fill="auto"/>
      </w:pPr>
      <w:r w:rsidRPr="001D0D29">
        <w:t>Sverige, som ett av de sex länder som ingår i LoI-samarbetet (Letter of I</w:t>
      </w:r>
      <w:r w:rsidRPr="001D0D29">
        <w:t>n</w:t>
      </w:r>
      <w:r w:rsidRPr="001D0D29">
        <w:t>tent), tjänar på samarbete exempelvis för att minska utvecklingskostnader. Numera pågår en stor del av samarbetet på området inom ramen för Europ</w:t>
      </w:r>
      <w:r w:rsidRPr="001D0D29">
        <w:t>e</w:t>
      </w:r>
      <w:r w:rsidRPr="001D0D29">
        <w:t>iska försvarsbyrån, Eda. Med en rödgrön regering kommer Sverige fortsatta att vara medlem i Eda.</w:t>
      </w:r>
    </w:p>
    <w:p w:rsidR="001D0D29" w:rsidRPr="001D0D29" w:rsidRDefault="001D0D29">
      <w:pPr>
        <w:pStyle w:val="Normaltindrag"/>
        <w:shd w:val="clear" w:color="000000" w:fill="auto"/>
      </w:pPr>
      <w:r w:rsidRPr="001D0D29">
        <w:t>Handel med krigsmateriel måste självfallet omgärdas med stora restrikti</w:t>
      </w:r>
      <w:r w:rsidRPr="001D0D29">
        <w:t>o</w:t>
      </w:r>
      <w:r w:rsidRPr="001D0D29">
        <w:t>ner. Det handlar inte om en vara som kan vara en del av EU:s inre marknad utan det gäller en handel som måste omgärdas med stora restriktioner.</w:t>
      </w:r>
    </w:p>
    <w:p w:rsidR="001D0D29" w:rsidRPr="001D0D29" w:rsidRDefault="001D0D29">
      <w:pPr>
        <w:pStyle w:val="Normaltindrag"/>
        <w:shd w:val="clear" w:color="000000" w:fill="auto"/>
      </w:pPr>
      <w:r w:rsidRPr="001D0D29">
        <w:t>EU utgör också ett viktigt forum i det internationella arbetet för exportko</w:t>
      </w:r>
      <w:r w:rsidRPr="001D0D29">
        <w:t>n</w:t>
      </w:r>
      <w:r w:rsidRPr="001D0D29">
        <w:t>troll.</w:t>
      </w:r>
    </w:p>
    <w:p w:rsidR="001D0D29" w:rsidRPr="001D0D29" w:rsidRDefault="001D0D29">
      <w:pPr>
        <w:pStyle w:val="Normaltindrag"/>
        <w:shd w:val="clear" w:color="000000" w:fill="auto"/>
      </w:pPr>
      <w:r w:rsidRPr="001D0D29">
        <w:t>En rödgrön regering kommer inom EU-samarbetet att ta initiativ till en FN-konferens som syftar till att ta fram ett internationellt regelverk om r</w:t>
      </w:r>
      <w:r w:rsidRPr="001D0D29">
        <w:t>e</w:t>
      </w:r>
      <w:r w:rsidRPr="001D0D29">
        <w:t>striktioner för vapenexport och vapenhandel.</w:t>
      </w:r>
    </w:p>
    <w:p w:rsidR="001D0D29" w:rsidRPr="001D0D29" w:rsidRDefault="001D0D29">
      <w:pPr>
        <w:pStyle w:val="Normaltindrag"/>
        <w:shd w:val="clear" w:color="000000" w:fill="auto"/>
      </w:pPr>
      <w:r w:rsidRPr="001D0D29">
        <w:t>En rödgrön regering kommer att arbeta för att EU:s politik blir mer restri</w:t>
      </w:r>
      <w:r w:rsidRPr="001D0D29">
        <w:t>k</w:t>
      </w:r>
      <w:r w:rsidRPr="001D0D29">
        <w:t>tiv och tillämpas strikt. EU:s uppförandekod om vapenexport antogs i dece</w:t>
      </w:r>
      <w:r w:rsidRPr="001D0D29">
        <w:t>m</w:t>
      </w:r>
      <w:r w:rsidRPr="001D0D29">
        <w:t>ber 2008 som en gemensam ståndpunkt. Utöver detta kan enskilda länder ha en mer restriktiv nationell politik, en princip som ska ligga fast.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0D29">
        <w:trPr>
          <w:cantSplit/>
        </w:trPr>
        <w:tc>
          <w:tcPr>
            <w:tcW w:w="3046" w:type="dxa"/>
          </w:tcPr>
          <w:p w:rsidR="001D0D29" w:rsidRPr="001D0D29" w:rsidRDefault="001D0D29">
            <w:pPr>
              <w:pStyle w:val="UnderskriftDatum"/>
              <w:shd w:val="clear" w:color="000000" w:fill="auto"/>
              <w:spacing w:before="240"/>
            </w:pPr>
            <w:r w:rsidRPr="001D0D29">
              <w:t>Stockholm den 6 april 2010</w:t>
            </w:r>
          </w:p>
        </w:tc>
        <w:tc>
          <w:tcPr>
            <w:tcW w:w="3047" w:type="dxa"/>
          </w:tcPr>
          <w:p w:rsidR="001D0D29" w:rsidRPr="001D0D29" w:rsidRDefault="001D0D29">
            <w:pPr>
              <w:pStyle w:val="Underskrifter"/>
              <w:shd w:val="clear" w:color="000000" w:fill="auto"/>
              <w:spacing w:before="240"/>
            </w:pPr>
          </w:p>
        </w:tc>
      </w:tr>
      <w:tr w:rsidR="00000000" w:rsidRPr="001D0D29">
        <w:trPr>
          <w:cantSplit/>
        </w:trPr>
        <w:tc>
          <w:tcPr>
            <w:tcW w:w="3046" w:type="dxa"/>
          </w:tcPr>
          <w:p w:rsidR="001D0D29" w:rsidRPr="001D0D29" w:rsidRDefault="001D0D29">
            <w:pPr>
              <w:pStyle w:val="Underskrifter"/>
              <w:shd w:val="clear" w:color="000000" w:fill="auto"/>
            </w:pPr>
            <w:r w:rsidRPr="001D0D29">
              <w:t>Urban Ahlin (s)</w:t>
            </w:r>
          </w:p>
        </w:tc>
        <w:tc>
          <w:tcPr>
            <w:tcW w:w="3046" w:type="dxa"/>
          </w:tcPr>
          <w:p w:rsidR="001D0D29" w:rsidRPr="001D0D29" w:rsidRDefault="001D0D29">
            <w:pPr>
              <w:pStyle w:val="Underskrifter"/>
              <w:shd w:val="clear" w:color="000000" w:fill="auto"/>
            </w:pPr>
          </w:p>
        </w:tc>
      </w:tr>
      <w:tr w:rsidR="00000000" w:rsidRPr="001D0D29">
        <w:trPr>
          <w:cantSplit/>
        </w:trPr>
        <w:tc>
          <w:tcPr>
            <w:tcW w:w="3046" w:type="dxa"/>
          </w:tcPr>
          <w:p w:rsidR="001D0D29" w:rsidRPr="001D0D29" w:rsidRDefault="001D0D29">
            <w:pPr>
              <w:pStyle w:val="Underskrifter"/>
              <w:shd w:val="clear" w:color="000000" w:fill="auto"/>
            </w:pPr>
            <w:r w:rsidRPr="001D0D29">
              <w:t>Carina Hägg (s)</w:t>
            </w:r>
          </w:p>
        </w:tc>
        <w:tc>
          <w:tcPr>
            <w:tcW w:w="3046" w:type="dxa"/>
          </w:tcPr>
          <w:p w:rsidR="001D0D29" w:rsidRPr="001D0D29" w:rsidRDefault="001D0D29">
            <w:pPr>
              <w:pStyle w:val="Underskrifter"/>
              <w:shd w:val="clear" w:color="000000" w:fill="auto"/>
            </w:pPr>
            <w:r w:rsidRPr="001D0D29">
              <w:t>Kent Härstedt (s)</w:t>
            </w:r>
          </w:p>
        </w:tc>
      </w:tr>
      <w:tr w:rsidR="00000000" w:rsidRPr="001D0D29">
        <w:trPr>
          <w:cantSplit/>
        </w:trPr>
        <w:tc>
          <w:tcPr>
            <w:tcW w:w="3046" w:type="dxa"/>
          </w:tcPr>
          <w:p w:rsidR="001D0D29" w:rsidRPr="001D0D29" w:rsidRDefault="001D0D29">
            <w:pPr>
              <w:pStyle w:val="Underskrifter"/>
              <w:shd w:val="clear" w:color="000000" w:fill="auto"/>
            </w:pPr>
            <w:r w:rsidRPr="001D0D29">
              <w:t>Kenneth G Forslund (s)</w:t>
            </w:r>
          </w:p>
        </w:tc>
        <w:tc>
          <w:tcPr>
            <w:tcW w:w="3046" w:type="dxa"/>
          </w:tcPr>
          <w:p w:rsidR="001D0D29" w:rsidRPr="001D0D29" w:rsidRDefault="001D0D29">
            <w:pPr>
              <w:pStyle w:val="Underskrifter"/>
              <w:shd w:val="clear" w:color="000000" w:fill="auto"/>
            </w:pPr>
            <w:r w:rsidRPr="001D0D29">
              <w:t>Kerstin Engle (s)</w:t>
            </w:r>
          </w:p>
        </w:tc>
      </w:tr>
      <w:tr w:rsidR="00000000" w:rsidRPr="001D0D29">
        <w:trPr>
          <w:cantSplit/>
        </w:trPr>
        <w:tc>
          <w:tcPr>
            <w:tcW w:w="3046" w:type="dxa"/>
          </w:tcPr>
          <w:p w:rsidR="001D0D29" w:rsidRPr="001D0D29" w:rsidRDefault="001D0D29">
            <w:pPr>
              <w:pStyle w:val="Underskrifter"/>
              <w:shd w:val="clear" w:color="000000" w:fill="auto"/>
            </w:pPr>
            <w:r w:rsidRPr="001D0D29">
              <w:t>Carin Runeson (s)</w:t>
            </w:r>
          </w:p>
        </w:tc>
        <w:tc>
          <w:tcPr>
            <w:tcW w:w="3046" w:type="dxa"/>
          </w:tcPr>
          <w:p w:rsidR="001D0D29" w:rsidRPr="001D0D29" w:rsidRDefault="001D0D29">
            <w:pPr>
              <w:pStyle w:val="Underskrifter"/>
              <w:shd w:val="clear" w:color="000000" w:fill="auto"/>
            </w:pPr>
            <w:r w:rsidRPr="001D0D29">
              <w:t>Olle Thorell (s)</w:t>
            </w:r>
          </w:p>
        </w:tc>
      </w:tr>
      <w:tr w:rsidR="00000000" w:rsidRPr="001D0D29">
        <w:trPr>
          <w:cantSplit/>
        </w:trPr>
        <w:tc>
          <w:tcPr>
            <w:tcW w:w="3046" w:type="dxa"/>
          </w:tcPr>
          <w:p w:rsidR="001D0D29" w:rsidRPr="001D0D29" w:rsidRDefault="001D0D29">
            <w:pPr>
              <w:pStyle w:val="Underskrifter"/>
              <w:shd w:val="clear" w:color="000000" w:fill="auto"/>
            </w:pPr>
            <w:r w:rsidRPr="001D0D29">
              <w:t>Ameer Sachet (s)</w:t>
            </w:r>
          </w:p>
        </w:tc>
        <w:tc>
          <w:tcPr>
            <w:tcW w:w="3046" w:type="dxa"/>
          </w:tcPr>
          <w:p w:rsidR="001D0D29" w:rsidRPr="001D0D29" w:rsidRDefault="001D0D29">
            <w:pPr>
              <w:pStyle w:val="Underskrifter"/>
              <w:shd w:val="clear" w:color="000000" w:fill="auto"/>
            </w:pPr>
            <w:r w:rsidRPr="001D0D29">
              <w:t>Hans Linde (v)</w:t>
            </w:r>
          </w:p>
        </w:tc>
      </w:tr>
      <w:tr w:rsidR="00000000" w:rsidRPr="001D0D29">
        <w:trPr>
          <w:cantSplit/>
        </w:trPr>
        <w:tc>
          <w:tcPr>
            <w:tcW w:w="3046" w:type="dxa"/>
          </w:tcPr>
          <w:p w:rsidR="001D0D29" w:rsidRPr="001D0D29" w:rsidRDefault="001D0D29">
            <w:pPr>
              <w:pStyle w:val="Underskrifter"/>
              <w:shd w:val="clear" w:color="000000" w:fill="auto"/>
            </w:pPr>
            <w:r w:rsidRPr="001D0D29">
              <w:t>Kalle Larsson (v)</w:t>
            </w:r>
          </w:p>
        </w:tc>
        <w:tc>
          <w:tcPr>
            <w:tcW w:w="3046" w:type="dxa"/>
          </w:tcPr>
          <w:p w:rsidR="001D0D29" w:rsidRPr="001D0D29" w:rsidRDefault="001D0D29">
            <w:pPr>
              <w:pStyle w:val="Underskrifter"/>
              <w:shd w:val="clear" w:color="000000" w:fill="auto"/>
            </w:pPr>
            <w:r w:rsidRPr="001D0D29">
              <w:t>Bodil Ceballos (mp)</w:t>
            </w:r>
          </w:p>
        </w:tc>
      </w:tr>
      <w:tr w:rsidR="00000000" w:rsidRPr="001D0D29">
        <w:trPr>
          <w:cantSplit/>
        </w:trPr>
        <w:tc>
          <w:tcPr>
            <w:tcW w:w="3046" w:type="dxa"/>
          </w:tcPr>
          <w:p w:rsidR="001D0D29" w:rsidRPr="001D0D29" w:rsidRDefault="001D0D29">
            <w:pPr>
              <w:pStyle w:val="Underskrifter"/>
              <w:shd w:val="clear" w:color="000000" w:fill="auto"/>
            </w:pPr>
            <w:r w:rsidRPr="001D0D29">
              <w:t>Max Andersson (mp)</w:t>
            </w:r>
          </w:p>
        </w:tc>
        <w:tc>
          <w:tcPr>
            <w:tcW w:w="3046" w:type="dxa"/>
          </w:tcPr>
          <w:p w:rsidR="001D0D29" w:rsidRPr="001D0D29" w:rsidRDefault="001D0D29">
            <w:pPr>
              <w:pStyle w:val="Underskrifter"/>
              <w:shd w:val="clear" w:color="000000" w:fill="auto"/>
            </w:pPr>
          </w:p>
        </w:tc>
      </w:tr>
    </w:tbl>
    <w:p w:rsidR="001D0D29" w:rsidRPr="001D0D29" w:rsidRDefault="001D0D29">
      <w:pPr>
        <w:pStyle w:val="Normaltindrag"/>
        <w:shd w:val="clear" w:color="000000" w:fill="auto"/>
      </w:pPr>
    </w:p>
    <w:sectPr w:rsidR="00000000" w:rsidRPr="001D0D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D29" w:rsidRPr="001D0D29" w:rsidRDefault="001D0D29">
      <w:r w:rsidRPr="001D0D29">
        <w:separator/>
      </w:r>
    </w:p>
  </w:endnote>
  <w:endnote w:type="continuationSeparator" w:id="0">
    <w:p w:rsidR="001D0D29" w:rsidRPr="001D0D29" w:rsidRDefault="001D0D29">
      <w:r w:rsidRPr="001D0D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D29" w:rsidRPr="001D0D29" w:rsidRDefault="001D0D29">
    <w:pPr>
      <w:pStyle w:val="Sidfot"/>
    </w:pPr>
    <w:r w:rsidRPr="001D0D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6990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D29" w:rsidRDefault="001D0D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0D29" w:rsidRDefault="001D0D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D29" w:rsidRPr="001D0D29" w:rsidRDefault="001D0D29">
    <w:pPr>
      <w:pStyle w:val="Sidfot"/>
    </w:pPr>
    <w:r w:rsidRPr="001D0D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082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D29" w:rsidRDefault="001D0D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0D29" w:rsidRDefault="001D0D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D29" w:rsidRPr="001D0D29" w:rsidRDefault="001D0D29">
    <w:pPr>
      <w:pStyle w:val="Sidfot"/>
    </w:pPr>
    <w:r w:rsidRPr="001D0D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738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D29" w:rsidRDefault="001D0D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0D29" w:rsidRDefault="001D0D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D29" w:rsidRPr="001D0D29" w:rsidRDefault="001D0D29">
      <w:r w:rsidRPr="001D0D29">
        <w:separator/>
      </w:r>
    </w:p>
  </w:footnote>
  <w:footnote w:type="continuationSeparator" w:id="0">
    <w:p w:rsidR="001D0D29" w:rsidRPr="001D0D29" w:rsidRDefault="001D0D29">
      <w:r w:rsidRPr="001D0D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D29" w:rsidRPr="001D0D29" w:rsidRDefault="001D0D29">
    <w:pPr>
      <w:pStyle w:val="Sidhuvud"/>
    </w:pPr>
    <w:r w:rsidRPr="001D0D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4080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D29" w:rsidRDefault="001D0D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0D29" w:rsidRDefault="001D0D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D29" w:rsidRPr="001D0D29" w:rsidRDefault="001D0D29">
    <w:pPr>
      <w:pStyle w:val="Sidhuvud"/>
    </w:pPr>
    <w:r w:rsidRPr="001D0D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6380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D29" w:rsidRDefault="001D0D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0D29" w:rsidRDefault="001D0D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D29" w:rsidRPr="001D0D29" w:rsidRDefault="001D0D29">
    <w:pPr>
      <w:pStyle w:val="FSHNormal"/>
      <w:tabs>
        <w:tab w:val="right" w:pos="5840"/>
      </w:tabs>
    </w:pPr>
    <w:r w:rsidRPr="001D0D29">
      <w:br/>
    </w:r>
    <w:r w:rsidRPr="001D0D29">
      <w:fldChar w:fldCharType="begin" w:fldLock="1"/>
    </w:r>
    <w:r w:rsidRPr="001D0D29">
      <w:instrText xml:space="preserve"> DOCPROPERTY</w:instrText>
    </w:r>
    <w:r w:rsidRPr="001D0D29">
      <w:rPr>
        <w:sz w:val="18"/>
      </w:rPr>
      <w:instrText xml:space="preserve"> "YearUser" *\charformat </w:instrText>
    </w:r>
    <w:r w:rsidRPr="001D0D29">
      <w:fldChar w:fldCharType="separate"/>
    </w:r>
    <w:r w:rsidRPr="001D0D29">
      <w:t>2009/10</w:t>
    </w:r>
    <w:r w:rsidRPr="001D0D29">
      <w:fldChar w:fldCharType="end"/>
    </w:r>
    <w:r w:rsidRPr="001D0D29">
      <w:t xml:space="preserve"> </w:t>
    </w:r>
    <w:r w:rsidRPr="001D0D29">
      <w:tab/>
      <w:t xml:space="preserve">mnr: </w:t>
    </w:r>
    <w:r w:rsidRPr="001D0D29">
      <w:fldChar w:fldCharType="begin" w:fldLock="1"/>
    </w:r>
    <w:r w:rsidRPr="001D0D29">
      <w:instrText xml:space="preserve"> DOCPROPERTY</w:instrText>
    </w:r>
    <w:r w:rsidRPr="001D0D29">
      <w:rPr>
        <w:sz w:val="18"/>
      </w:rPr>
      <w:instrText xml:space="preserve"> "Motionsnummer" *\charformat </w:instrText>
    </w:r>
    <w:r w:rsidRPr="001D0D29">
      <w:fldChar w:fldCharType="separate"/>
    </w:r>
    <w:r w:rsidRPr="001D0D29">
      <w:t>U11</w:t>
    </w:r>
    <w:r w:rsidRPr="001D0D29">
      <w:fldChar w:fldCharType="end"/>
    </w:r>
    <w:r w:rsidRPr="001D0D29">
      <w:br/>
    </w:r>
    <w:r w:rsidRPr="001D0D29">
      <w:fldChar w:fldCharType="begin" w:fldLock="1"/>
    </w:r>
    <w:r w:rsidRPr="001D0D29">
      <w:instrText xml:space="preserve"> DOCPROPERTY</w:instrText>
    </w:r>
    <w:r w:rsidRPr="001D0D29">
      <w:rPr>
        <w:sz w:val="18"/>
      </w:rPr>
      <w:instrText xml:space="preserve"> "Samling" *\charformat </w:instrText>
    </w:r>
    <w:r w:rsidRPr="001D0D29">
      <w:fldChar w:fldCharType="end"/>
    </w:r>
    <w:r w:rsidRPr="001D0D29">
      <w:tab/>
      <w:t xml:space="preserve">pnr: </w:t>
    </w:r>
    <w:r w:rsidRPr="001D0D29">
      <w:fldChar w:fldCharType="begin" w:fldLock="1"/>
    </w:r>
    <w:r w:rsidRPr="001D0D29">
      <w:instrText xml:space="preserve"> DOCPROPERTY</w:instrText>
    </w:r>
    <w:r w:rsidRPr="001D0D29">
      <w:rPr>
        <w:sz w:val="18"/>
      </w:rPr>
      <w:instrText xml:space="preserve"> "Partinummer" *\charformat </w:instrText>
    </w:r>
    <w:r w:rsidRPr="001D0D29">
      <w:fldChar w:fldCharType="separate"/>
    </w:r>
    <w:r w:rsidRPr="001D0D29">
      <w:t>-s92024</w:t>
    </w:r>
    <w:r w:rsidRPr="001D0D29">
      <w:fldChar w:fldCharType="end"/>
    </w:r>
  </w:p>
  <w:p w:rsidR="001D0D29" w:rsidRPr="001D0D29" w:rsidRDefault="001D0D29">
    <w:pPr>
      <w:pStyle w:val="FSHRub1"/>
    </w:pPr>
    <w:r w:rsidRPr="001D0D29">
      <w:t>Motion till riksdagen</w:t>
    </w:r>
    <w:r w:rsidRPr="001D0D29">
      <w:br/>
    </w:r>
    <w:r w:rsidRPr="001D0D29">
      <w:fldChar w:fldCharType="begin" w:fldLock="1"/>
    </w:r>
    <w:r w:rsidRPr="001D0D29">
      <w:instrText xml:space="preserve"> DOCPROPERTY "YearUser" *\charformat </w:instrText>
    </w:r>
    <w:r w:rsidRPr="001D0D29">
      <w:fldChar w:fldCharType="separate"/>
    </w:r>
    <w:r w:rsidRPr="001D0D29">
      <w:t>2009/10</w:t>
    </w:r>
    <w:r w:rsidRPr="001D0D29">
      <w:fldChar w:fldCharType="end"/>
    </w:r>
    <w:r w:rsidRPr="001D0D29">
      <w:t>:</w:t>
    </w:r>
    <w:r w:rsidRPr="001D0D29">
      <w:fldChar w:fldCharType="begin" w:fldLock="1"/>
    </w:r>
    <w:r w:rsidRPr="001D0D29">
      <w:instrText xml:space="preserve"> DOCPROPERTY "Motionsnummer" *\charformat </w:instrText>
    </w:r>
    <w:r w:rsidRPr="001D0D29">
      <w:fldChar w:fldCharType="separate"/>
    </w:r>
    <w:r w:rsidRPr="001D0D29">
      <w:t>U11</w:t>
    </w:r>
    <w:r w:rsidRPr="001D0D29">
      <w:fldChar w:fldCharType="end"/>
    </w:r>
  </w:p>
  <w:p w:rsidR="001D0D29" w:rsidRPr="001D0D29" w:rsidRDefault="001D0D29">
    <w:pPr>
      <w:pStyle w:val="FSHNormalS5"/>
    </w:pPr>
    <w:r w:rsidRPr="001D0D29">
      <w:fldChar w:fldCharType="begin" w:fldLock="1"/>
    </w:r>
    <w:r w:rsidRPr="001D0D29">
      <w:instrText xml:space="preserve"> DOCPROPERTY "MotionarText" *\charformat </w:instrText>
    </w:r>
    <w:r w:rsidRPr="001D0D29">
      <w:fldChar w:fldCharType="separate"/>
    </w:r>
    <w:r w:rsidRPr="001D0D29">
      <w:t>av Urban Ahlin m.fl. (s, v, mp)</w:t>
    </w:r>
    <w:r w:rsidRPr="001D0D29">
      <w:fldChar w:fldCharType="end"/>
    </w:r>
    <w:r w:rsidRPr="001D0D29">
      <w:br/>
    </w:r>
    <w:r w:rsidRPr="001D0D29">
      <w:fldChar w:fldCharType="begin" w:fldLock="1"/>
    </w:r>
    <w:r w:rsidRPr="001D0D29">
      <w:instrText xml:space="preserve"> DOCPROPERTY "SvarFrasKort" *\charformat </w:instrText>
    </w:r>
    <w:r w:rsidRPr="001D0D29">
      <w:fldChar w:fldCharType="separate"/>
    </w:r>
    <w:r w:rsidRPr="001D0D29">
      <w:t>med anledning av skr. 2009/10:114</w:t>
    </w:r>
    <w:r w:rsidRPr="001D0D29">
      <w:fldChar w:fldCharType="end"/>
    </w:r>
  </w:p>
  <w:p w:rsidR="001D0D29" w:rsidRPr="001D0D29" w:rsidRDefault="001D0D29">
    <w:pPr>
      <w:pStyle w:val="FSHTitel"/>
    </w:pPr>
    <w:r w:rsidRPr="001D0D29">
      <w:fldChar w:fldCharType="begin" w:fldLock="1"/>
    </w:r>
    <w:r w:rsidRPr="001D0D29">
      <w:instrText xml:space="preserve"> DOCPROPERTY</w:instrText>
    </w:r>
    <w:r w:rsidRPr="001D0D29">
      <w:rPr>
        <w:sz w:val="18"/>
      </w:rPr>
      <w:instrText xml:space="preserve"> "RubrikSvar" *\charformat </w:instrText>
    </w:r>
    <w:r w:rsidRPr="001D0D29">
      <w:fldChar w:fldCharType="separate"/>
    </w:r>
    <w:r w:rsidRPr="001D0D29">
      <w:t>Strategisk exportkontroll 2009 – krigsmateriel och produkter med dubbla användningsområden</w:t>
    </w:r>
    <w:r w:rsidRPr="001D0D29">
      <w:fldChar w:fldCharType="end"/>
    </w:r>
  </w:p>
  <w:p w:rsidR="001D0D29" w:rsidRPr="001D0D29" w:rsidRDefault="001D0D29">
    <w:pPr>
      <w:pStyle w:val="Normal00"/>
    </w:pPr>
  </w:p>
  <w:p w:rsidR="001D0D29" w:rsidRPr="001D0D29" w:rsidRDefault="001D0D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B50B2F"/>
    <w:multiLevelType w:val="hybridMultilevel"/>
    <w:tmpl w:val="AA54F79A"/>
    <w:lvl w:ilvl="0" w:tplc="A4E444BE">
      <w:start w:val="1"/>
      <w:numFmt w:val="bullet"/>
      <w:pStyle w:val="SocPunktlisa"/>
      <w:lvlText w:val="?"/>
      <w:lvlJc w:val="left"/>
      <w:pPr>
        <w:tabs>
          <w:tab w:val="num" w:pos="1060"/>
        </w:tabs>
        <w:ind w:left="1060" w:hanging="360"/>
      </w:pPr>
      <w:rPr>
        <w:rFonts w:ascii="Garamond" w:hAnsi="Garamond"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28B5F65"/>
    <w:multiLevelType w:val="hybridMultilevel"/>
    <w:tmpl w:val="E70087B2"/>
    <w:lvl w:ilvl="0" w:tplc="041D0001">
      <w:start w:val="1"/>
      <w:numFmt w:val="bullet"/>
      <w:lvlText w:val="?"/>
      <w:lvlJc w:val="left"/>
      <w:pPr>
        <w:tabs>
          <w:tab w:val="num" w:pos="1420"/>
        </w:tabs>
        <w:ind w:left="1420" w:hanging="360"/>
      </w:pPr>
      <w:rPr>
        <w:rFonts w:ascii="Symbol" w:hAnsi="Symbol" w:hint="default"/>
      </w:rPr>
    </w:lvl>
    <w:lvl w:ilvl="1" w:tplc="041D0003" w:tentative="1">
      <w:start w:val="1"/>
      <w:numFmt w:val="bullet"/>
      <w:lvlText w:val="o"/>
      <w:lvlJc w:val="left"/>
      <w:pPr>
        <w:tabs>
          <w:tab w:val="num" w:pos="2140"/>
        </w:tabs>
        <w:ind w:left="2140" w:hanging="360"/>
      </w:pPr>
      <w:rPr>
        <w:rFonts w:ascii="Courier New" w:hAnsi="Courier New" w:cs="Courier New" w:hint="default"/>
      </w:rPr>
    </w:lvl>
    <w:lvl w:ilvl="2" w:tplc="041D0005" w:tentative="1">
      <w:start w:val="1"/>
      <w:numFmt w:val="bullet"/>
      <w:lvlText w:val="?"/>
      <w:lvlJc w:val="left"/>
      <w:pPr>
        <w:tabs>
          <w:tab w:val="num" w:pos="2860"/>
        </w:tabs>
        <w:ind w:left="2860" w:hanging="360"/>
      </w:pPr>
      <w:rPr>
        <w:rFonts w:ascii="Wingdings" w:hAnsi="Wingdings" w:hint="default"/>
      </w:rPr>
    </w:lvl>
    <w:lvl w:ilvl="3" w:tplc="041D0001" w:tentative="1">
      <w:start w:val="1"/>
      <w:numFmt w:val="bullet"/>
      <w:lvlText w:val="?"/>
      <w:lvlJc w:val="left"/>
      <w:pPr>
        <w:tabs>
          <w:tab w:val="num" w:pos="3580"/>
        </w:tabs>
        <w:ind w:left="3580" w:hanging="360"/>
      </w:pPr>
      <w:rPr>
        <w:rFonts w:ascii="Symbol" w:hAnsi="Symbol" w:hint="default"/>
      </w:rPr>
    </w:lvl>
    <w:lvl w:ilvl="4" w:tplc="041D0003" w:tentative="1">
      <w:start w:val="1"/>
      <w:numFmt w:val="bullet"/>
      <w:lvlText w:val="o"/>
      <w:lvlJc w:val="left"/>
      <w:pPr>
        <w:tabs>
          <w:tab w:val="num" w:pos="4300"/>
        </w:tabs>
        <w:ind w:left="4300" w:hanging="360"/>
      </w:pPr>
      <w:rPr>
        <w:rFonts w:ascii="Courier New" w:hAnsi="Courier New" w:cs="Courier New" w:hint="default"/>
      </w:rPr>
    </w:lvl>
    <w:lvl w:ilvl="5" w:tplc="041D0005" w:tentative="1">
      <w:start w:val="1"/>
      <w:numFmt w:val="bullet"/>
      <w:lvlText w:val="?"/>
      <w:lvlJc w:val="left"/>
      <w:pPr>
        <w:tabs>
          <w:tab w:val="num" w:pos="5020"/>
        </w:tabs>
        <w:ind w:left="5020" w:hanging="360"/>
      </w:pPr>
      <w:rPr>
        <w:rFonts w:ascii="Wingdings" w:hAnsi="Wingdings" w:hint="default"/>
      </w:rPr>
    </w:lvl>
    <w:lvl w:ilvl="6" w:tplc="041D0001" w:tentative="1">
      <w:start w:val="1"/>
      <w:numFmt w:val="bullet"/>
      <w:lvlText w:val="?"/>
      <w:lvlJc w:val="left"/>
      <w:pPr>
        <w:tabs>
          <w:tab w:val="num" w:pos="5740"/>
        </w:tabs>
        <w:ind w:left="5740" w:hanging="360"/>
      </w:pPr>
      <w:rPr>
        <w:rFonts w:ascii="Symbol" w:hAnsi="Symbol" w:hint="default"/>
      </w:rPr>
    </w:lvl>
    <w:lvl w:ilvl="7" w:tplc="041D0003" w:tentative="1">
      <w:start w:val="1"/>
      <w:numFmt w:val="bullet"/>
      <w:lvlText w:val="o"/>
      <w:lvlJc w:val="left"/>
      <w:pPr>
        <w:tabs>
          <w:tab w:val="num" w:pos="6460"/>
        </w:tabs>
        <w:ind w:left="6460" w:hanging="360"/>
      </w:pPr>
      <w:rPr>
        <w:rFonts w:ascii="Courier New" w:hAnsi="Courier New" w:cs="Courier New" w:hint="default"/>
      </w:rPr>
    </w:lvl>
    <w:lvl w:ilvl="8" w:tplc="041D0005" w:tentative="1">
      <w:start w:val="1"/>
      <w:numFmt w:val="bullet"/>
      <w:lvlText w:val="?"/>
      <w:lvlJc w:val="left"/>
      <w:pPr>
        <w:tabs>
          <w:tab w:val="num" w:pos="7180"/>
        </w:tabs>
        <w:ind w:left="71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3201064">
    <w:abstractNumId w:val="3"/>
  </w:num>
  <w:num w:numId="2" w16cid:durableId="839076947">
    <w:abstractNumId w:val="2"/>
  </w:num>
  <w:num w:numId="3" w16cid:durableId="1353140953">
    <w:abstractNumId w:val="1"/>
  </w:num>
  <w:num w:numId="4" w16cid:durableId="801195061">
    <w:abstractNumId w:val="0"/>
  </w:num>
  <w:num w:numId="5" w16cid:durableId="1952929041">
    <w:abstractNumId w:val="7"/>
  </w:num>
  <w:num w:numId="6" w16cid:durableId="798762981">
    <w:abstractNumId w:val="6"/>
  </w:num>
  <w:num w:numId="7" w16cid:durableId="708839967">
    <w:abstractNumId w:val="5"/>
  </w:num>
  <w:num w:numId="8" w16cid:durableId="1770277703">
    <w:abstractNumId w:val="4"/>
  </w:num>
  <w:num w:numId="9" w16cid:durableId="511337315">
    <w:abstractNumId w:val="8"/>
  </w:num>
  <w:num w:numId="10" w16cid:durableId="387535243">
    <w:abstractNumId w:val="9"/>
  </w:num>
  <w:num w:numId="11" w16cid:durableId="314535932">
    <w:abstractNumId w:val="10"/>
  </w:num>
  <w:num w:numId="12" w16cid:durableId="1938052404">
    <w:abstractNumId w:val="14"/>
  </w:num>
  <w:num w:numId="13" w16cid:durableId="7104218">
    <w:abstractNumId w:val="17"/>
  </w:num>
  <w:num w:numId="14" w16cid:durableId="106704990">
    <w:abstractNumId w:val="18"/>
  </w:num>
  <w:num w:numId="15" w16cid:durableId="1373388428">
    <w:abstractNumId w:val="11"/>
  </w:num>
  <w:num w:numId="16" w16cid:durableId="1078868884">
    <w:abstractNumId w:val="20"/>
  </w:num>
  <w:num w:numId="17" w16cid:durableId="1561477148">
    <w:abstractNumId w:val="19"/>
  </w:num>
  <w:num w:numId="18" w16cid:durableId="1059984161">
    <w:abstractNumId w:val="16"/>
  </w:num>
  <w:num w:numId="19" w16cid:durableId="319113560">
    <w:abstractNumId w:val="13"/>
  </w:num>
  <w:num w:numId="20" w16cid:durableId="20403819">
    <w:abstractNumId w:val="12"/>
  </w:num>
  <w:num w:numId="21" w16cid:durableId="522280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3"/>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88576935-7337-4AFA-923F-6E59D33EEBED},{7719F267-5625-4124-AC19-C21B84EE23A7},{44E1179A-EAF6-4300-B094-8294DC01CCC9},{891F8238-7272-4195-A81B-8E357071C4D2}"/>
  </w:docVars>
  <w:rsids>
    <w:rsidRoot w:val="00DE36F6"/>
    <w:rsid w:val="001D0D29"/>
    <w:rsid w:val="00DE36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0A62BE7-7A04-467F-B634-569B5437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SocPunktlisa">
    <w:name w:val="Soc_Punktlisa"/>
    <w:basedOn w:val="Normal"/>
    <w:pPr>
      <w:numPr>
        <w:numId w:val="20"/>
      </w:numPr>
      <w:spacing w:after="40" w:line="340" w:lineRule="atLeast"/>
    </w:pPr>
    <w:rPr>
      <w:rFonts w:ascii="Garamond" w:hAnsi="Garamond"/>
      <w:sz w:val="22"/>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4757</Characters>
  <Application>Microsoft Office Word</Application>
  <DocSecurity>4</DocSecurity>
  <Lines>101</Lines>
  <Paragraphs>45</Paragraphs>
  <ScaleCrop>false</ScaleCrop>
  <HeadingPairs>
    <vt:vector size="2" baseType="variant">
      <vt:variant>
        <vt:lpstr>Rubrik</vt:lpstr>
      </vt:variant>
      <vt:variant>
        <vt:i4>1</vt:i4>
      </vt:variant>
    </vt:vector>
  </HeadingPairs>
  <TitlesOfParts>
    <vt:vector size="1" baseType="lpstr">
      <vt:lpstr>-s92024</vt:lpstr>
    </vt:vector>
  </TitlesOfParts>
  <Company>Riksdagen</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-s92024</dc:title>
  <dc:subject>-s92024</dc:subject>
  <dc:creator>Riksdagen</dc:creator>
  <cp:keywords>Riksdagen</cp:keywords>
  <dc:description>msmq kontroll, ensamt yrkande mm (b: S5 fix för yrk o listkorr)</dc:description>
  <cp:lastModifiedBy>Lars Brink</cp:lastModifiedBy>
  <cp:revision>2</cp:revision>
  <cp:lastPrinted>2010-04-08T08:14:00Z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mot2000_515_2010-03-23</vt:lpwstr>
  </property>
  <property fmtid="{D5CDD505-2E9C-101B-9397-08002B2CF9AE}" pid="3" name="version">
    <vt:lpwstr>mot2000_515_2010-03-23</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2009/10:114 Strategisk exportkontroll 2009 – krigsmateriel och produkter med dubbla användningsområden</vt:lpwstr>
  </property>
  <property fmtid="{D5CDD505-2E9C-101B-9397-08002B2CF9AE}" pid="11" name="SvarFrasKort">
    <vt:lpwstr>med anledning av skr. 2009/10:114</vt:lpwstr>
  </property>
  <property fmtid="{D5CDD505-2E9C-101B-9397-08002B2CF9AE}" pid="12" name="Svar">
    <vt:lpwstr>Regeringsskrivelse</vt:lpwstr>
  </property>
  <property fmtid="{D5CDD505-2E9C-101B-9397-08002B2CF9AE}" pid="13" name="SvarNr">
    <vt:lpwstr>2009/10:114</vt:lpwstr>
  </property>
  <property fmtid="{D5CDD505-2E9C-101B-9397-08002B2CF9AE}" pid="14" name="RubrikSvar">
    <vt:lpwstr>Strategisk exportkontroll 2009 – krigsmateriel och produkter med dubbla användningsområden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-s92024</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Urban Ahlin m.fl. (s, v, mp)</vt:lpwstr>
  </property>
  <property fmtid="{D5CDD505-2E9C-101B-9397-08002B2CF9AE}" pid="26" name="MotionarLista">
    <vt:lpwstr>Ahlin, Urban (s)\Hägg, Carina (s)\Härstedt, Kent (s)\Forslund, Kenneth G (s)\Engle, Kerstin (s)\Runeson, Carin (s)\Thorell, Olle (s)\Sachet, Ameer (s)\Linde, Hans (v)\Larsson, Kalle (v)\Ceballos, Bodil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 Hans Linde (v), Kalle Larsson (v), Bodil Ceballos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39</vt:lpwstr>
  </property>
  <property fmtid="{D5CDD505-2E9C-101B-9397-08002B2CF9AE}" pid="35" name="Samling">
    <vt:lpwstr/>
  </property>
  <property fmtid="{D5CDD505-2E9C-101B-9397-08002B2CF9AE}" pid="36" name="SamlingPrint">
    <vt:lpwstr/>
  </property>
  <property fmtid="{D5CDD505-2E9C-101B-9397-08002B2CF9AE}" pid="37" name="Motionsnummer">
    <vt:lpwstr>U11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2010</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20092010000000000115000920240070</vt:lpwstr>
  </property>
  <property fmtid="{D5CDD505-2E9C-101B-9397-08002B2CF9AE}" pid="47" name="datum">
    <vt:lpwstr>100406</vt:lpwstr>
  </property>
  <property fmtid="{D5CDD505-2E9C-101B-9397-08002B2CF9AE}" pid="48" name="avsändar-e-post">
    <vt:lpwstr>christina.bolin@riksdagen.se</vt:lpwstr>
  </property>
  <property fmtid="{D5CDD505-2E9C-101B-9397-08002B2CF9AE}" pid="49" name="id">
    <vt:lpwstr>20092010000000000115000920240070</vt:lpwstr>
  </property>
  <property fmtid="{D5CDD505-2E9C-101B-9397-08002B2CF9AE}" pid="50" name="nummer">
    <vt:lpwstr>11</vt:lpwstr>
  </property>
  <property fmtid="{D5CDD505-2E9C-101B-9397-08002B2CF9AE}" pid="51" name="utskottsbeteckning">
    <vt:lpwstr>U</vt:lpwstr>
  </property>
  <property fmtid="{D5CDD505-2E9C-101B-9397-08002B2CF9AE}" pid="52" name="GlobalUID">
    <vt:lpwstr>{3A567401-1858-4055-815A-36D682741441}</vt:lpwstr>
  </property>
  <property fmtid="{D5CDD505-2E9C-101B-9397-08002B2CF9AE}" pid="53" name="Överföringar">
    <vt:i4>0</vt:i4>
  </property>
  <property fmtid="{D5CDD505-2E9C-101B-9397-08002B2CF9AE}" pid="54" name="Checksum">
    <vt:lpwstr>*1008463020817*</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100408 16:15:04.553</vt:lpwstr>
  </property>
  <property fmtid="{D5CDD505-2E9C-101B-9397-08002B2CF9AE}" pid="58" name="urixGuid">
    <vt:lpwstr>{E689DC5D-63D7-4426-AC31-C1C8E446F3B5}</vt:lpwstr>
  </property>
</Properties>
</file>