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C227CF15E5404632B1E0061C0927EB60"/>
        </w:placeholder>
        <w:text/>
      </w:sdtPr>
      <w:sdtEndPr/>
      <w:sdtContent>
        <w:p w:rsidRPr="009B062B" w:rsidR="00AF30DD" w:rsidP="00B07438" w:rsidRDefault="00AF30DD" w14:paraId="054414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0a6b10d-ef11-4a9a-99e1-7db4a90ad67c"/>
        <w:id w:val="238215893"/>
        <w:lock w:val="sdtLocked"/>
      </w:sdtPr>
      <w:sdtEndPr/>
      <w:sdtContent>
        <w:p w:rsidR="00483CF3" w:rsidRDefault="00CC6F0A" w14:paraId="054414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skatten på kemikalier i viss elektronik bör utvidgas till fler produkter och fler farliga kemikalier i samhället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32D04F5DBF42B5A0058730BE41100B"/>
        </w:placeholder>
        <w:text/>
      </w:sdtPr>
      <w:sdtEndPr/>
      <w:sdtContent>
        <w:p w:rsidRPr="009B062B" w:rsidR="006D79C9" w:rsidP="00333E95" w:rsidRDefault="006D79C9" w14:paraId="054414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7C1406" w:rsidRDefault="00DF26C4" w14:paraId="0544149A" w14:textId="25B9B4A7">
      <w:pPr>
        <w:pStyle w:val="Normalutanindragellerluft"/>
      </w:pPr>
      <w:r>
        <w:t xml:space="preserve">Miljöpartiet står bakom proposition </w:t>
      </w:r>
      <w:r w:rsidRPr="00CC6F0A" w:rsidR="00EF6A39">
        <w:rPr>
          <w:iCs/>
        </w:rPr>
        <w:t>2021/22:240 BNP-indexering av skatterna på kemi</w:t>
      </w:r>
      <w:r w:rsidR="007C1406">
        <w:rPr>
          <w:iCs/>
        </w:rPr>
        <w:softHyphen/>
      </w:r>
      <w:r w:rsidRPr="00CC6F0A" w:rsidR="00EF6A39">
        <w:rPr>
          <w:iCs/>
        </w:rPr>
        <w:t>kalier i viss elektronik och avfallsförbränning</w:t>
      </w:r>
      <w:r w:rsidRPr="00CC6F0A">
        <w:rPr>
          <w:iCs/>
        </w:rPr>
        <w:t>,</w:t>
      </w:r>
      <w:r>
        <w:t xml:space="preserve"> men vi anser att propositionen bör kom</w:t>
      </w:r>
      <w:r w:rsidR="007C1406">
        <w:softHyphen/>
      </w:r>
      <w:r>
        <w:t xml:space="preserve">pletteras. För att bättre tjäna det ursprungliga syftet med </w:t>
      </w:r>
      <w:r w:rsidRPr="00CC6F0A" w:rsidR="00CC6F0A">
        <w:rPr>
          <w:iCs/>
        </w:rPr>
        <w:t>l</w:t>
      </w:r>
      <w:r w:rsidRPr="00CC6F0A">
        <w:rPr>
          <w:iCs/>
        </w:rPr>
        <w:t>agen om skatt på kemikalier i viss elektronik</w:t>
      </w:r>
      <w:r>
        <w:t>, att minska tillförseln av farliga ämnen till människors hemmiljö och på så vis skydda människors hälsa</w:t>
      </w:r>
      <w:r w:rsidR="00CC6F0A">
        <w:t>,</w:t>
      </w:r>
      <w:r>
        <w:t xml:space="preserve"> bör skatten utvidgas till fler produkter och till att omfatta fler farliga kemikalier i samhället. En utgångspunkt skulle kunna vara EU:s kandidatlista över särskilt farliga ämnen</w:t>
      </w:r>
      <w:r w:rsidR="00691C68">
        <w:t xml:space="preserve">. En utökad skatt är också motiverad för att kunna täcka de ökande kostnaderna för återvinning och ökad </w:t>
      </w:r>
      <w:proofErr w:type="spellStart"/>
      <w:r w:rsidR="00691C68">
        <w:t>cirkularitet</w:t>
      </w:r>
      <w:proofErr w:type="spellEnd"/>
      <w:r w:rsidR="00691C68">
        <w:t xml:space="preserve"> av material och produkter där farliga kemikalier ingår, och som komplement till skärpta regleringar och den lagstiftande processen på EU-nivå. I förarbetena till lagen angav regeringen att skatten och dess utformning bör ses över och uppdateras med jämna mellanrum</w:t>
      </w:r>
      <w:r w:rsidR="00AD7474">
        <w:t>.</w:t>
      </w:r>
      <w:r w:rsidR="00691C68">
        <w:t xml:space="preserve"> </w:t>
      </w:r>
      <w:r w:rsidR="00AD7474">
        <w:t>D</w:t>
      </w:r>
      <w:r w:rsidR="00691C68">
        <w:t xml:space="preserve">et är </w:t>
      </w:r>
      <w:r w:rsidRPr="007C1406" w:rsidR="00691C68">
        <w:rPr>
          <w:spacing w:val="-1"/>
        </w:rPr>
        <w:t xml:space="preserve">hög tid att </w:t>
      </w:r>
      <w:r w:rsidRPr="007C1406" w:rsidR="00AD7474">
        <w:rPr>
          <w:spacing w:val="-1"/>
        </w:rPr>
        <w:t xml:space="preserve">en mer omfattande uppdatering </w:t>
      </w:r>
      <w:r w:rsidRPr="007C1406" w:rsidR="00691C68">
        <w:rPr>
          <w:spacing w:val="-1"/>
        </w:rPr>
        <w:t>sker nu. Kopplat till en uppdatering av skatten</w:t>
      </w:r>
      <w:r w:rsidR="00691C68">
        <w:t xml:space="preserve"> bör även ingå uppdrag till relevanta myndigheter att genomföra kommunikationsinsatser riktade till företag och konsumenter, om kemikalieskattelagen och om förekomsten av farliga kemikalier i konsumentprodukter.</w:t>
      </w:r>
    </w:p>
    <w:sdt>
      <w:sdtPr>
        <w:alias w:val="CC_Underskrifter"/>
        <w:tag w:val="CC_Underskrifter"/>
        <w:id w:val="583496634"/>
        <w:lock w:val="sdtContentLocked"/>
        <w:placeholder>
          <w:docPart w:val="FA3FFAA17CD44DCDA18102F7C51D90F4"/>
        </w:placeholder>
      </w:sdtPr>
      <w:sdtEndPr/>
      <w:sdtContent>
        <w:p w:rsidR="00B07438" w:rsidP="00F61B50" w:rsidRDefault="00B07438" w14:paraId="0544149C" w14:textId="77777777"/>
        <w:p w:rsidRPr="008E0FE2" w:rsidR="004801AC" w:rsidP="00F61B50" w:rsidRDefault="007C1406" w14:paraId="0544149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3CF3" w14:paraId="054414A0" w14:textId="77777777">
        <w:trPr>
          <w:cantSplit/>
        </w:trPr>
        <w:tc>
          <w:tcPr>
            <w:tcW w:w="50" w:type="pct"/>
            <w:vAlign w:val="bottom"/>
          </w:tcPr>
          <w:p w:rsidR="00483CF3" w:rsidRDefault="00CC6F0A" w14:paraId="0544149E" w14:textId="77777777">
            <w:pPr>
              <w:pStyle w:val="Underskrifter"/>
            </w:pPr>
            <w:r>
              <w:t>Linus Lakso (MP)</w:t>
            </w:r>
          </w:p>
        </w:tc>
        <w:tc>
          <w:tcPr>
            <w:tcW w:w="50" w:type="pct"/>
            <w:vAlign w:val="bottom"/>
          </w:tcPr>
          <w:p w:rsidR="00483CF3" w:rsidRDefault="00CC6F0A" w14:paraId="0544149F" w14:textId="77777777">
            <w:pPr>
              <w:pStyle w:val="Underskrifter"/>
            </w:pPr>
            <w:r>
              <w:t>Emma Nohrén (MP)</w:t>
            </w:r>
          </w:p>
        </w:tc>
      </w:tr>
    </w:tbl>
    <w:p w:rsidR="003A61F7" w:rsidRDefault="003A61F7" w14:paraId="054414A1" w14:textId="77777777"/>
    <w:sectPr w:rsidR="003A61F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14A3" w14:textId="77777777" w:rsidR="00DF26C4" w:rsidRDefault="00DF26C4" w:rsidP="000C1CAD">
      <w:pPr>
        <w:spacing w:line="240" w:lineRule="auto"/>
      </w:pPr>
      <w:r>
        <w:separator/>
      </w:r>
    </w:p>
  </w:endnote>
  <w:endnote w:type="continuationSeparator" w:id="0">
    <w:p w14:paraId="054414A4" w14:textId="77777777" w:rsidR="00DF26C4" w:rsidRDefault="00DF26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B2" w14:textId="77777777" w:rsidR="00262EA3" w:rsidRPr="00F61B50" w:rsidRDefault="00262EA3" w:rsidP="00F61B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14A1" w14:textId="77777777" w:rsidR="00DF26C4" w:rsidRDefault="00DF26C4" w:rsidP="000C1CAD">
      <w:pPr>
        <w:spacing w:line="240" w:lineRule="auto"/>
      </w:pPr>
      <w:r>
        <w:separator/>
      </w:r>
    </w:p>
  </w:footnote>
  <w:footnote w:type="continuationSeparator" w:id="0">
    <w:p w14:paraId="054414A2" w14:textId="77777777" w:rsidR="00DF26C4" w:rsidRDefault="00DF26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A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4414B3" wp14:editId="054414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414B7" w14:textId="77777777" w:rsidR="00262EA3" w:rsidRDefault="007C14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F26C4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07438">
                                <w:t>002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414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4414B7" w14:textId="77777777" w:rsidR="00262EA3" w:rsidRDefault="007C14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F26C4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07438">
                          <w:t>002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4414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A7" w14:textId="77777777" w:rsidR="00262EA3" w:rsidRDefault="00262EA3" w:rsidP="008563AC">
    <w:pPr>
      <w:jc w:val="right"/>
    </w:pPr>
  </w:p>
  <w:p w14:paraId="054414A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14AB" w14:textId="77777777" w:rsidR="00262EA3" w:rsidRDefault="007C14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4414B5" wp14:editId="054414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4414AC" w14:textId="77777777" w:rsidR="00262EA3" w:rsidRDefault="007C14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61B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F26C4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07438">
          <w:t>002</w:t>
        </w:r>
      </w:sdtContent>
    </w:sdt>
  </w:p>
  <w:p w14:paraId="054414AD" w14:textId="77777777" w:rsidR="00262EA3" w:rsidRPr="008227B3" w:rsidRDefault="007C14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54414AE" w14:textId="77777777" w:rsidR="00262EA3" w:rsidRPr="008227B3" w:rsidRDefault="007C14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B5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61B50">
          <w:t>:11</w:t>
        </w:r>
      </w:sdtContent>
    </w:sdt>
  </w:p>
  <w:p w14:paraId="054414AF" w14:textId="77777777" w:rsidR="00262EA3" w:rsidRDefault="007C140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61B50">
          <w:t>av Linus Lakso och Emma Nohrén (båda 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8EAAE9E9B641C1A4E7A2029981C2DE"/>
      </w:placeholder>
      <w:text/>
    </w:sdtPr>
    <w:sdtEndPr/>
    <w:sdtContent>
      <w:p w14:paraId="054414B0" w14:textId="77777777" w:rsidR="00262EA3" w:rsidRDefault="00AD7474" w:rsidP="00283E0F">
        <w:pPr>
          <w:pStyle w:val="FSHRub2"/>
        </w:pPr>
        <w:r>
          <w:t>med anledning av prop. 2021/22:240 BNP-indexering av skatterna på kemikalier i viss elektronik och avfallsförbränning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54414B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DF26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1A4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1F7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CF3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C68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06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7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438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F0A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6C4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A39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B5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441496"/>
  <w15:chartTrackingRefBased/>
  <w15:docId w15:val="{B42E5D5A-C897-4C22-BACA-C59EA7B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27CF15E5404632B1E0061C0927E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A0CAC-791C-4758-B94B-BC2700A6502A}"/>
      </w:docPartPr>
      <w:docPartBody>
        <w:p w:rsidR="00E0002E" w:rsidRDefault="00A30244">
          <w:pPr>
            <w:pStyle w:val="C227CF15E5404632B1E0061C0927EB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E32D04F5DBF42B5A0058730BE4110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C2AB7-9A45-4C89-B360-3EC8DBA25C5B}"/>
      </w:docPartPr>
      <w:docPartBody>
        <w:p w:rsidR="00E0002E" w:rsidRDefault="00A30244">
          <w:pPr>
            <w:pStyle w:val="AE32D04F5DBF42B5A0058730BE4110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9FDCA-E23F-4974-B0B7-47E514760D7C}"/>
      </w:docPartPr>
      <w:docPartBody>
        <w:p w:rsidR="00E0002E" w:rsidRDefault="00A30244">
          <w:r w:rsidRPr="004C4F4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98EAAE9E9B641C1A4E7A2029981C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B881A-C2F6-4056-9072-1FD14A132443}"/>
      </w:docPartPr>
      <w:docPartBody>
        <w:p w:rsidR="00E0002E" w:rsidRDefault="00A30244">
          <w:r w:rsidRPr="004C4F41">
            <w:rPr>
              <w:rStyle w:val="Platshllartext"/>
            </w:rPr>
            <w:t>[ange din text här]</w:t>
          </w:r>
        </w:p>
      </w:docPartBody>
    </w:docPart>
    <w:docPart>
      <w:docPartPr>
        <w:name w:val="FA3FFAA17CD44DCDA18102F7C51D9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C45F67-64AA-45BA-AA37-4041EE039491}"/>
      </w:docPartPr>
      <w:docPartBody>
        <w:p w:rsidR="005C655E" w:rsidRDefault="005C65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44"/>
    <w:rsid w:val="005C655E"/>
    <w:rsid w:val="00A30244"/>
    <w:rsid w:val="00E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0244"/>
    <w:rPr>
      <w:color w:val="F4B083" w:themeColor="accent2" w:themeTint="99"/>
    </w:rPr>
  </w:style>
  <w:style w:type="paragraph" w:customStyle="1" w:styleId="C227CF15E5404632B1E0061C0927EB60">
    <w:name w:val="C227CF15E5404632B1E0061C0927EB60"/>
  </w:style>
  <w:style w:type="paragraph" w:customStyle="1" w:styleId="AE32D04F5DBF42B5A0058730BE41100B">
    <w:name w:val="AE32D04F5DBF42B5A0058730BE411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A1829E-251A-4346-B33A-1F997C514473}"/>
</file>

<file path=customXml/itemProps2.xml><?xml version="1.0" encoding="utf-8"?>
<ds:datastoreItem xmlns:ds="http://schemas.openxmlformats.org/officeDocument/2006/customXml" ds:itemID="{636D7F25-B5C5-49C0-9ECF-1ADF07EDB26B}"/>
</file>

<file path=customXml/itemProps3.xml><?xml version="1.0" encoding="utf-8"?>
<ds:datastoreItem xmlns:ds="http://schemas.openxmlformats.org/officeDocument/2006/customXml" ds:itemID="{2CD1E5F3-93C4-4AF2-907B-C37E45BFA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1328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MP002 med anledning av prop 2021 22 240 BNP indexering av skatterna på kemikalier i  viss elektronik och avfallsförbränning</vt:lpstr>
      <vt:lpstr>
      </vt:lpstr>
    </vt:vector>
  </TitlesOfParts>
  <Company>Sveriges riksdag</Company>
  <LinksUpToDate>false</LinksUpToDate>
  <CharactersWithSpaces>1545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