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0FD" w:rsidRPr="005E40FD" w:rsidRDefault="005E40FD">
      <w:pPr>
        <w:pStyle w:val="Frslagsrubrik"/>
      </w:pPr>
      <w:r w:rsidRPr="005E40FD">
        <w:t>Förslag till riksdagsbeslut</w:t>
      </w:r>
    </w:p>
    <w:p w:rsidR="005E40FD" w:rsidRPr="005E40FD" w:rsidRDefault="005E40FD">
      <w:pPr>
        <w:pStyle w:val="Hemstlatt"/>
        <w:ind w:left="0"/>
      </w:pPr>
      <w:r w:rsidRPr="005E40FD">
        <w:t>Riksdagen tillkännager för regeringen som sin mening vad som anförs i motionen om möjligheter att pröva inkomstgarantin för statsråd.</w:t>
      </w:r>
    </w:p>
    <w:p w:rsidR="005E40FD" w:rsidRPr="005E40FD" w:rsidRDefault="005E40FD">
      <w:pPr>
        <w:pStyle w:val="Rubrik1"/>
      </w:pPr>
      <w:r w:rsidRPr="005E40FD">
        <w:t>Motivering</w:t>
      </w:r>
    </w:p>
    <w:p w:rsidR="005E40FD" w:rsidRPr="005E40FD" w:rsidRDefault="005E40FD">
      <w:r w:rsidRPr="005E40FD">
        <w:t>Efter att statsråd har avslutat sina uppdrag är det idag möjligt för dem att få inkomstgaranti. Syftet med denna inkomstgaranti är att ge en inkomsttrygghet till dess att man hittat annat sätt att få en inkomst.</w:t>
      </w:r>
    </w:p>
    <w:p w:rsidR="005E40FD" w:rsidRPr="005E40FD" w:rsidRDefault="005E40FD">
      <w:pPr>
        <w:pStyle w:val="Normaltindrag"/>
      </w:pPr>
      <w:r w:rsidRPr="005E40FD">
        <w:t>Jämkning av garantin ska ske mot andra inkomster. Nuvarande regelverk gör det dock möjligt för personen i fråga att genom att bilda eget bolag u</w:t>
      </w:r>
      <w:r w:rsidRPr="005E40FD">
        <w:t>n</w:t>
      </w:r>
      <w:r w:rsidRPr="005E40FD">
        <w:t>danhålla inkomster som inte påverkar inkomstgarantin, genom att t.ex. undv</w:t>
      </w:r>
      <w:r w:rsidRPr="005E40FD">
        <w:t>i</w:t>
      </w:r>
      <w:r w:rsidRPr="005E40FD">
        <w:t>ka att ta ut lön eller vinst från bolaget. Detta kan inte ha varit utgångspunkten när systemet med inkomstgarantin infördes. Därför borde det finnas en mö</w:t>
      </w:r>
      <w:r w:rsidRPr="005E40FD">
        <w:t>j</w:t>
      </w:r>
      <w:r w:rsidRPr="005E40FD">
        <w:t>lighet för Statsrådsarvodesnämnden att granska den typen av agerande och vidta åtgärder mot det. Motsvarande möjlighet finns för riksdagens arvode</w:t>
      </w:r>
      <w:r w:rsidRPr="005E40FD">
        <w:t>s</w:t>
      </w:r>
      <w:r w:rsidRPr="005E40FD">
        <w:t>nämnd gentemot riksdagsledamöter som uppbär inkomstgaranti.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0FD">
        <w:trPr>
          <w:cantSplit/>
        </w:trPr>
        <w:tc>
          <w:tcPr>
            <w:tcW w:w="3046" w:type="dxa"/>
          </w:tcPr>
          <w:p w:rsidR="005E40FD" w:rsidRPr="005E40FD" w:rsidRDefault="005E40FD">
            <w:pPr>
              <w:pStyle w:val="UnderskriftDatum"/>
              <w:spacing w:before="240"/>
            </w:pPr>
            <w:r w:rsidRPr="005E40FD">
              <w:t>Stockholm den 19 oktober 2010</w:t>
            </w:r>
          </w:p>
        </w:tc>
        <w:tc>
          <w:tcPr>
            <w:tcW w:w="3047" w:type="dxa"/>
          </w:tcPr>
          <w:p w:rsidR="005E40FD" w:rsidRPr="005E40FD" w:rsidRDefault="005E40FD">
            <w:pPr>
              <w:pStyle w:val="Underskrifter"/>
              <w:spacing w:before="240"/>
            </w:pPr>
          </w:p>
        </w:tc>
      </w:tr>
      <w:tr w:rsidR="00000000" w:rsidRPr="005E40FD">
        <w:trPr>
          <w:cantSplit/>
        </w:trPr>
        <w:tc>
          <w:tcPr>
            <w:tcW w:w="3046" w:type="dxa"/>
          </w:tcPr>
          <w:p w:rsidR="005E40FD" w:rsidRPr="005E40FD" w:rsidRDefault="005E40FD">
            <w:pPr>
              <w:pStyle w:val="Underskrifter"/>
            </w:pPr>
            <w:r w:rsidRPr="005E40FD">
              <w:t>Adnan Dibrani (S)</w:t>
            </w:r>
          </w:p>
        </w:tc>
        <w:tc>
          <w:tcPr>
            <w:tcW w:w="3046" w:type="dxa"/>
          </w:tcPr>
          <w:p w:rsidR="005E40FD" w:rsidRPr="005E40FD" w:rsidRDefault="005E40FD">
            <w:pPr>
              <w:pStyle w:val="Underskrifter"/>
            </w:pPr>
          </w:p>
        </w:tc>
      </w:tr>
    </w:tbl>
    <w:p w:rsidR="005E40FD" w:rsidRPr="005E40FD" w:rsidRDefault="005E40FD">
      <w:pPr>
        <w:pStyle w:val="Normaltindrag"/>
      </w:pPr>
    </w:p>
    <w:sectPr w:rsidR="00000000" w:rsidRPr="005E40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0FD" w:rsidRPr="005E40FD" w:rsidRDefault="005E40FD">
      <w:r w:rsidRPr="005E40FD">
        <w:separator/>
      </w:r>
    </w:p>
  </w:endnote>
  <w:endnote w:type="continuationSeparator" w:id="0">
    <w:p w:rsidR="005E40FD" w:rsidRPr="005E40FD" w:rsidRDefault="005E40FD">
      <w:r w:rsidRPr="005E4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fot"/>
    </w:pPr>
    <w:r w:rsidRPr="005E40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067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0FD" w:rsidRDefault="005E40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fot"/>
    </w:pPr>
    <w:r w:rsidRPr="005E40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255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0FD" w:rsidRDefault="005E4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fot"/>
    </w:pPr>
    <w:r w:rsidRPr="005E40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705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0FD" w:rsidRDefault="005E40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0FD" w:rsidRPr="005E40FD" w:rsidRDefault="005E40FD">
      <w:r w:rsidRPr="005E40FD">
        <w:separator/>
      </w:r>
    </w:p>
  </w:footnote>
  <w:footnote w:type="continuationSeparator" w:id="0">
    <w:p w:rsidR="005E40FD" w:rsidRPr="005E40FD" w:rsidRDefault="005E40FD">
      <w:r w:rsidRPr="005E4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huvud"/>
    </w:pPr>
    <w:r w:rsidRPr="005E40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027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0FD" w:rsidRDefault="005E40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Sidhuvud"/>
    </w:pPr>
    <w:r w:rsidRPr="005E40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10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0FD" w:rsidRDefault="005E40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0FD" w:rsidRDefault="005E40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0FD" w:rsidRPr="005E40FD" w:rsidRDefault="005E40FD">
    <w:pPr>
      <w:pStyle w:val="FSHNormal"/>
      <w:tabs>
        <w:tab w:val="right" w:pos="5840"/>
      </w:tabs>
    </w:pPr>
    <w:r w:rsidRPr="005E40FD">
      <w:br/>
    </w:r>
    <w:r w:rsidRPr="005E40FD">
      <w:fldChar w:fldCharType="begin" w:fldLock="1"/>
    </w:r>
    <w:r w:rsidRPr="005E40FD">
      <w:instrText xml:space="preserve"> DOCPROPERTY</w:instrText>
    </w:r>
    <w:r w:rsidRPr="005E40FD">
      <w:rPr>
        <w:sz w:val="18"/>
      </w:rPr>
      <w:instrText xml:space="preserve"> "YearUser" *\charformat </w:instrText>
    </w:r>
    <w:r w:rsidRPr="005E40FD">
      <w:fldChar w:fldCharType="separate"/>
    </w:r>
    <w:r w:rsidRPr="005E40FD">
      <w:t>2010/11</w:t>
    </w:r>
    <w:r w:rsidRPr="005E40FD">
      <w:fldChar w:fldCharType="end"/>
    </w:r>
    <w:r w:rsidRPr="005E40FD">
      <w:t xml:space="preserve"> </w:t>
    </w:r>
    <w:r w:rsidRPr="005E40FD">
      <w:tab/>
      <w:t xml:space="preserve">mnr: </w:t>
    </w:r>
    <w:r w:rsidRPr="005E40FD">
      <w:fldChar w:fldCharType="begin" w:fldLock="1"/>
    </w:r>
    <w:r w:rsidRPr="005E40FD">
      <w:instrText xml:space="preserve"> DOCPROPERTY</w:instrText>
    </w:r>
    <w:r w:rsidRPr="005E40FD">
      <w:rPr>
        <w:sz w:val="18"/>
      </w:rPr>
      <w:instrText xml:space="preserve"> "Motionsnummer" *\charformat </w:instrText>
    </w:r>
    <w:r w:rsidRPr="005E40FD">
      <w:fldChar w:fldCharType="separate"/>
    </w:r>
    <w:r w:rsidRPr="005E40FD">
      <w:t>K331</w:t>
    </w:r>
    <w:r w:rsidRPr="005E40FD">
      <w:fldChar w:fldCharType="end"/>
    </w:r>
    <w:r w:rsidRPr="005E40FD">
      <w:br/>
    </w:r>
    <w:r w:rsidRPr="005E40FD">
      <w:fldChar w:fldCharType="begin" w:fldLock="1"/>
    </w:r>
    <w:r w:rsidRPr="005E40FD">
      <w:instrText xml:space="preserve"> DOCPROPERTY</w:instrText>
    </w:r>
    <w:r w:rsidRPr="005E40FD">
      <w:rPr>
        <w:sz w:val="18"/>
      </w:rPr>
      <w:instrText xml:space="preserve"> "Samling" *\charformat </w:instrText>
    </w:r>
    <w:r w:rsidRPr="005E40FD">
      <w:fldChar w:fldCharType="end"/>
    </w:r>
    <w:r w:rsidRPr="005E40FD">
      <w:tab/>
      <w:t xml:space="preserve">pnr: </w:t>
    </w:r>
    <w:r w:rsidRPr="005E40FD">
      <w:fldChar w:fldCharType="begin" w:fldLock="1"/>
    </w:r>
    <w:r w:rsidRPr="005E40FD">
      <w:instrText xml:space="preserve"> DOCPROPERTY</w:instrText>
    </w:r>
    <w:r w:rsidRPr="005E40FD">
      <w:rPr>
        <w:sz w:val="18"/>
      </w:rPr>
      <w:instrText xml:space="preserve"> "Partinummer" *\charformat </w:instrText>
    </w:r>
    <w:r w:rsidRPr="005E40FD">
      <w:fldChar w:fldCharType="separate"/>
    </w:r>
    <w:r w:rsidRPr="005E40FD">
      <w:t>S16009</w:t>
    </w:r>
    <w:r w:rsidRPr="005E40FD">
      <w:fldChar w:fldCharType="end"/>
    </w:r>
  </w:p>
  <w:p w:rsidR="005E40FD" w:rsidRPr="005E40FD" w:rsidRDefault="005E40FD">
    <w:pPr>
      <w:pStyle w:val="FSHRub1"/>
    </w:pPr>
    <w:r w:rsidRPr="005E40FD">
      <w:t>Motion till riksdagen</w:t>
    </w:r>
    <w:r w:rsidRPr="005E40FD">
      <w:br/>
    </w:r>
    <w:r w:rsidRPr="005E40FD">
      <w:fldChar w:fldCharType="begin" w:fldLock="1"/>
    </w:r>
    <w:r w:rsidRPr="005E40FD">
      <w:instrText xml:space="preserve"> DOCPROPERTY "YearUser" *\charformat </w:instrText>
    </w:r>
    <w:r w:rsidRPr="005E40FD">
      <w:fldChar w:fldCharType="separate"/>
    </w:r>
    <w:r w:rsidRPr="005E40FD">
      <w:t>2010/11</w:t>
    </w:r>
    <w:r w:rsidRPr="005E40FD">
      <w:fldChar w:fldCharType="end"/>
    </w:r>
    <w:r w:rsidRPr="005E40FD">
      <w:t>:</w:t>
    </w:r>
    <w:r w:rsidRPr="005E40FD">
      <w:fldChar w:fldCharType="begin" w:fldLock="1"/>
    </w:r>
    <w:r w:rsidRPr="005E40FD">
      <w:instrText xml:space="preserve"> DOCPROPERTY "Motionsnummer" *\charformat </w:instrText>
    </w:r>
    <w:r w:rsidRPr="005E40FD">
      <w:fldChar w:fldCharType="separate"/>
    </w:r>
    <w:r w:rsidRPr="005E40FD">
      <w:t>K331</w:t>
    </w:r>
    <w:r w:rsidRPr="005E40FD">
      <w:fldChar w:fldCharType="end"/>
    </w:r>
  </w:p>
  <w:p w:rsidR="005E40FD" w:rsidRPr="005E40FD" w:rsidRDefault="005E40FD">
    <w:pPr>
      <w:pStyle w:val="FSHNormalS5"/>
    </w:pPr>
    <w:r w:rsidRPr="005E40FD">
      <w:fldChar w:fldCharType="begin" w:fldLock="1"/>
    </w:r>
    <w:r w:rsidRPr="005E40FD">
      <w:instrText xml:space="preserve"> DOCPROPERTY "MotionarText" *\charformat </w:instrText>
    </w:r>
    <w:r w:rsidRPr="005E40FD">
      <w:fldChar w:fldCharType="separate"/>
    </w:r>
    <w:r w:rsidRPr="005E40FD">
      <w:t>av Adnan Dibrani (S)</w:t>
    </w:r>
    <w:r w:rsidRPr="005E40FD">
      <w:fldChar w:fldCharType="end"/>
    </w:r>
    <w:r w:rsidRPr="005E40FD">
      <w:br/>
    </w:r>
    <w:r w:rsidRPr="005E40FD">
      <w:fldChar w:fldCharType="begin" w:fldLock="1"/>
    </w:r>
    <w:r w:rsidRPr="005E40FD">
      <w:instrText xml:space="preserve"> DOCPROPERTY "SvarFrasKort" *\charformat </w:instrText>
    </w:r>
    <w:r w:rsidRPr="005E40FD">
      <w:fldChar w:fldCharType="end"/>
    </w:r>
  </w:p>
  <w:p w:rsidR="005E40FD" w:rsidRPr="005E40FD" w:rsidRDefault="005E40FD">
    <w:pPr>
      <w:pStyle w:val="FSHTitel"/>
    </w:pPr>
    <w:r w:rsidRPr="005E40FD">
      <w:fldChar w:fldCharType="begin" w:fldLock="1"/>
    </w:r>
    <w:r w:rsidRPr="005E40FD">
      <w:instrText xml:space="preserve"> DOCPROPERTY</w:instrText>
    </w:r>
    <w:r w:rsidRPr="005E40FD">
      <w:rPr>
        <w:sz w:val="18"/>
      </w:rPr>
      <w:instrText xml:space="preserve"> "RubrikSvar" *\charformat </w:instrText>
    </w:r>
    <w:r w:rsidRPr="005E40FD">
      <w:fldChar w:fldCharType="separate"/>
    </w:r>
    <w:r w:rsidRPr="005E40FD">
      <w:t>Inkomstgaranti för statsråd</w:t>
    </w:r>
    <w:r w:rsidRPr="005E40FD">
      <w:fldChar w:fldCharType="end"/>
    </w:r>
  </w:p>
  <w:p w:rsidR="005E40FD" w:rsidRPr="005E40FD" w:rsidRDefault="005E40FD">
    <w:pPr>
      <w:pStyle w:val="Normal00"/>
    </w:pPr>
  </w:p>
  <w:p w:rsidR="005E40FD" w:rsidRPr="005E40FD" w:rsidRDefault="005E40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4460761">
    <w:abstractNumId w:val="3"/>
  </w:num>
  <w:num w:numId="2" w16cid:durableId="1270697707">
    <w:abstractNumId w:val="2"/>
  </w:num>
  <w:num w:numId="3" w16cid:durableId="1341086234">
    <w:abstractNumId w:val="1"/>
  </w:num>
  <w:num w:numId="4" w16cid:durableId="1735547973">
    <w:abstractNumId w:val="0"/>
  </w:num>
  <w:num w:numId="5" w16cid:durableId="368337730">
    <w:abstractNumId w:val="7"/>
  </w:num>
  <w:num w:numId="6" w16cid:durableId="859397640">
    <w:abstractNumId w:val="6"/>
  </w:num>
  <w:num w:numId="7" w16cid:durableId="491944250">
    <w:abstractNumId w:val="5"/>
  </w:num>
  <w:num w:numId="8" w16cid:durableId="2000578946">
    <w:abstractNumId w:val="4"/>
  </w:num>
  <w:num w:numId="9" w16cid:durableId="1825858067">
    <w:abstractNumId w:val="8"/>
  </w:num>
  <w:num w:numId="10" w16cid:durableId="1014380243">
    <w:abstractNumId w:val="9"/>
  </w:num>
  <w:num w:numId="11" w16cid:durableId="2071224262">
    <w:abstractNumId w:val="10"/>
  </w:num>
  <w:num w:numId="12" w16cid:durableId="2034574383">
    <w:abstractNumId w:val="13"/>
  </w:num>
  <w:num w:numId="13" w16cid:durableId="1596861552">
    <w:abstractNumId w:val="15"/>
  </w:num>
  <w:num w:numId="14" w16cid:durableId="1893345542">
    <w:abstractNumId w:val="16"/>
  </w:num>
  <w:num w:numId="15" w16cid:durableId="206571941">
    <w:abstractNumId w:val="11"/>
  </w:num>
  <w:num w:numId="16" w16cid:durableId="1025402932">
    <w:abstractNumId w:val="18"/>
  </w:num>
  <w:num w:numId="17" w16cid:durableId="1759715778">
    <w:abstractNumId w:val="17"/>
  </w:num>
  <w:num w:numId="18" w16cid:durableId="1500579552">
    <w:abstractNumId w:val="14"/>
  </w:num>
  <w:num w:numId="19" w16cid:durableId="2076665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02"/>
    <w:docVar w:name="PersonGUIDs" w:val="{051A49D3-53CD-4642-8F4B-35937085BCA3}"/>
  </w:docVars>
  <w:rsids>
    <w:rsidRoot w:val="003E02BA"/>
    <w:rsid w:val="003E02BA"/>
    <w:rsid w:val="005E40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A3F79E-FA3D-4C8C-90B9-4BBB3B4C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870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s16009</vt:lpstr>
    </vt:vector>
  </TitlesOfParts>
  <Company>Riksdagen</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s16009</dc:title>
  <dc:subject>s16009</dc:subject>
  <dc:creator>Riksdagen</dc:creator>
  <cp:keywords>Riksdagen</cp:keywords>
  <dc:description>Versal/gemen i partibeteckning. Gemen i tryck för 0910, versal för 1011 och nyare</dc:description>
  <cp:lastModifiedBy>Lars Brink</cp:lastModifiedBy>
  <cp:revision>2</cp:revision>
  <cp:lastPrinted>2010-12-03T12:59:00Z</cp:lastPrinted>
  <dcterms:created xsi:type="dcterms:W3CDTF">2025-12-18T01:09:00Z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mot2000_532_2011-05-02</vt:lpwstr>
  </property>
  <property fmtid="{D5CDD505-2E9C-101B-9397-08002B2CF9AE}" pid="3" name="version">
    <vt:lpwstr>mot2000_520_2010-10-19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Inkomstgaranti för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 för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20102011000000000115000160090069</vt:lpwstr>
  </property>
  <property fmtid="{D5CDD505-2E9C-101B-9397-08002B2CF9AE}" pid="47" name="datum">
    <vt:lpwstr>101019</vt:lpwstr>
  </property>
  <property fmtid="{D5CDD505-2E9C-101B-9397-08002B2CF9AE}" pid="48" name="avsändar-e-post">
    <vt:lpwstr>gunnel.pettersson@riksdagen.se</vt:lpwstr>
  </property>
  <property fmtid="{D5CDD505-2E9C-101B-9397-08002B2CF9AE}" pid="49" name="id">
    <vt:lpwstr>20102011000000000115000160090069</vt:lpwstr>
  </property>
  <property fmtid="{D5CDD505-2E9C-101B-9397-08002B2CF9AE}" pid="50" name="nummer">
    <vt:lpwstr>331</vt:lpwstr>
  </property>
  <property fmtid="{D5CDD505-2E9C-101B-9397-08002B2CF9AE}" pid="51" name="utskottsbeteckning">
    <vt:lpwstr>K</vt:lpwstr>
  </property>
  <property fmtid="{D5CDD505-2E9C-101B-9397-08002B2CF9AE}" pid="52" name="GlobalUID">
    <vt:lpwstr>{1E3936B5-13C1-4D61-BEBC-F44AC45F1E3B}</vt:lpwstr>
  </property>
  <property fmtid="{D5CDD505-2E9C-101B-9397-08002B2CF9AE}" pid="53" name="Överföringar">
    <vt:i4>0</vt:i4>
  </property>
  <property fmtid="{D5CDD505-2E9C-101B-9397-08002B2CF9AE}" pid="54" name="Checksum">
    <vt:lpwstr>*0013523181118*</vt:lpwstr>
  </property>
  <property fmtid="{D5CDD505-2E9C-101B-9397-08002B2CF9AE}" pid="55" name="skuggnummer">
    <vt:lpwstr>1788</vt:lpwstr>
  </property>
  <property fmtid="{D5CDD505-2E9C-101B-9397-08002B2CF9AE}" pid="56" name="urixVersion">
    <vt:lpwstr>4.4.0.7</vt:lpwstr>
  </property>
  <property fmtid="{D5CDD505-2E9C-101B-9397-08002B2CF9AE}" pid="57" name="urixOrigin">
    <vt:lpwstr>110502 10:48:07.855</vt:lpwstr>
  </property>
  <property fmtid="{D5CDD505-2E9C-101B-9397-08002B2CF9AE}" pid="58" name="urixGuid">
    <vt:lpwstr>{5F9F49F5-0987-402F-AAB3-726C2140FAFC}</vt:lpwstr>
  </property>
</Properties>
</file>