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481FEB" w:rsidRDefault="007668EC">
      <w:pPr>
        <w:framePr w:w="4400" w:h="1644" w:wrap="notBeside" w:vAnchor="page" w:hAnchor="page" w:x="6573" w:y="721"/>
        <w:rPr>
          <w:rFonts w:ascii="OrigGarmnd BT" w:hAnsi="OrigGarmnd BT"/>
        </w:rPr>
      </w:pPr>
      <w:r w:rsidRPr="00481FEB">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481FEB">
        <w:tblPrEx>
          <w:tblCellMar>
            <w:top w:w="0" w:type="dxa"/>
            <w:bottom w:w="0" w:type="dxa"/>
          </w:tblCellMar>
        </w:tblPrEx>
        <w:tc>
          <w:tcPr>
            <w:tcW w:w="2268" w:type="dxa"/>
          </w:tcPr>
          <w:p w:rsidR="00BB4DEA" w:rsidRPr="00481FEB"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481FEB" w:rsidRDefault="00BB4DEA">
            <w:pPr>
              <w:framePr w:w="4400" w:h="1644" w:wrap="notBeside" w:vAnchor="page" w:hAnchor="page" w:x="6573" w:y="721"/>
              <w:rPr>
                <w:rFonts w:ascii="OrigGarmnd BT" w:hAnsi="OrigGarmnd BT"/>
                <w:i/>
                <w:sz w:val="18"/>
              </w:rPr>
            </w:pPr>
          </w:p>
        </w:tc>
      </w:tr>
      <w:tr w:rsidR="00BB4DEA" w:rsidRPr="00481FEB">
        <w:tblPrEx>
          <w:tblCellMar>
            <w:top w:w="0" w:type="dxa"/>
            <w:bottom w:w="0" w:type="dxa"/>
          </w:tblCellMar>
        </w:tblPrEx>
        <w:tc>
          <w:tcPr>
            <w:tcW w:w="2268" w:type="dxa"/>
          </w:tcPr>
          <w:p w:rsidR="00BB4DEA" w:rsidRPr="00481FEB" w:rsidRDefault="00BB4DEA">
            <w:pPr>
              <w:framePr w:w="4400" w:h="1644" w:wrap="notBeside" w:vAnchor="page" w:hAnchor="page" w:x="6573" w:y="721"/>
              <w:rPr>
                <w:rFonts w:ascii="OrigGarmnd BT" w:hAnsi="OrigGarmnd BT"/>
                <w:b/>
                <w:sz w:val="22"/>
              </w:rPr>
            </w:pPr>
            <w:r w:rsidRPr="00481FEB">
              <w:rPr>
                <w:rFonts w:ascii="OrigGarmnd BT" w:hAnsi="OrigGarmnd BT"/>
                <w:b/>
                <w:sz w:val="22"/>
              </w:rPr>
              <w:t>Kommenterad</w:t>
            </w:r>
          </w:p>
          <w:p w:rsidR="00BB4DEA" w:rsidRPr="00481FEB" w:rsidRDefault="00BB4DEA">
            <w:pPr>
              <w:framePr w:w="4400" w:h="1644" w:wrap="notBeside" w:vAnchor="page" w:hAnchor="page" w:x="6573" w:y="721"/>
              <w:rPr>
                <w:rFonts w:ascii="OrigGarmnd BT" w:hAnsi="OrigGarmnd BT"/>
                <w:b/>
                <w:sz w:val="22"/>
              </w:rPr>
            </w:pPr>
            <w:r w:rsidRPr="00481FEB">
              <w:rPr>
                <w:rFonts w:ascii="OrigGarmnd BT" w:hAnsi="OrigGarmnd BT"/>
                <w:b/>
                <w:sz w:val="22"/>
              </w:rPr>
              <w:t>dagordning</w:t>
            </w:r>
          </w:p>
        </w:tc>
        <w:tc>
          <w:tcPr>
            <w:tcW w:w="2347" w:type="dxa"/>
            <w:gridSpan w:val="2"/>
          </w:tcPr>
          <w:p w:rsidR="00BB4DEA" w:rsidRPr="00481FEB" w:rsidRDefault="00530929">
            <w:pPr>
              <w:framePr w:w="4400" w:h="1644" w:wrap="notBeside" w:vAnchor="page" w:hAnchor="page" w:x="6573" w:y="721"/>
              <w:rPr>
                <w:rFonts w:ascii="OrigGarmnd BT" w:hAnsi="OrigGarmnd BT"/>
                <w:b/>
                <w:sz w:val="22"/>
              </w:rPr>
            </w:pPr>
            <w:r w:rsidRPr="00481FEB">
              <w:rPr>
                <w:rFonts w:ascii="OrigGarmnd BT" w:hAnsi="OrigGarmnd BT"/>
                <w:color w:val="000000"/>
                <w:sz w:val="20"/>
              </w:rPr>
              <w:t>Ju2008/864</w:t>
            </w:r>
            <w:r w:rsidR="00BB4DEA" w:rsidRPr="00481FEB">
              <w:rPr>
                <w:rFonts w:ascii="OrigGarmnd BT" w:hAnsi="OrigGarmnd BT"/>
                <w:color w:val="000000"/>
                <w:sz w:val="20"/>
              </w:rPr>
              <w:t>/EU</w:t>
            </w:r>
          </w:p>
        </w:tc>
      </w:tr>
      <w:tr w:rsidR="00BB4DEA" w:rsidRPr="00481FEB">
        <w:tblPrEx>
          <w:tblCellMar>
            <w:top w:w="0" w:type="dxa"/>
            <w:bottom w:w="0" w:type="dxa"/>
          </w:tblCellMar>
        </w:tblPrEx>
        <w:tc>
          <w:tcPr>
            <w:tcW w:w="3402" w:type="dxa"/>
            <w:gridSpan w:val="2"/>
          </w:tcPr>
          <w:p w:rsidR="00BB4DEA" w:rsidRPr="00481FEB" w:rsidRDefault="00BB4DEA">
            <w:pPr>
              <w:framePr w:w="4400" w:h="1644" w:wrap="notBeside" w:vAnchor="page" w:hAnchor="page" w:x="6573" w:y="721"/>
              <w:rPr>
                <w:rFonts w:ascii="OrigGarmnd BT" w:hAnsi="OrigGarmnd BT"/>
              </w:rPr>
            </w:pPr>
          </w:p>
        </w:tc>
        <w:tc>
          <w:tcPr>
            <w:tcW w:w="1213" w:type="dxa"/>
          </w:tcPr>
          <w:p w:rsidR="00BB4DEA" w:rsidRPr="00481FEB" w:rsidRDefault="00BB4DEA">
            <w:pPr>
              <w:framePr w:w="4400" w:h="1644" w:wrap="notBeside" w:vAnchor="page" w:hAnchor="page" w:x="6573" w:y="721"/>
              <w:rPr>
                <w:rFonts w:ascii="OrigGarmnd BT" w:hAnsi="OrigGarmnd BT"/>
              </w:rPr>
            </w:pPr>
          </w:p>
        </w:tc>
      </w:tr>
      <w:tr w:rsidR="00BB4DEA" w:rsidRPr="00481FEB">
        <w:tblPrEx>
          <w:tblCellMar>
            <w:top w:w="0" w:type="dxa"/>
            <w:bottom w:w="0" w:type="dxa"/>
          </w:tblCellMar>
        </w:tblPrEx>
        <w:tc>
          <w:tcPr>
            <w:tcW w:w="2268" w:type="dxa"/>
          </w:tcPr>
          <w:p w:rsidR="00BB4DEA" w:rsidRPr="00481FEB" w:rsidRDefault="00BB4DEA">
            <w:pPr>
              <w:framePr w:w="4400" w:h="1644" w:wrap="notBeside" w:vAnchor="page" w:hAnchor="page" w:x="6573" w:y="721"/>
              <w:rPr>
                <w:rFonts w:ascii="OrigGarmnd BT" w:hAnsi="OrigGarmnd BT"/>
              </w:rPr>
            </w:pPr>
            <w:r w:rsidRPr="00481FEB">
              <w:rPr>
                <w:rFonts w:ascii="OrigGarmnd BT" w:hAnsi="OrigGarmnd BT"/>
              </w:rPr>
              <w:t>200</w:t>
            </w:r>
            <w:r w:rsidR="009671DB" w:rsidRPr="00481FEB">
              <w:rPr>
                <w:rFonts w:ascii="OrigGarmnd BT" w:hAnsi="OrigGarmnd BT"/>
              </w:rPr>
              <w:t>8</w:t>
            </w:r>
            <w:r w:rsidR="006F39B8" w:rsidRPr="00481FEB">
              <w:rPr>
                <w:rFonts w:ascii="OrigGarmnd BT" w:hAnsi="OrigGarmnd BT"/>
              </w:rPr>
              <w:t>-</w:t>
            </w:r>
            <w:r w:rsidR="009F61BF" w:rsidRPr="00481FEB">
              <w:rPr>
                <w:rFonts w:ascii="OrigGarmnd BT" w:hAnsi="OrigGarmnd BT"/>
              </w:rPr>
              <w:t>04-07</w:t>
            </w:r>
          </w:p>
        </w:tc>
        <w:tc>
          <w:tcPr>
            <w:tcW w:w="2347" w:type="dxa"/>
            <w:gridSpan w:val="2"/>
          </w:tcPr>
          <w:p w:rsidR="00BB4DEA" w:rsidRPr="00481FEB" w:rsidRDefault="00BB4DEA">
            <w:pPr>
              <w:framePr w:w="4400" w:h="1644" w:wrap="notBeside" w:vAnchor="page" w:hAnchor="page" w:x="6573" w:y="721"/>
              <w:rPr>
                <w:rFonts w:ascii="OrigGarmnd BT" w:hAnsi="OrigGarmnd BT"/>
              </w:rPr>
            </w:pPr>
          </w:p>
        </w:tc>
      </w:tr>
      <w:tr w:rsidR="00BB4DEA" w:rsidRPr="00481FEB">
        <w:tblPrEx>
          <w:tblCellMar>
            <w:top w:w="0" w:type="dxa"/>
            <w:bottom w:w="0" w:type="dxa"/>
          </w:tblCellMar>
        </w:tblPrEx>
        <w:tc>
          <w:tcPr>
            <w:tcW w:w="2268" w:type="dxa"/>
          </w:tcPr>
          <w:p w:rsidR="00BB4DEA" w:rsidRPr="00481FEB" w:rsidRDefault="00BB4DEA">
            <w:pPr>
              <w:framePr w:w="4400" w:h="1644" w:wrap="notBeside" w:vAnchor="page" w:hAnchor="page" w:x="6573" w:y="721"/>
              <w:rPr>
                <w:rFonts w:ascii="OrigGarmnd BT" w:hAnsi="OrigGarmnd BT"/>
              </w:rPr>
            </w:pPr>
          </w:p>
        </w:tc>
        <w:tc>
          <w:tcPr>
            <w:tcW w:w="2347" w:type="dxa"/>
            <w:gridSpan w:val="2"/>
          </w:tcPr>
          <w:p w:rsidR="00BB4DEA" w:rsidRPr="00481FEB"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481FEB">
        <w:tblPrEx>
          <w:tblCellMar>
            <w:top w:w="0" w:type="dxa"/>
            <w:bottom w:w="0" w:type="dxa"/>
          </w:tblCellMar>
        </w:tblPrEx>
        <w:trPr>
          <w:trHeight w:val="2400"/>
        </w:trPr>
        <w:tc>
          <w:tcPr>
            <w:tcW w:w="4911" w:type="dxa"/>
          </w:tcPr>
          <w:p w:rsidR="00BB4DEA" w:rsidRPr="00481FEB" w:rsidRDefault="006F39B8">
            <w:pPr>
              <w:pStyle w:val="Avsndare"/>
              <w:framePr w:h="2483" w:wrap="notBeside" w:x="1504"/>
              <w:rPr>
                <w:rFonts w:ascii="OrigGarmnd BT" w:hAnsi="OrigGarmnd BT"/>
                <w:b/>
                <w:i w:val="0"/>
                <w:sz w:val="22"/>
              </w:rPr>
            </w:pPr>
            <w:r w:rsidRPr="00481FEB">
              <w:rPr>
                <w:rFonts w:ascii="OrigGarmnd BT" w:hAnsi="OrigGarmnd BT"/>
                <w:b/>
                <w:i w:val="0"/>
                <w:sz w:val="22"/>
              </w:rPr>
              <w:t>Justitiedepartementet</w:t>
            </w:r>
          </w:p>
          <w:p w:rsidR="00BB4DEA" w:rsidRPr="00481FEB" w:rsidRDefault="00BB4DEA">
            <w:pPr>
              <w:pStyle w:val="Avsndare"/>
              <w:framePr w:h="2483" w:wrap="notBeside" w:x="1504"/>
              <w:rPr>
                <w:rFonts w:ascii="OrigGarmnd BT" w:hAnsi="OrigGarmnd BT"/>
              </w:rPr>
            </w:pPr>
          </w:p>
          <w:p w:rsidR="00BB4DEA" w:rsidRPr="00481FEB" w:rsidRDefault="00BB4DEA">
            <w:pPr>
              <w:pStyle w:val="Avsndare"/>
              <w:framePr w:h="2483" w:wrap="notBeside" w:x="1504"/>
              <w:rPr>
                <w:rFonts w:ascii="OrigGarmnd BT" w:hAnsi="OrigGarmnd BT"/>
              </w:rPr>
            </w:pPr>
          </w:p>
          <w:p w:rsidR="00BB4DEA" w:rsidRPr="00481FEB" w:rsidRDefault="00BB4DEA">
            <w:pPr>
              <w:pStyle w:val="Avsndare"/>
              <w:framePr w:h="2483" w:wrap="notBeside" w:x="1504"/>
              <w:rPr>
                <w:rFonts w:ascii="OrigGarmnd BT" w:hAnsi="OrigGarmnd BT"/>
                <w:b/>
                <w:i w:val="0"/>
                <w:sz w:val="22"/>
              </w:rPr>
            </w:pPr>
          </w:p>
        </w:tc>
      </w:tr>
    </w:tbl>
    <w:p w:rsidR="00BB4DEA" w:rsidRPr="00481FEB" w:rsidRDefault="00BB4DEA">
      <w:pPr>
        <w:framePr w:w="4400" w:h="2523" w:wrap="notBeside" w:vAnchor="page" w:hAnchor="page" w:x="6453" w:y="2445"/>
        <w:ind w:left="142"/>
        <w:rPr>
          <w:rFonts w:ascii="OrigGarmnd BT" w:hAnsi="OrigGarmnd BT"/>
        </w:rPr>
      </w:pPr>
    </w:p>
    <w:p w:rsidR="009F61BF" w:rsidRPr="00481FEB" w:rsidRDefault="009F61BF" w:rsidP="009F61BF">
      <w:pPr>
        <w:framePr w:w="4400" w:h="2523" w:wrap="notBeside" w:vAnchor="page" w:hAnchor="page" w:x="6453" w:y="2445"/>
        <w:ind w:left="142"/>
        <w:rPr>
          <w:rFonts w:ascii="OrigGarmnd BT" w:hAnsi="OrigGarmnd BT"/>
        </w:rPr>
      </w:pPr>
      <w:r w:rsidRPr="00481FEB">
        <w:rPr>
          <w:rFonts w:ascii="OrigGarmnd BT" w:hAnsi="OrigGarmnd BT"/>
        </w:rPr>
        <w:t>EU-nämndens kansli</w:t>
      </w:r>
    </w:p>
    <w:p w:rsidR="009F61BF" w:rsidRPr="00481FEB" w:rsidRDefault="009F61BF" w:rsidP="009F61BF">
      <w:pPr>
        <w:framePr w:w="4400" w:h="2523" w:wrap="notBeside" w:vAnchor="page" w:hAnchor="page" w:x="6453" w:y="2445"/>
        <w:ind w:left="142"/>
        <w:rPr>
          <w:rFonts w:ascii="OrigGarmnd BT" w:hAnsi="OrigGarmnd BT"/>
        </w:rPr>
      </w:pPr>
      <w:r w:rsidRPr="00481FEB">
        <w:rPr>
          <w:rFonts w:ascii="OrigGarmnd BT" w:hAnsi="OrigGarmnd BT"/>
        </w:rPr>
        <w:t>Riksdagen</w:t>
      </w:r>
    </w:p>
    <w:p w:rsidR="009F61BF" w:rsidRPr="00481FEB" w:rsidRDefault="009F61BF" w:rsidP="009F61BF">
      <w:pPr>
        <w:framePr w:w="4400" w:h="2523" w:wrap="notBeside" w:vAnchor="page" w:hAnchor="page" w:x="6453" w:y="2445"/>
        <w:ind w:left="142"/>
        <w:rPr>
          <w:rFonts w:ascii="OrigGarmnd BT" w:hAnsi="OrigGarmnd BT"/>
        </w:rPr>
      </w:pPr>
    </w:p>
    <w:p w:rsidR="009F61BF" w:rsidRPr="00481FEB" w:rsidRDefault="009F61BF" w:rsidP="009F61BF">
      <w:pPr>
        <w:framePr w:w="4400" w:h="2523" w:wrap="notBeside" w:vAnchor="page" w:hAnchor="page" w:x="6453" w:y="2445"/>
        <w:ind w:left="142"/>
        <w:rPr>
          <w:rFonts w:ascii="OrigGarmnd BT" w:hAnsi="OrigGarmnd BT"/>
        </w:rPr>
      </w:pPr>
      <w:r w:rsidRPr="00481FEB">
        <w:rPr>
          <w:rFonts w:ascii="OrigGarmnd BT" w:hAnsi="OrigGarmnd BT"/>
        </w:rPr>
        <w:t>Kopia: Justitieutskottets kansli</w:t>
      </w:r>
    </w:p>
    <w:p w:rsidR="009F61BF" w:rsidRPr="00481FEB" w:rsidRDefault="009F61BF" w:rsidP="009F61BF">
      <w:pPr>
        <w:framePr w:w="4400" w:h="2523" w:wrap="notBeside" w:vAnchor="page" w:hAnchor="page" w:x="6453" w:y="2445"/>
        <w:ind w:left="142"/>
        <w:rPr>
          <w:rFonts w:ascii="OrigGarmnd BT" w:hAnsi="OrigGarmnd BT"/>
        </w:rPr>
      </w:pPr>
      <w:r w:rsidRPr="00481FEB">
        <w:rPr>
          <w:rFonts w:ascii="OrigGarmnd BT" w:hAnsi="OrigGarmnd BT"/>
        </w:rPr>
        <w:t>Kopia: Socialförsäkringsutskottets kansli</w:t>
      </w:r>
    </w:p>
    <w:p w:rsidR="00BB4DEA" w:rsidRPr="00481FEB" w:rsidRDefault="00BB4DEA">
      <w:pPr>
        <w:pStyle w:val="RKrubrik"/>
        <w:pBdr>
          <w:bottom w:val="single" w:sz="6" w:space="1" w:color="auto"/>
        </w:pBdr>
        <w:spacing w:before="0" w:after="0"/>
        <w:rPr>
          <w:rFonts w:ascii="OrigGarmnd BT" w:hAnsi="OrigGarmnd BT"/>
          <w:sz w:val="24"/>
        </w:rPr>
      </w:pPr>
      <w:r w:rsidRPr="00481FEB">
        <w:rPr>
          <w:rFonts w:ascii="OrigGarmnd BT" w:hAnsi="OrigGarmnd BT"/>
          <w:sz w:val="24"/>
        </w:rPr>
        <w:t xml:space="preserve">Kommenterad dagordning för ministerrådsmötet för rättsliga och inrikes frågor samt räddningstjänsten (RIF-rådet) i </w:t>
      </w:r>
      <w:r w:rsidR="00143A51" w:rsidRPr="00481FEB">
        <w:rPr>
          <w:rFonts w:ascii="OrigGarmnd BT" w:hAnsi="OrigGarmnd BT"/>
          <w:sz w:val="24"/>
        </w:rPr>
        <w:t>Luxemburg den 18 april 2008</w:t>
      </w:r>
      <w:r w:rsidR="00B34931" w:rsidRPr="00481FEB">
        <w:rPr>
          <w:rFonts w:ascii="OrigGarmnd BT" w:hAnsi="OrigGarmnd BT"/>
          <w:sz w:val="24"/>
        </w:rPr>
        <w:t xml:space="preserve"> </w:t>
      </w:r>
    </w:p>
    <w:p w:rsidR="00BB4DEA" w:rsidRPr="00481FEB" w:rsidRDefault="00BB4DEA">
      <w:pPr>
        <w:pStyle w:val="RKnormal"/>
      </w:pPr>
    </w:p>
    <w:p w:rsidR="00BB4DEA" w:rsidRPr="00481FEB" w:rsidRDefault="00BB4DEA">
      <w:pPr>
        <w:pStyle w:val="RKnormal"/>
      </w:pPr>
    </w:p>
    <w:p w:rsidR="00BB4DEA" w:rsidRPr="00481FEB" w:rsidRDefault="00BB4DEA">
      <w:pPr>
        <w:pStyle w:val="RKnormal"/>
        <w:rPr>
          <w:b/>
        </w:rPr>
      </w:pPr>
      <w:r w:rsidRPr="00481FEB">
        <w:rPr>
          <w:b/>
        </w:rPr>
        <w:t>1. Godkännande av den preliminära dagordningen</w:t>
      </w:r>
    </w:p>
    <w:p w:rsidR="00BB4DEA" w:rsidRPr="00481FEB" w:rsidRDefault="00BB4DEA">
      <w:pPr>
        <w:pStyle w:val="RKnormal"/>
      </w:pPr>
    </w:p>
    <w:p w:rsidR="00BB4DEA" w:rsidRPr="00481FEB" w:rsidRDefault="00BB4DEA">
      <w:pPr>
        <w:pStyle w:val="RKnormal"/>
      </w:pPr>
      <w:r w:rsidRPr="00481FEB">
        <w:t>Se bifogad preliminär dagordning.</w:t>
      </w:r>
    </w:p>
    <w:p w:rsidR="00BB4DEA" w:rsidRPr="00481FEB" w:rsidRDefault="00BB4DEA">
      <w:pPr>
        <w:pStyle w:val="RKnormal"/>
        <w:rPr>
          <w:b/>
        </w:rPr>
      </w:pPr>
    </w:p>
    <w:p w:rsidR="009B79D5" w:rsidRPr="00481FEB" w:rsidRDefault="009B79D5">
      <w:pPr>
        <w:pStyle w:val="RKnormal"/>
        <w:rPr>
          <w:b/>
        </w:rPr>
      </w:pPr>
    </w:p>
    <w:p w:rsidR="00BB4DEA" w:rsidRPr="00481FEB" w:rsidRDefault="00BB4DEA">
      <w:pPr>
        <w:pStyle w:val="RKnormal"/>
        <w:rPr>
          <w:b/>
        </w:rPr>
      </w:pPr>
      <w:r w:rsidRPr="00481FEB">
        <w:rPr>
          <w:b/>
        </w:rPr>
        <w:t>2. Godkännande av A-punktslistan</w:t>
      </w:r>
    </w:p>
    <w:p w:rsidR="00BB4DEA" w:rsidRPr="00481FEB" w:rsidRDefault="00BB4DEA">
      <w:pPr>
        <w:pStyle w:val="RKnormal"/>
        <w:rPr>
          <w:b/>
        </w:rPr>
      </w:pPr>
    </w:p>
    <w:p w:rsidR="00012309" w:rsidRPr="00481FEB" w:rsidRDefault="00012309" w:rsidP="00012309">
      <w:pPr>
        <w:pStyle w:val="RKnormal"/>
      </w:pPr>
      <w:r w:rsidRPr="00481FEB">
        <w:t xml:space="preserve">Det föreligger </w:t>
      </w:r>
      <w:r w:rsidR="002C778C" w:rsidRPr="00481FEB">
        <w:t>ännu ingen trolig A-punktslista</w:t>
      </w:r>
      <w:r w:rsidR="00DE2952" w:rsidRPr="00481FEB">
        <w:t>.</w:t>
      </w:r>
    </w:p>
    <w:p w:rsidR="00582D95" w:rsidRPr="00481FEB" w:rsidRDefault="00582D95">
      <w:pPr>
        <w:pStyle w:val="RKnormal"/>
      </w:pPr>
    </w:p>
    <w:p w:rsidR="001C6B02" w:rsidRPr="00481FEB" w:rsidRDefault="001C6B02">
      <w:pPr>
        <w:pStyle w:val="RKnormal"/>
      </w:pP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3. (ev.) Förslag till rådets direktiv om ändring av direktiv</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2003/109/EG i syfte att utöka dess räckvidd till att omfatta även</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personer som beviljats internationellt skydd (R)</w:t>
      </w:r>
    </w:p>
    <w:p w:rsidR="00B4068A" w:rsidRPr="00481FEB" w:rsidRDefault="00B4068A" w:rsidP="00B4068A">
      <w:pPr>
        <w:ind w:left="567" w:hanging="567"/>
        <w:rPr>
          <w:rFonts w:ascii="OrigGarmnd BT" w:hAnsi="OrigGarmnd BT"/>
          <w:b/>
          <w:szCs w:val="24"/>
          <w:lang w:eastAsia="sl-SI"/>
        </w:rPr>
      </w:pPr>
      <w:r w:rsidRPr="00481FEB">
        <w:rPr>
          <w:rFonts w:ascii="OrigGarmnd BT" w:hAnsi="OrigGarmnd BT"/>
          <w:b/>
          <w:szCs w:val="24"/>
          <w:lang w:eastAsia="sl-SI"/>
        </w:rPr>
        <w:t>–</w:t>
      </w:r>
      <w:r w:rsidRPr="00481FEB">
        <w:rPr>
          <w:rFonts w:ascii="OrigGarmnd BT" w:hAnsi="OrigGarmnd BT"/>
          <w:b/>
          <w:szCs w:val="24"/>
          <w:lang w:eastAsia="sl-SI"/>
        </w:rPr>
        <w:tab/>
        <w:t>allmän riktlinje</w:t>
      </w:r>
    </w:p>
    <w:p w:rsidR="009B25A1" w:rsidRPr="00481FEB" w:rsidRDefault="009B25A1" w:rsidP="00B4068A">
      <w:pPr>
        <w:ind w:left="567" w:hanging="567"/>
        <w:rPr>
          <w:rFonts w:ascii="OrigGarmnd BT" w:hAnsi="OrigGarmnd BT"/>
          <w:b/>
          <w:szCs w:val="24"/>
        </w:rPr>
      </w:pPr>
      <w:r w:rsidRPr="00481FEB">
        <w:rPr>
          <w:rFonts w:ascii="OrigGarmnd BT" w:hAnsi="OrigGarmnd BT"/>
          <w:b/>
          <w:szCs w:val="24"/>
          <w:lang w:eastAsia="sl-SI"/>
        </w:rPr>
        <w:t>(Sr Billström)</w:t>
      </w:r>
    </w:p>
    <w:p w:rsidR="00B4068A" w:rsidRPr="00481FEB" w:rsidRDefault="00B4068A" w:rsidP="00B4068A">
      <w:pPr>
        <w:rPr>
          <w:rFonts w:ascii="OrigGarmnd BT" w:hAnsi="OrigGarmnd BT"/>
          <w:b/>
          <w:szCs w:val="24"/>
        </w:rPr>
      </w:pPr>
    </w:p>
    <w:p w:rsidR="0070498C" w:rsidRPr="00481FEB" w:rsidRDefault="0070498C" w:rsidP="0070498C">
      <w:pPr>
        <w:rPr>
          <w:rFonts w:ascii="OrigGarmnd BT" w:hAnsi="OrigGarmnd BT"/>
          <w:i/>
          <w:szCs w:val="24"/>
        </w:rPr>
      </w:pPr>
      <w:r w:rsidRPr="00481FEB">
        <w:rPr>
          <w:rFonts w:ascii="OrigGarmnd BT" w:hAnsi="OrigGarmnd BT"/>
          <w:i/>
          <w:szCs w:val="24"/>
        </w:rPr>
        <w:t>Avsikten med behandlingen i rådet</w:t>
      </w:r>
    </w:p>
    <w:p w:rsidR="0070498C" w:rsidRPr="00481FEB" w:rsidRDefault="0070498C" w:rsidP="0070498C">
      <w:pPr>
        <w:rPr>
          <w:rFonts w:ascii="OrigGarmnd BT" w:hAnsi="OrigGarmnd BT"/>
          <w:szCs w:val="24"/>
        </w:rPr>
      </w:pPr>
      <w:r w:rsidRPr="00481FEB">
        <w:rPr>
          <w:rFonts w:ascii="OrigGarmnd BT" w:hAnsi="OrigGarmnd BT"/>
          <w:szCs w:val="24"/>
        </w:rPr>
        <w:t>Lägesrapport</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i/>
          <w:szCs w:val="24"/>
        </w:rPr>
      </w:pPr>
      <w:r w:rsidRPr="00481FEB">
        <w:rPr>
          <w:rFonts w:ascii="OrigGarmnd BT" w:hAnsi="OrigGarmnd BT"/>
          <w:i/>
          <w:szCs w:val="24"/>
        </w:rPr>
        <w:t>Bakgrund</w:t>
      </w:r>
    </w:p>
    <w:p w:rsidR="0070498C" w:rsidRPr="00481FEB" w:rsidRDefault="0070498C" w:rsidP="0070498C">
      <w:pPr>
        <w:rPr>
          <w:rFonts w:ascii="OrigGarmnd BT" w:hAnsi="OrigGarmnd BT"/>
          <w:szCs w:val="24"/>
        </w:rPr>
      </w:pPr>
      <w:r w:rsidRPr="00481FEB">
        <w:rPr>
          <w:rFonts w:ascii="OrigGarmnd BT" w:hAnsi="OrigGarmnd BT"/>
          <w:szCs w:val="24"/>
        </w:rPr>
        <w:t>Enligt rådets direktiv 2003/109/EG av den 25 november 2003 om varaktigt bosatta tredjelandsmedborgares ställning ska tredjelandsmedborgare kunna få en särskild status efter fem års laglig vistelse i en medlemsstat. Vissa kategorier av tredjelandsmedborgare undantas från direktivets tillämpningsområde. Enligt art 3 (2) c undantas  tredjelandsmedborgare som är flyktingar eller som har rätt till bosättning i en medlemsstat på grundval av alternativa skyddsformer, i enlighet med internationella åtaganden, nationell lagstiftning eller praxis i medlemsstaterna.</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szCs w:val="24"/>
        </w:rPr>
      </w:pPr>
      <w:r w:rsidRPr="00481FEB">
        <w:rPr>
          <w:rFonts w:ascii="OrigGarmnd BT" w:hAnsi="OrigGarmnd BT"/>
          <w:szCs w:val="24"/>
        </w:rPr>
        <w:t xml:space="preserve">Det nu aktuella direktivförslaget syftar till att utöka direktivets räckvidd till att omfatta även personer som har beviljats internationellt skydd (dvs. flyktingar och skyddsbehövande enligt rådets direktiv 2004/83/EG av den 29 april 2004 om miniminormer för när tredjelandsmedborgare eller statslösa </w:t>
      </w:r>
      <w:r w:rsidRPr="00481FEB">
        <w:rPr>
          <w:rFonts w:ascii="OrigGarmnd BT" w:hAnsi="OrigGarmnd BT"/>
          <w:szCs w:val="24"/>
        </w:rPr>
        <w:lastRenderedPageBreak/>
        <w:t xml:space="preserve">personer skall betraktas som flyktingar eller som personer som av andra skäl behöver internationellt skydd samt om dessa personers rättsliga ställning och om innehållet i det beviljade skyddet, det s.k. skyddsgrundsdirektivet). </w:t>
      </w:r>
      <w:r w:rsidR="001B7A07" w:rsidRPr="00481FEB">
        <w:rPr>
          <w:rFonts w:ascii="OrigGarmnd BT" w:hAnsi="OrigGarmnd BT"/>
          <w:szCs w:val="24"/>
        </w:rPr>
        <w:t xml:space="preserve">Detta åstadkoms genom ändring av </w:t>
      </w:r>
      <w:r w:rsidRPr="00481FEB">
        <w:rPr>
          <w:rFonts w:ascii="OrigGarmnd BT" w:hAnsi="OrigGarmnd BT"/>
          <w:szCs w:val="24"/>
        </w:rPr>
        <w:t xml:space="preserve">bestämmelserna om vilka som undantas från direktivets tillämpningsområde. Enligt förslaget ska personer som beviljats internationellt skydd och som erhåller ställning som varaktigt bosatta också ges möjlighet att bosätta sig i en annan medlemsstat på samma villkor som övriga varaktigt bosatta. </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szCs w:val="24"/>
        </w:rPr>
      </w:pPr>
      <w:r w:rsidRPr="00481FEB">
        <w:rPr>
          <w:rFonts w:ascii="OrigGarmnd BT" w:hAnsi="OrigGarmnd BT"/>
          <w:szCs w:val="24"/>
        </w:rPr>
        <w:t>Förhandlingsläge</w:t>
      </w:r>
    </w:p>
    <w:p w:rsidR="0070498C" w:rsidRPr="00481FEB" w:rsidRDefault="0070498C" w:rsidP="0070498C">
      <w:pPr>
        <w:rPr>
          <w:rFonts w:ascii="OrigGarmnd BT" w:hAnsi="OrigGarmnd BT"/>
          <w:szCs w:val="24"/>
        </w:rPr>
      </w:pPr>
      <w:r w:rsidRPr="00481FEB">
        <w:rPr>
          <w:rFonts w:ascii="OrigGarmnd BT" w:hAnsi="OrigGarmnd BT"/>
          <w:szCs w:val="24"/>
        </w:rPr>
        <w:t xml:space="preserve">Förslaget </w:t>
      </w:r>
      <w:r w:rsidR="001B7A07" w:rsidRPr="00481FEB">
        <w:rPr>
          <w:rFonts w:ascii="OrigGarmnd BT" w:hAnsi="OrigGarmnd BT"/>
          <w:szCs w:val="24"/>
        </w:rPr>
        <w:t>har behandlats i arbets</w:t>
      </w:r>
      <w:r w:rsidRPr="00481FEB">
        <w:rPr>
          <w:rFonts w:ascii="OrigGarmnd BT" w:hAnsi="OrigGarmnd BT"/>
          <w:szCs w:val="24"/>
        </w:rPr>
        <w:t>gruppen sedan september 200</w:t>
      </w:r>
      <w:r w:rsidR="001B7A07" w:rsidRPr="00481FEB">
        <w:rPr>
          <w:rFonts w:ascii="OrigGarmnd BT" w:hAnsi="OrigGarmnd BT"/>
          <w:szCs w:val="24"/>
        </w:rPr>
        <w:t>7</w:t>
      </w:r>
      <w:r w:rsidRPr="00481FEB">
        <w:rPr>
          <w:rFonts w:ascii="OrigGarmnd BT" w:hAnsi="OrigGarmnd BT"/>
          <w:szCs w:val="24"/>
        </w:rPr>
        <w:t xml:space="preserve">. </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szCs w:val="24"/>
        </w:rPr>
      </w:pPr>
      <w:r w:rsidRPr="00481FEB">
        <w:rPr>
          <w:rFonts w:ascii="OrigGarmnd BT" w:hAnsi="OrigGarmnd BT"/>
          <w:szCs w:val="24"/>
        </w:rPr>
        <w:t>Räckvidden</w:t>
      </w:r>
    </w:p>
    <w:p w:rsidR="0070498C" w:rsidRPr="00481FEB" w:rsidRDefault="0070498C" w:rsidP="0070498C">
      <w:pPr>
        <w:rPr>
          <w:rFonts w:ascii="OrigGarmnd BT" w:hAnsi="OrigGarmnd BT"/>
          <w:szCs w:val="24"/>
        </w:rPr>
      </w:pPr>
      <w:r w:rsidRPr="00481FEB">
        <w:rPr>
          <w:rFonts w:ascii="OrigGarmnd BT" w:hAnsi="OrigGarmnd BT"/>
          <w:szCs w:val="24"/>
        </w:rPr>
        <w:t>KOM:s förslag innebär att direktivet utvidgas till att omfatta personer som har beviljats internationellt skydd. SE, med stöd av ett antal MS, har föreslagit att direktivet ska omfatta personer som beviljats internationellt skydd, skyddsbehövande enligt nationell rätt och personer som</w:t>
      </w:r>
      <w:r w:rsidR="001B7A07" w:rsidRPr="00481FEB">
        <w:rPr>
          <w:rFonts w:ascii="OrigGarmnd BT" w:hAnsi="OrigGarmnd BT"/>
          <w:szCs w:val="24"/>
        </w:rPr>
        <w:t xml:space="preserve"> beviljats uppehållstillstånd på humanitär grund</w:t>
      </w:r>
      <w:r w:rsidRPr="00481FEB">
        <w:rPr>
          <w:rFonts w:ascii="OrigGarmnd BT" w:hAnsi="OrigGarmnd BT"/>
          <w:szCs w:val="24"/>
        </w:rPr>
        <w:t xml:space="preserve">. </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szCs w:val="24"/>
        </w:rPr>
      </w:pPr>
      <w:r w:rsidRPr="00481FEB">
        <w:rPr>
          <w:rFonts w:ascii="OrigGarmnd BT" w:hAnsi="OrigGarmnd BT"/>
          <w:szCs w:val="24"/>
        </w:rPr>
        <w:t>Tillgodoräknande av ansökningstiden</w:t>
      </w:r>
    </w:p>
    <w:p w:rsidR="0070498C" w:rsidRPr="00481FEB" w:rsidRDefault="0070498C" w:rsidP="0070498C">
      <w:pPr>
        <w:rPr>
          <w:rFonts w:ascii="OrigGarmnd BT" w:hAnsi="OrigGarmnd BT"/>
          <w:szCs w:val="24"/>
        </w:rPr>
      </w:pPr>
      <w:r w:rsidRPr="00481FEB">
        <w:rPr>
          <w:rFonts w:ascii="OrigGarmnd BT" w:hAnsi="OrigGarmnd BT"/>
          <w:szCs w:val="24"/>
        </w:rPr>
        <w:t xml:space="preserve">När det gäller huruvida ansökningstiden ska tas med i beräkningen av bosättningstiden har ORDF föreslagit att ansökningstiden ska räknas med för flyktingar, men att MS får välja att räkna med den när det gäller alternativt skyddsbehövande. SE har förordat att ansökningstiden ska räknas med för båda kategorier eftersom flyktingar och alternativt skyddsbehövande bör behandlas på samma sätt. </w:t>
      </w:r>
    </w:p>
    <w:p w:rsidR="0070498C" w:rsidRPr="00481FEB" w:rsidRDefault="0070498C" w:rsidP="0070498C">
      <w:pPr>
        <w:rPr>
          <w:rFonts w:ascii="OrigGarmnd BT" w:hAnsi="OrigGarmnd BT"/>
          <w:szCs w:val="24"/>
        </w:rPr>
      </w:pPr>
    </w:p>
    <w:p w:rsidR="0070498C" w:rsidRPr="00481FEB" w:rsidRDefault="001B7A07" w:rsidP="0070498C">
      <w:pPr>
        <w:rPr>
          <w:rFonts w:ascii="OrigGarmnd BT" w:hAnsi="OrigGarmnd BT"/>
          <w:szCs w:val="24"/>
        </w:rPr>
      </w:pPr>
      <w:r w:rsidRPr="00481FEB">
        <w:rPr>
          <w:rFonts w:ascii="OrigGarmnd BT" w:hAnsi="OrigGarmnd BT"/>
          <w:szCs w:val="24"/>
        </w:rPr>
        <w:t>E</w:t>
      </w:r>
      <w:r w:rsidR="0070498C" w:rsidRPr="00481FEB">
        <w:rPr>
          <w:rFonts w:ascii="OrigGarmnd BT" w:hAnsi="OrigGarmnd BT"/>
          <w:szCs w:val="24"/>
        </w:rPr>
        <w:t>nighet kring ovanstående två frågor</w:t>
      </w:r>
      <w:r w:rsidRPr="00481FEB">
        <w:rPr>
          <w:rFonts w:ascii="OrigGarmnd BT" w:hAnsi="OrigGarmnd BT"/>
          <w:szCs w:val="24"/>
        </w:rPr>
        <w:t xml:space="preserve"> föreligger inte</w:t>
      </w:r>
      <w:r w:rsidR="0070498C" w:rsidRPr="00481FEB">
        <w:rPr>
          <w:rFonts w:ascii="OrigGarmnd BT" w:hAnsi="OrigGarmnd BT"/>
          <w:szCs w:val="24"/>
        </w:rPr>
        <w:t>.</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i/>
          <w:szCs w:val="24"/>
        </w:rPr>
      </w:pPr>
      <w:r w:rsidRPr="00481FEB">
        <w:rPr>
          <w:rFonts w:ascii="OrigGarmnd BT" w:hAnsi="OrigGarmnd BT"/>
          <w:i/>
          <w:szCs w:val="24"/>
        </w:rPr>
        <w:t>Svensk ståndpunkt</w:t>
      </w:r>
    </w:p>
    <w:p w:rsidR="00B4068A" w:rsidRPr="00481FEB" w:rsidRDefault="0070498C" w:rsidP="0070498C">
      <w:pPr>
        <w:rPr>
          <w:rFonts w:ascii="OrigGarmnd BT" w:hAnsi="OrigGarmnd BT"/>
          <w:szCs w:val="24"/>
        </w:rPr>
      </w:pPr>
      <w:r w:rsidRPr="00481FEB">
        <w:rPr>
          <w:rFonts w:ascii="OrigGarmnd BT" w:hAnsi="OrigGarmnd BT"/>
          <w:szCs w:val="24"/>
        </w:rPr>
        <w:t xml:space="preserve">SE förordar </w:t>
      </w:r>
      <w:r w:rsidR="001B7A07" w:rsidRPr="00481FEB">
        <w:rPr>
          <w:rFonts w:ascii="OrigGarmnd BT" w:hAnsi="OrigGarmnd BT"/>
          <w:szCs w:val="24"/>
        </w:rPr>
        <w:t xml:space="preserve">tills vidare </w:t>
      </w:r>
      <w:r w:rsidRPr="00481FEB">
        <w:rPr>
          <w:rFonts w:ascii="OrigGarmnd BT" w:hAnsi="OrigGarmnd BT"/>
          <w:szCs w:val="24"/>
        </w:rPr>
        <w:t>ett bredare tillämpningsområde och har föreslagit att direktivet ska tillämpas på flyktingar, skyddsbehövande enligt såväl skyddsgrundsdirektivet som nationell rätt och personer som beviljats uppehållstillstånd av humanitära skäl. SE vidhåller därför sina ståndpunkter om räckvidden och hur ansökningstiden ska tillgodoräknas.</w:t>
      </w:r>
    </w:p>
    <w:p w:rsidR="0070498C" w:rsidRPr="00481FEB" w:rsidRDefault="0070498C" w:rsidP="0070498C">
      <w:pPr>
        <w:rPr>
          <w:rFonts w:ascii="OrigGarmnd BT" w:hAnsi="OrigGarmnd BT"/>
          <w:szCs w:val="24"/>
        </w:rPr>
      </w:pPr>
    </w:p>
    <w:p w:rsidR="00673D18" w:rsidRPr="00481FEB" w:rsidRDefault="00673D18" w:rsidP="0070498C">
      <w:pPr>
        <w:rPr>
          <w:rFonts w:ascii="OrigGarmnd BT" w:hAnsi="OrigGarmnd BT"/>
          <w:szCs w:val="24"/>
        </w:rPr>
      </w:pPr>
    </w:p>
    <w:p w:rsidR="005F713A" w:rsidRPr="00481FEB" w:rsidRDefault="005F713A" w:rsidP="00B4068A">
      <w:pPr>
        <w:rPr>
          <w:rFonts w:ascii="OrigGarmnd BT" w:hAnsi="OrigGarmnd BT"/>
          <w:b/>
          <w:szCs w:val="24"/>
        </w:rPr>
      </w:pPr>
    </w:p>
    <w:p w:rsidR="005F713A" w:rsidRPr="00481FEB" w:rsidRDefault="005F713A" w:rsidP="00B4068A">
      <w:pPr>
        <w:rPr>
          <w:rFonts w:ascii="OrigGarmnd BT" w:hAnsi="OrigGarmnd BT"/>
          <w:b/>
          <w:szCs w:val="24"/>
        </w:rPr>
      </w:pPr>
    </w:p>
    <w:p w:rsidR="005F713A" w:rsidRPr="00481FEB" w:rsidRDefault="005F713A" w:rsidP="00B4068A">
      <w:pPr>
        <w:rPr>
          <w:rFonts w:ascii="OrigGarmnd BT" w:hAnsi="OrigGarmnd BT"/>
          <w:b/>
          <w:szCs w:val="24"/>
        </w:rPr>
      </w:pPr>
    </w:p>
    <w:p w:rsidR="005F713A" w:rsidRPr="00481FEB" w:rsidRDefault="005F713A" w:rsidP="00B4068A">
      <w:pPr>
        <w:rPr>
          <w:rFonts w:ascii="OrigGarmnd BT" w:hAnsi="OrigGarmnd BT"/>
          <w:b/>
          <w:szCs w:val="24"/>
        </w:rPr>
      </w:pPr>
    </w:p>
    <w:p w:rsidR="005F713A" w:rsidRPr="00481FEB" w:rsidRDefault="005F713A" w:rsidP="00B4068A">
      <w:pPr>
        <w:rPr>
          <w:rFonts w:ascii="OrigGarmnd BT" w:hAnsi="OrigGarmnd BT"/>
          <w:b/>
          <w:szCs w:val="24"/>
        </w:rPr>
      </w:pPr>
    </w:p>
    <w:p w:rsidR="00B4068A" w:rsidRPr="00481FEB" w:rsidRDefault="00B4068A" w:rsidP="00B4068A">
      <w:pPr>
        <w:rPr>
          <w:rFonts w:ascii="OrigGarmnd BT" w:hAnsi="OrigGarmnd BT"/>
          <w:b/>
          <w:szCs w:val="24"/>
        </w:rPr>
      </w:pPr>
      <w:r w:rsidRPr="00481FEB">
        <w:rPr>
          <w:rFonts w:ascii="OrigGarmnd BT" w:hAnsi="OrigGarmnd BT"/>
          <w:b/>
          <w:szCs w:val="24"/>
        </w:rPr>
        <w:t>4. Utkast till rådets slutsatser om praktiskt samarbete på asylområdet</w:t>
      </w:r>
    </w:p>
    <w:p w:rsidR="00B4068A" w:rsidRPr="00481FEB" w:rsidRDefault="00B4068A" w:rsidP="00B4068A">
      <w:pPr>
        <w:rPr>
          <w:rFonts w:ascii="OrigGarmnd BT" w:hAnsi="OrigGarmnd BT"/>
          <w:b/>
          <w:szCs w:val="24"/>
        </w:rPr>
      </w:pPr>
      <w:r w:rsidRPr="00481FEB">
        <w:rPr>
          <w:rFonts w:ascii="OrigGarmnd BT" w:hAnsi="OrigGarmnd BT"/>
          <w:b/>
          <w:szCs w:val="24"/>
        </w:rPr>
        <w:t>(</w:t>
      </w:r>
      <w:r w:rsidRPr="00481FEB">
        <w:rPr>
          <w:rFonts w:ascii="OrigGarmnd BT" w:hAnsi="OrigGarmnd BT"/>
          <w:b/>
          <w:i/>
          <w:szCs w:val="24"/>
        </w:rPr>
        <w:t>kan bli en A-punkt</w:t>
      </w:r>
      <w:r w:rsidRPr="00481FEB">
        <w:rPr>
          <w:rFonts w:ascii="OrigGarmnd BT" w:hAnsi="OrigGarmnd BT"/>
          <w:b/>
          <w:szCs w:val="24"/>
        </w:rPr>
        <w:t>)</w:t>
      </w:r>
    </w:p>
    <w:p w:rsidR="00B4068A" w:rsidRPr="00481FEB" w:rsidRDefault="009B25A1" w:rsidP="00B4068A">
      <w:pPr>
        <w:pStyle w:val="RKnormal"/>
        <w:rPr>
          <w:b/>
        </w:rPr>
      </w:pPr>
      <w:r w:rsidRPr="00481FEB">
        <w:rPr>
          <w:b/>
        </w:rPr>
        <w:t>(Sr Billström)</w:t>
      </w:r>
    </w:p>
    <w:p w:rsidR="009B25A1" w:rsidRPr="00481FEB" w:rsidRDefault="009B25A1" w:rsidP="00B4068A">
      <w:pPr>
        <w:pStyle w:val="RKnormal"/>
        <w:rPr>
          <w:i/>
        </w:rPr>
      </w:pPr>
    </w:p>
    <w:p w:rsidR="0070498C" w:rsidRPr="00481FEB" w:rsidRDefault="0070498C" w:rsidP="0070498C">
      <w:pPr>
        <w:rPr>
          <w:rFonts w:ascii="OrigGarmnd BT" w:hAnsi="OrigGarmnd BT"/>
          <w:i/>
          <w:szCs w:val="24"/>
        </w:rPr>
      </w:pPr>
      <w:r w:rsidRPr="00481FEB">
        <w:rPr>
          <w:rFonts w:ascii="OrigGarmnd BT" w:hAnsi="OrigGarmnd BT"/>
          <w:i/>
          <w:szCs w:val="24"/>
        </w:rPr>
        <w:t>Avsikten med behandlingen i rådet</w:t>
      </w:r>
    </w:p>
    <w:p w:rsidR="0070498C" w:rsidRPr="00481FEB" w:rsidRDefault="0070498C" w:rsidP="0070498C">
      <w:pPr>
        <w:rPr>
          <w:rFonts w:ascii="OrigGarmnd BT" w:hAnsi="OrigGarmnd BT"/>
          <w:szCs w:val="24"/>
        </w:rPr>
      </w:pPr>
      <w:r w:rsidRPr="00481FEB">
        <w:rPr>
          <w:rFonts w:ascii="OrigGarmnd BT" w:hAnsi="OrigGarmnd BT"/>
          <w:szCs w:val="24"/>
        </w:rPr>
        <w:t xml:space="preserve">RIF-rådet förväntas godkänna </w:t>
      </w:r>
      <w:r w:rsidR="00E97E00" w:rsidRPr="00481FEB">
        <w:rPr>
          <w:rFonts w:ascii="OrigGarmnd BT" w:hAnsi="OrigGarmnd BT"/>
          <w:szCs w:val="24"/>
        </w:rPr>
        <w:t>råds</w:t>
      </w:r>
      <w:r w:rsidRPr="00481FEB">
        <w:rPr>
          <w:rFonts w:ascii="OrigGarmnd BT" w:hAnsi="OrigGarmnd BT"/>
          <w:szCs w:val="24"/>
        </w:rPr>
        <w:t>slutsatserna den 18 april 2008.</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i/>
          <w:szCs w:val="24"/>
        </w:rPr>
      </w:pPr>
      <w:r w:rsidRPr="00481FEB">
        <w:rPr>
          <w:rFonts w:ascii="OrigGarmnd BT" w:hAnsi="OrigGarmnd BT"/>
          <w:i/>
          <w:szCs w:val="24"/>
        </w:rPr>
        <w:t>Bakgrund</w:t>
      </w:r>
    </w:p>
    <w:p w:rsidR="0070498C" w:rsidRPr="00481FEB" w:rsidRDefault="0070498C" w:rsidP="0070498C">
      <w:pPr>
        <w:rPr>
          <w:rFonts w:ascii="OrigGarmnd BT" w:hAnsi="OrigGarmnd BT"/>
          <w:szCs w:val="24"/>
        </w:rPr>
      </w:pPr>
      <w:r w:rsidRPr="00481FEB">
        <w:rPr>
          <w:rFonts w:ascii="OrigGarmnd BT" w:hAnsi="OrigGarmnd BT"/>
          <w:szCs w:val="24"/>
        </w:rPr>
        <w:t xml:space="preserve">Redan under Europeiska rådets möte i Tammerfors 1999 antogs ett femårsprogram för den europeiska migrations- och asylpolitiken med syftet att harmonisera de europeiska asylsystemen. Den ambition som sedan slogs fast i Haagprogrammet 2004 var att utveckla ett gemensamt asylsystem och att detta skulle vara genomfört före slutet av år 2010. </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szCs w:val="24"/>
        </w:rPr>
      </w:pPr>
      <w:r w:rsidRPr="00481FEB">
        <w:rPr>
          <w:rFonts w:ascii="OrigGarmnd BT" w:hAnsi="OrigGarmnd BT"/>
          <w:szCs w:val="24"/>
        </w:rPr>
        <w:t xml:space="preserve">Den </w:t>
      </w:r>
      <w:r w:rsidR="00E97E00" w:rsidRPr="00481FEB">
        <w:rPr>
          <w:rFonts w:ascii="OrigGarmnd BT" w:hAnsi="OrigGarmnd BT"/>
          <w:szCs w:val="24"/>
        </w:rPr>
        <w:t>8 juni 2007 antog kommissionen en grönbok</w:t>
      </w:r>
      <w:r w:rsidRPr="00481FEB">
        <w:rPr>
          <w:rFonts w:ascii="OrigGarmnd BT" w:hAnsi="OrigGarmnd BT"/>
          <w:szCs w:val="24"/>
        </w:rPr>
        <w:t xml:space="preserve"> om det framtida gemensamma europeiska asylsystemet, KOM (2007) 301. I mitten av juni 2008 förväntas Kommissionen komma med en asylhandling</w:t>
      </w:r>
      <w:r w:rsidR="00E97E00" w:rsidRPr="00481FEB">
        <w:rPr>
          <w:rFonts w:ascii="OrigGarmnd BT" w:hAnsi="OrigGarmnd BT"/>
          <w:szCs w:val="24"/>
        </w:rPr>
        <w:t>splan för det fortsatta arbetet och</w:t>
      </w:r>
      <w:r w:rsidRPr="00481FEB">
        <w:rPr>
          <w:rFonts w:ascii="OrigGarmnd BT" w:hAnsi="OrigGarmnd BT"/>
          <w:szCs w:val="24"/>
        </w:rPr>
        <w:t xml:space="preserve"> först därefter kan de första konkreta förslagen till lagstiftning och andra initiativ komma. </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szCs w:val="24"/>
        </w:rPr>
      </w:pPr>
      <w:r w:rsidRPr="00481FEB">
        <w:rPr>
          <w:rFonts w:ascii="OrigGarmnd BT" w:hAnsi="OrigGarmnd BT"/>
          <w:szCs w:val="24"/>
        </w:rPr>
        <w:t xml:space="preserve">Redan vid det informella ministerrådet den 25-26 januari 2008 diskuterades dock frågan om praktiskt samarbete inklusive frågan om upprättandet att ett gemensamt stödkontor. Därefter har utkast till </w:t>
      </w:r>
      <w:r w:rsidR="00E97E00" w:rsidRPr="00481FEB">
        <w:rPr>
          <w:rFonts w:ascii="OrigGarmnd BT" w:hAnsi="OrigGarmnd BT"/>
          <w:szCs w:val="24"/>
        </w:rPr>
        <w:t>rådsslutsatser behandlats i arbetsgruppen</w:t>
      </w:r>
      <w:r w:rsidRPr="00481FEB">
        <w:rPr>
          <w:rFonts w:ascii="OrigGarmnd BT" w:hAnsi="OrigGarmnd BT"/>
          <w:szCs w:val="24"/>
        </w:rPr>
        <w:t>. SE har fått gehör för de synpunkter som framförts och har inte några utestående invändningar eller reservationer.</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szCs w:val="24"/>
        </w:rPr>
      </w:pPr>
      <w:r w:rsidRPr="00481FEB">
        <w:rPr>
          <w:rFonts w:ascii="OrigGarmnd BT" w:hAnsi="OrigGarmnd BT"/>
          <w:szCs w:val="24"/>
        </w:rPr>
        <w:t xml:space="preserve">På RIF-rådet den 18 april 2008 förväntas rådet anta slutsatser om det praktiska samarbetet. </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i/>
          <w:szCs w:val="24"/>
        </w:rPr>
      </w:pPr>
      <w:r w:rsidRPr="00481FEB">
        <w:rPr>
          <w:rFonts w:ascii="OrigGarmnd BT" w:hAnsi="OrigGarmnd BT"/>
          <w:i/>
          <w:szCs w:val="24"/>
        </w:rPr>
        <w:t>Svensk ståndpunkt</w:t>
      </w:r>
    </w:p>
    <w:p w:rsidR="0070498C" w:rsidRPr="00481FEB" w:rsidRDefault="0070498C" w:rsidP="0070498C">
      <w:pPr>
        <w:rPr>
          <w:rFonts w:ascii="OrigGarmnd BT" w:hAnsi="OrigGarmnd BT"/>
          <w:szCs w:val="24"/>
        </w:rPr>
      </w:pPr>
      <w:r w:rsidRPr="00481FEB">
        <w:rPr>
          <w:rFonts w:ascii="OrigGarmnd BT" w:hAnsi="OrigGarmnd BT"/>
          <w:szCs w:val="24"/>
        </w:rPr>
        <w:t xml:space="preserve">SE har ett starkt intresse av en harmonisering på asylområdet med sikte på ett gemensamt asylsystem. En utveckling av det praktiska samarbetet är en viktig och angelägen del i harmoniseringsarbetet. </w:t>
      </w:r>
      <w:r w:rsidR="00E97E00" w:rsidRPr="00481FEB">
        <w:rPr>
          <w:rFonts w:ascii="OrigGarmnd BT" w:hAnsi="OrigGarmnd BT"/>
          <w:szCs w:val="24"/>
        </w:rPr>
        <w:t>SE ställer sig därför bakom rådsslutsatserna.</w:t>
      </w:r>
    </w:p>
    <w:p w:rsidR="0070498C" w:rsidRPr="00481FEB" w:rsidRDefault="0070498C" w:rsidP="0070498C">
      <w:pPr>
        <w:rPr>
          <w:rFonts w:ascii="OrigGarmnd BT" w:hAnsi="OrigGarmnd BT"/>
          <w:szCs w:val="24"/>
        </w:rPr>
      </w:pPr>
    </w:p>
    <w:p w:rsidR="00B4068A" w:rsidRPr="00481FEB" w:rsidRDefault="0070498C" w:rsidP="0070498C">
      <w:pPr>
        <w:rPr>
          <w:rFonts w:ascii="OrigGarmnd BT" w:hAnsi="OrigGarmnd BT"/>
          <w:szCs w:val="24"/>
        </w:rPr>
      </w:pPr>
      <w:r w:rsidRPr="00481FEB">
        <w:rPr>
          <w:rFonts w:ascii="OrigGarmnd BT" w:hAnsi="OrigGarmnd BT"/>
          <w:szCs w:val="24"/>
        </w:rPr>
        <w:t>En fortsatt harmonisering på området ställer krav på samordning och samarbete och därför finns det anledning att se över möjligheterna att upprätta ett stödkontor.</w:t>
      </w:r>
    </w:p>
    <w:p w:rsidR="00B4068A" w:rsidRPr="00481FEB" w:rsidRDefault="00B4068A" w:rsidP="00B4068A">
      <w:pPr>
        <w:rPr>
          <w:rFonts w:ascii="OrigGarmnd BT" w:hAnsi="OrigGarmnd BT"/>
          <w:b/>
          <w:szCs w:val="24"/>
        </w:rPr>
      </w:pP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br w:type="page"/>
        <w:t>5. Förslag till Europaparlamentets och rådets direktiv om</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gemensamma normer och förfaranden för återvändande av</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tredjelandsmedborgare som vistas olagligt i medlemsstaterna</w:t>
      </w:r>
      <w:r w:rsidRPr="00481FEB">
        <w:rPr>
          <w:rFonts w:ascii="OrigGarmnd BT" w:hAnsi="OrigGarmnd BT"/>
          <w:b/>
          <w:color w:val="000000"/>
          <w:szCs w:val="24"/>
          <w:lang w:eastAsia="sl-SI"/>
        </w:rPr>
        <w:t xml:space="preserve"> </w:t>
      </w:r>
      <w:r w:rsidRPr="00481FEB">
        <w:rPr>
          <w:rFonts w:ascii="OrigGarmnd BT" w:hAnsi="OrigGarmnd BT"/>
          <w:b/>
          <w:szCs w:val="24"/>
        </w:rPr>
        <w:t>(R)</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w:t>
      </w:r>
      <w:r w:rsidRPr="00481FEB">
        <w:rPr>
          <w:rFonts w:ascii="OrigGarmnd BT" w:hAnsi="OrigGarmnd BT"/>
          <w:b/>
          <w:szCs w:val="24"/>
        </w:rPr>
        <w:tab/>
        <w:t>lägesrapport</w:t>
      </w:r>
    </w:p>
    <w:p w:rsidR="00B4068A" w:rsidRPr="00481FEB" w:rsidRDefault="009B25A1" w:rsidP="00B4068A">
      <w:pPr>
        <w:rPr>
          <w:rFonts w:ascii="OrigGarmnd BT" w:hAnsi="OrigGarmnd BT"/>
          <w:b/>
          <w:szCs w:val="24"/>
        </w:rPr>
      </w:pPr>
      <w:r w:rsidRPr="00481FEB">
        <w:rPr>
          <w:rFonts w:ascii="OrigGarmnd BT" w:hAnsi="OrigGarmnd BT"/>
          <w:b/>
          <w:szCs w:val="24"/>
        </w:rPr>
        <w:t>(Sr Billström)</w:t>
      </w:r>
    </w:p>
    <w:p w:rsidR="009B25A1" w:rsidRPr="00481FEB" w:rsidRDefault="009B25A1" w:rsidP="00B4068A">
      <w:pPr>
        <w:rPr>
          <w:rFonts w:ascii="OrigGarmnd BT" w:hAnsi="OrigGarmnd BT"/>
          <w:b/>
          <w:szCs w:val="24"/>
        </w:rPr>
      </w:pPr>
    </w:p>
    <w:p w:rsidR="00C5437E" w:rsidRPr="00481FEB" w:rsidRDefault="00C5437E" w:rsidP="00C5437E">
      <w:pPr>
        <w:rPr>
          <w:rFonts w:ascii="OrigGarmnd BT" w:hAnsi="OrigGarmnd BT"/>
          <w:i/>
          <w:szCs w:val="24"/>
        </w:rPr>
      </w:pPr>
      <w:r w:rsidRPr="00481FEB">
        <w:rPr>
          <w:rFonts w:ascii="OrigGarmnd BT" w:hAnsi="OrigGarmnd BT"/>
          <w:i/>
          <w:szCs w:val="24"/>
        </w:rPr>
        <w:t>Avsikten med behandlingen i rådet</w:t>
      </w:r>
    </w:p>
    <w:p w:rsidR="00C5437E" w:rsidRPr="00481FEB" w:rsidRDefault="00C5437E" w:rsidP="00C5437E">
      <w:pPr>
        <w:rPr>
          <w:rFonts w:ascii="OrigGarmnd BT" w:hAnsi="OrigGarmnd BT"/>
          <w:szCs w:val="24"/>
        </w:rPr>
      </w:pPr>
      <w:r w:rsidRPr="00481FEB">
        <w:rPr>
          <w:rFonts w:ascii="OrigGarmnd BT" w:hAnsi="OrigGarmnd BT"/>
          <w:szCs w:val="24"/>
        </w:rPr>
        <w:t>Information om läget av förhandlingarna.</w:t>
      </w:r>
    </w:p>
    <w:p w:rsidR="00C5437E" w:rsidRPr="00481FEB" w:rsidRDefault="00C5437E" w:rsidP="00C5437E">
      <w:pPr>
        <w:rPr>
          <w:rFonts w:ascii="OrigGarmnd BT" w:hAnsi="OrigGarmnd BT"/>
          <w:szCs w:val="24"/>
        </w:rPr>
      </w:pPr>
    </w:p>
    <w:p w:rsidR="00C5437E" w:rsidRPr="00481FEB" w:rsidRDefault="00C5437E" w:rsidP="00C5437E">
      <w:pPr>
        <w:rPr>
          <w:rFonts w:ascii="OrigGarmnd BT" w:hAnsi="OrigGarmnd BT"/>
          <w:i/>
          <w:szCs w:val="24"/>
        </w:rPr>
      </w:pPr>
      <w:r w:rsidRPr="00481FEB">
        <w:rPr>
          <w:rFonts w:ascii="OrigGarmnd BT" w:hAnsi="OrigGarmnd BT"/>
          <w:i/>
          <w:szCs w:val="24"/>
        </w:rPr>
        <w:t>Bakgrund</w:t>
      </w:r>
    </w:p>
    <w:p w:rsidR="00C5437E" w:rsidRPr="00481FEB" w:rsidRDefault="00C5437E" w:rsidP="00C5437E">
      <w:pPr>
        <w:rPr>
          <w:rFonts w:ascii="OrigGarmnd BT" w:hAnsi="OrigGarmnd BT"/>
          <w:szCs w:val="24"/>
        </w:rPr>
      </w:pPr>
      <w:r w:rsidRPr="00481FEB">
        <w:rPr>
          <w:rFonts w:ascii="OrigGarmnd BT" w:hAnsi="OrigGarmnd BT"/>
          <w:szCs w:val="24"/>
        </w:rPr>
        <w:t>I september 2005 överlämnade KOM till rådet ett förslag till direktiv om gemensamma standarder för återvändande av personer som vistas olagligt i medlemsstaterna. En majoritet av medlemsstaterna har haft omfattande synpunkter på betydande delar av förslaget.</w:t>
      </w:r>
    </w:p>
    <w:p w:rsidR="00C5437E" w:rsidRPr="00481FEB" w:rsidRDefault="00C5437E" w:rsidP="00C5437E">
      <w:pPr>
        <w:rPr>
          <w:rFonts w:ascii="OrigGarmnd BT" w:hAnsi="OrigGarmnd BT"/>
          <w:szCs w:val="24"/>
        </w:rPr>
      </w:pPr>
    </w:p>
    <w:p w:rsidR="00C5437E" w:rsidRPr="00481FEB" w:rsidRDefault="00C5437E" w:rsidP="00C5437E">
      <w:pPr>
        <w:rPr>
          <w:rFonts w:ascii="OrigGarmnd BT" w:hAnsi="OrigGarmnd BT"/>
          <w:szCs w:val="24"/>
        </w:rPr>
      </w:pPr>
      <w:r w:rsidRPr="00481FEB">
        <w:rPr>
          <w:rFonts w:ascii="OrigGarmnd BT" w:hAnsi="OrigGarmnd BT"/>
          <w:szCs w:val="24"/>
        </w:rPr>
        <w:t>Det portugisiska ordförandeskapet har mot denna bakgrund presenterat ett kompromissförslag 2007 som innebär en lägre harmoniseringsgrad. Kompromissförslaget har under hösten 2007 och början av 2008 behandlats på tjänstemannanivå. Det har även diskuterats i COREPER II och information av förhandlingarna har presenterats vid de senaste RIF-råden under hösten 2007 och början av 2008.</w:t>
      </w:r>
    </w:p>
    <w:p w:rsidR="00C5437E" w:rsidRPr="00481FEB" w:rsidRDefault="00C5437E" w:rsidP="00C5437E">
      <w:pPr>
        <w:rPr>
          <w:rFonts w:ascii="OrigGarmnd BT" w:hAnsi="OrigGarmnd BT"/>
          <w:szCs w:val="24"/>
        </w:rPr>
      </w:pPr>
    </w:p>
    <w:p w:rsidR="00C5437E" w:rsidRPr="00481FEB" w:rsidRDefault="00C5437E" w:rsidP="00C5437E">
      <w:pPr>
        <w:rPr>
          <w:rFonts w:ascii="OrigGarmnd BT" w:hAnsi="OrigGarmnd BT"/>
          <w:i/>
          <w:szCs w:val="24"/>
        </w:rPr>
      </w:pPr>
      <w:r w:rsidRPr="00481FEB">
        <w:rPr>
          <w:rFonts w:ascii="OrigGarmnd BT" w:hAnsi="OrigGarmnd BT"/>
          <w:i/>
          <w:szCs w:val="24"/>
        </w:rPr>
        <w:t>Svensk ståndpunkt</w:t>
      </w:r>
    </w:p>
    <w:p w:rsidR="00673D18" w:rsidRPr="00481FEB" w:rsidRDefault="00C5437E" w:rsidP="00C5437E">
      <w:pPr>
        <w:rPr>
          <w:rFonts w:ascii="OrigGarmnd BT" w:hAnsi="OrigGarmnd BT"/>
          <w:szCs w:val="24"/>
        </w:rPr>
      </w:pPr>
      <w:r w:rsidRPr="00481FEB">
        <w:rPr>
          <w:rFonts w:ascii="OrigGarmnd BT" w:hAnsi="OrigGarmnd BT"/>
          <w:szCs w:val="24"/>
        </w:rPr>
        <w:t>Sverige välkomnar i huvudsak kompromissförslaget. Förslaget medför en harmonisering av återvändandeförfaranden som väl låter sig förenas med principerna om subsidiaritet och proportionalitet.</w:t>
      </w:r>
    </w:p>
    <w:p w:rsidR="00146495" w:rsidRPr="00481FEB" w:rsidRDefault="00146495" w:rsidP="00C5437E">
      <w:pPr>
        <w:rPr>
          <w:rFonts w:ascii="OrigGarmnd BT" w:hAnsi="OrigGarmnd BT"/>
          <w:szCs w:val="24"/>
        </w:rPr>
      </w:pPr>
    </w:p>
    <w:p w:rsidR="00146495" w:rsidRPr="00481FEB" w:rsidRDefault="00146495" w:rsidP="00C5437E">
      <w:pPr>
        <w:rPr>
          <w:rFonts w:ascii="OrigGarmnd BT" w:hAnsi="OrigGarmnd BT"/>
          <w:szCs w:val="24"/>
        </w:rPr>
      </w:pPr>
      <w:r w:rsidRPr="00481FEB">
        <w:rPr>
          <w:rFonts w:ascii="OrigGarmnd BT" w:hAnsi="OrigGarmnd BT"/>
        </w:rPr>
        <w:t xml:space="preserve">Se vidare i </w:t>
      </w:r>
      <w:r w:rsidRPr="00481FEB">
        <w:rPr>
          <w:rFonts w:ascii="OrigGarmnd BT" w:hAnsi="OrigGarmnd BT"/>
          <w:u w:val="single"/>
        </w:rPr>
        <w:t>bifogad promemoria</w:t>
      </w:r>
      <w:r w:rsidRPr="00481FEB">
        <w:rPr>
          <w:rFonts w:ascii="OrigGarmnd BT" w:hAnsi="OrigGarmnd BT"/>
        </w:rPr>
        <w:t>.</w:t>
      </w:r>
    </w:p>
    <w:p w:rsidR="00C5437E" w:rsidRPr="00481FEB" w:rsidRDefault="00C5437E" w:rsidP="00B4068A">
      <w:pPr>
        <w:rPr>
          <w:rFonts w:ascii="OrigGarmnd BT" w:hAnsi="OrigGarmnd BT"/>
          <w:b/>
          <w:szCs w:val="24"/>
        </w:rPr>
      </w:pPr>
    </w:p>
    <w:p w:rsidR="005F713A" w:rsidRPr="00481FEB" w:rsidRDefault="005F713A" w:rsidP="00B4068A">
      <w:pPr>
        <w:rPr>
          <w:rFonts w:ascii="OrigGarmnd BT" w:hAnsi="OrigGarmnd BT"/>
          <w:b/>
          <w:szCs w:val="24"/>
        </w:rPr>
      </w:pPr>
    </w:p>
    <w:p w:rsidR="00B4068A" w:rsidRPr="00481FEB" w:rsidRDefault="00B4068A" w:rsidP="00B4068A">
      <w:pPr>
        <w:ind w:left="567" w:hanging="567"/>
        <w:rPr>
          <w:rFonts w:ascii="OrigGarmnd BT" w:hAnsi="OrigGarmnd BT" w:cs="Arial"/>
          <w:b/>
          <w:color w:val="000000"/>
          <w:szCs w:val="24"/>
        </w:rPr>
      </w:pPr>
      <w:r w:rsidRPr="00481FEB">
        <w:rPr>
          <w:rFonts w:ascii="OrigGarmnd BT" w:hAnsi="OrigGarmnd BT" w:cs="Arial"/>
          <w:b/>
          <w:color w:val="000000"/>
          <w:szCs w:val="24"/>
        </w:rPr>
        <w:t>6. Rekommendation från kommissionen till rådet om bemyndigande</w:t>
      </w:r>
    </w:p>
    <w:p w:rsidR="00B4068A" w:rsidRPr="00481FEB" w:rsidRDefault="00B4068A" w:rsidP="00B4068A">
      <w:pPr>
        <w:ind w:left="567" w:hanging="567"/>
        <w:rPr>
          <w:rFonts w:ascii="OrigGarmnd BT" w:hAnsi="OrigGarmnd BT" w:cs="Arial"/>
          <w:b/>
          <w:color w:val="000000"/>
          <w:szCs w:val="24"/>
        </w:rPr>
      </w:pPr>
      <w:r w:rsidRPr="00481FEB">
        <w:rPr>
          <w:rFonts w:ascii="OrigGarmnd BT" w:hAnsi="OrigGarmnd BT" w:cs="Arial"/>
          <w:b/>
          <w:color w:val="000000"/>
          <w:szCs w:val="24"/>
        </w:rPr>
        <w:t>för kommissionen att inleda förhandlingar om ett viseringsundantag</w:t>
      </w:r>
    </w:p>
    <w:p w:rsidR="00B4068A" w:rsidRPr="00481FEB" w:rsidRDefault="00B4068A" w:rsidP="00B4068A">
      <w:pPr>
        <w:ind w:left="567" w:hanging="567"/>
        <w:rPr>
          <w:rFonts w:ascii="OrigGarmnd BT" w:hAnsi="OrigGarmnd BT" w:cs="Arial"/>
          <w:b/>
          <w:color w:val="000000"/>
          <w:szCs w:val="24"/>
        </w:rPr>
      </w:pPr>
      <w:r w:rsidRPr="00481FEB">
        <w:rPr>
          <w:rFonts w:ascii="OrigGarmnd BT" w:hAnsi="OrigGarmnd BT" w:cs="Arial"/>
          <w:b/>
          <w:color w:val="000000"/>
          <w:szCs w:val="24"/>
        </w:rPr>
        <w:t>för kortare vistelse mellan Europeiska gemenskapen och Brasilien</w:t>
      </w:r>
    </w:p>
    <w:p w:rsidR="00B4068A" w:rsidRPr="00481FEB" w:rsidRDefault="00B4068A" w:rsidP="00B4068A">
      <w:pPr>
        <w:ind w:left="567" w:hanging="567"/>
        <w:rPr>
          <w:rFonts w:ascii="OrigGarmnd BT" w:hAnsi="OrigGarmnd BT" w:cs="Arial"/>
          <w:b/>
          <w:color w:val="000000"/>
          <w:szCs w:val="24"/>
        </w:rPr>
      </w:pPr>
      <w:r w:rsidRPr="00481FEB">
        <w:rPr>
          <w:rFonts w:ascii="OrigGarmnd BT" w:hAnsi="OrigGarmnd BT" w:cs="Arial"/>
          <w:b/>
          <w:color w:val="000000"/>
          <w:szCs w:val="24"/>
        </w:rPr>
        <w:t>(</w:t>
      </w:r>
      <w:r w:rsidRPr="00481FEB">
        <w:rPr>
          <w:rFonts w:ascii="OrigGarmnd BT" w:hAnsi="OrigGarmnd BT" w:cs="Arial"/>
          <w:b/>
          <w:i/>
          <w:color w:val="000000"/>
          <w:szCs w:val="24"/>
        </w:rPr>
        <w:t>kan bli en A-punkt</w:t>
      </w:r>
      <w:r w:rsidRPr="00481FEB">
        <w:rPr>
          <w:rFonts w:ascii="OrigGarmnd BT" w:hAnsi="OrigGarmnd BT" w:cs="Arial"/>
          <w:b/>
          <w:color w:val="000000"/>
          <w:szCs w:val="24"/>
        </w:rPr>
        <w:t>)</w:t>
      </w:r>
    </w:p>
    <w:p w:rsidR="009B25A1" w:rsidRPr="00481FEB" w:rsidRDefault="009B25A1" w:rsidP="00B4068A">
      <w:pPr>
        <w:ind w:left="567" w:hanging="567"/>
        <w:rPr>
          <w:rFonts w:ascii="OrigGarmnd BT" w:hAnsi="OrigGarmnd BT" w:cs="Arial"/>
          <w:b/>
          <w:color w:val="000000"/>
          <w:szCs w:val="24"/>
        </w:rPr>
      </w:pPr>
      <w:r w:rsidRPr="00481FEB">
        <w:rPr>
          <w:rFonts w:ascii="OrigGarmnd BT" w:hAnsi="OrigGarmnd BT" w:cs="Arial"/>
          <w:b/>
          <w:color w:val="000000"/>
          <w:szCs w:val="24"/>
        </w:rPr>
        <w:t>(Sr Billström)</w:t>
      </w:r>
    </w:p>
    <w:p w:rsidR="00B4068A" w:rsidRPr="00481FEB" w:rsidRDefault="00B4068A" w:rsidP="00B4068A">
      <w:pPr>
        <w:rPr>
          <w:rFonts w:ascii="OrigGarmnd BT" w:hAnsi="OrigGarmnd BT"/>
          <w:b/>
          <w:szCs w:val="24"/>
        </w:rPr>
      </w:pPr>
    </w:p>
    <w:p w:rsidR="00B4068A" w:rsidRPr="00481FEB" w:rsidRDefault="00B4068A" w:rsidP="00B4068A">
      <w:pPr>
        <w:pStyle w:val="RKnormal"/>
        <w:rPr>
          <w:i/>
        </w:rPr>
      </w:pPr>
      <w:r w:rsidRPr="00481FEB">
        <w:rPr>
          <w:i/>
        </w:rPr>
        <w:t>Avsikten med behandlingen i rådet</w:t>
      </w:r>
    </w:p>
    <w:p w:rsidR="001625C4" w:rsidRPr="00481FEB" w:rsidRDefault="001625C4" w:rsidP="00B4068A">
      <w:pPr>
        <w:pStyle w:val="RKnormal"/>
      </w:pPr>
      <w:r w:rsidRPr="00481FEB">
        <w:t>Bemyndigande för kommissionen att inleda förhandlingar med Brasilien</w:t>
      </w:r>
    </w:p>
    <w:p w:rsidR="001625C4" w:rsidRPr="00481FEB" w:rsidRDefault="001625C4" w:rsidP="00B4068A">
      <w:pPr>
        <w:pStyle w:val="RKnormal"/>
      </w:pPr>
    </w:p>
    <w:p w:rsidR="00B4068A" w:rsidRPr="00481FEB" w:rsidRDefault="00B4068A" w:rsidP="00B4068A">
      <w:pPr>
        <w:pStyle w:val="RKnormal"/>
        <w:rPr>
          <w:i/>
        </w:rPr>
      </w:pPr>
      <w:r w:rsidRPr="00481FEB">
        <w:rPr>
          <w:i/>
        </w:rPr>
        <w:t>Bakgrund</w:t>
      </w:r>
    </w:p>
    <w:p w:rsidR="001625C4" w:rsidRPr="00481FEB" w:rsidRDefault="001625C4" w:rsidP="00B4068A">
      <w:pPr>
        <w:pStyle w:val="RKnormal"/>
      </w:pPr>
      <w:r w:rsidRPr="00481FEB">
        <w:t>KOM cirkulerade förslaget till mandat den 10 juli 2007. Ordförandeskapets mål är att kommissionen innan sommaren 2008 ska kunna inleda förhandlingar med Brasilien om ett avtal mellan Europeiska gemenskapen och Brasilien om ömsesidigt undantag från viseringskravet. Behovet från medlemsstaternas sida finns på grund av att Brasilien ännu upprätthåller viseringsskyldighet för medborgare i flera medlemsstater (Cypern, Estland, Lettland, Litauen, Malta, Rumänien och Tjeckien). Brasilien har avskaffat viseringsskyldighet för övriga medlemsstater.  Fråga blir nu om ett avtal om ömsesidig dispens från viseringskravet. Svenska medborgare är redan undantagna viseringskrav för korttidsbesök i Brasilien om högst 90 dagar. Brasilianska medborgare är undantagna viseringskravet för inresa i Schengenområdet under 90 dagar i enlighet med förordning 539/2001 där Brasilien finns upptagna på den s.k. ”positiva” listan.</w:t>
      </w:r>
    </w:p>
    <w:p w:rsidR="001625C4" w:rsidRPr="00481FEB" w:rsidRDefault="001625C4" w:rsidP="00B4068A">
      <w:pPr>
        <w:pStyle w:val="RKnormal"/>
      </w:pPr>
    </w:p>
    <w:p w:rsidR="00B4068A" w:rsidRPr="00481FEB" w:rsidRDefault="00B4068A" w:rsidP="00B4068A">
      <w:pPr>
        <w:tabs>
          <w:tab w:val="left" w:pos="567"/>
          <w:tab w:val="left" w:pos="1134"/>
          <w:tab w:val="left" w:pos="1701"/>
        </w:tabs>
        <w:rPr>
          <w:rFonts w:ascii="OrigGarmnd BT" w:hAnsi="OrigGarmnd BT"/>
          <w:i/>
          <w:szCs w:val="24"/>
        </w:rPr>
      </w:pPr>
      <w:r w:rsidRPr="00481FEB">
        <w:rPr>
          <w:rFonts w:ascii="OrigGarmnd BT" w:hAnsi="OrigGarmnd BT"/>
          <w:i/>
          <w:szCs w:val="24"/>
        </w:rPr>
        <w:t>Svensk ståndpunkt</w:t>
      </w:r>
    </w:p>
    <w:p w:rsidR="00B4068A" w:rsidRPr="00481FEB" w:rsidRDefault="001625C4" w:rsidP="00B4068A">
      <w:pPr>
        <w:rPr>
          <w:rFonts w:ascii="OrigGarmnd BT" w:hAnsi="OrigGarmnd BT"/>
          <w:szCs w:val="24"/>
        </w:rPr>
      </w:pPr>
      <w:r w:rsidRPr="00481FEB">
        <w:rPr>
          <w:rFonts w:ascii="OrigGarmnd BT" w:hAnsi="OrigGarmnd BT"/>
          <w:szCs w:val="24"/>
        </w:rPr>
        <w:t>Sverige ställer sig bakom principen om ömsesidighet och stödjer att kommissionen ges mandat att inleda förhandlingar med Brasilien i syfte att ingå ett bilateralt avtal mellan EG och Brasilien om dispens från viseringskravet för kortare vistelse.</w:t>
      </w:r>
    </w:p>
    <w:p w:rsidR="00673D18" w:rsidRPr="00481FEB" w:rsidRDefault="00673D18" w:rsidP="00B4068A">
      <w:pPr>
        <w:rPr>
          <w:rFonts w:ascii="OrigGarmnd BT" w:hAnsi="OrigGarmnd BT"/>
          <w:b/>
          <w:szCs w:val="24"/>
        </w:rPr>
      </w:pPr>
    </w:p>
    <w:p w:rsidR="005F713A" w:rsidRPr="00481FEB" w:rsidRDefault="005F713A" w:rsidP="00B4068A">
      <w:pPr>
        <w:rPr>
          <w:rFonts w:ascii="OrigGarmnd BT" w:hAnsi="OrigGarmnd BT"/>
          <w:b/>
          <w:szCs w:val="24"/>
        </w:rPr>
      </w:pP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7. Rekommendation från kommissionen till rådet om bemyndigande</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för kommissionen att inleda förhandlingar om ett avtal med</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Amerikas förenta stater om vissa villkor för tillgång till</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Förenta staternas program för viseringsundantag i enlighet med</w:t>
      </w:r>
    </w:p>
    <w:p w:rsidR="00B4068A" w:rsidRPr="00481FEB" w:rsidRDefault="00B4068A" w:rsidP="00B4068A">
      <w:pPr>
        <w:ind w:left="567" w:hanging="567"/>
        <w:rPr>
          <w:rFonts w:ascii="OrigGarmnd BT" w:hAnsi="OrigGarmnd BT"/>
          <w:b/>
          <w:i/>
          <w:szCs w:val="24"/>
        </w:rPr>
      </w:pPr>
      <w:r w:rsidRPr="00481FEB">
        <w:rPr>
          <w:rFonts w:ascii="OrigGarmnd BT" w:hAnsi="OrigGarmnd BT"/>
          <w:b/>
          <w:szCs w:val="24"/>
        </w:rPr>
        <w:t>artikel 711 i </w:t>
      </w:r>
      <w:r w:rsidRPr="00481FEB">
        <w:rPr>
          <w:rFonts w:ascii="OrigGarmnd BT" w:hAnsi="OrigGarmnd BT"/>
          <w:b/>
          <w:i/>
          <w:szCs w:val="24"/>
        </w:rPr>
        <w:t>Implementing Recommendations of the 9/11 Commission</w:t>
      </w:r>
    </w:p>
    <w:p w:rsidR="00B4068A" w:rsidRPr="00481FEB" w:rsidRDefault="00B4068A" w:rsidP="00B4068A">
      <w:pPr>
        <w:ind w:left="567" w:hanging="567"/>
        <w:rPr>
          <w:rFonts w:ascii="OrigGarmnd BT" w:hAnsi="OrigGarmnd BT" w:cs="Arial"/>
          <w:b/>
          <w:color w:val="000000"/>
          <w:szCs w:val="24"/>
        </w:rPr>
      </w:pPr>
      <w:r w:rsidRPr="00481FEB">
        <w:rPr>
          <w:rFonts w:ascii="OrigGarmnd BT" w:hAnsi="OrigGarmnd BT"/>
          <w:b/>
          <w:i/>
          <w:szCs w:val="24"/>
        </w:rPr>
        <w:t>Act of 2007</w:t>
      </w:r>
      <w:r w:rsidRPr="00481FEB">
        <w:rPr>
          <w:rFonts w:ascii="OrigGarmnd BT" w:hAnsi="OrigGarmnd BT" w:cs="Arial"/>
          <w:b/>
          <w:color w:val="000000"/>
          <w:szCs w:val="24"/>
        </w:rPr>
        <w:t xml:space="preserve"> </w:t>
      </w:r>
    </w:p>
    <w:p w:rsidR="009B25A1" w:rsidRPr="00481FEB" w:rsidRDefault="009B25A1" w:rsidP="00B4068A">
      <w:pPr>
        <w:ind w:left="567" w:hanging="567"/>
        <w:rPr>
          <w:rFonts w:ascii="OrigGarmnd BT" w:hAnsi="OrigGarmnd BT"/>
          <w:b/>
          <w:szCs w:val="24"/>
        </w:rPr>
      </w:pPr>
      <w:r w:rsidRPr="00481FEB">
        <w:rPr>
          <w:rFonts w:ascii="OrigGarmnd BT" w:hAnsi="OrigGarmnd BT" w:cs="Arial"/>
          <w:b/>
          <w:color w:val="000000"/>
          <w:szCs w:val="24"/>
        </w:rPr>
        <w:t>(Sr Billström)</w:t>
      </w:r>
    </w:p>
    <w:p w:rsidR="00B4068A" w:rsidRPr="00481FEB" w:rsidRDefault="00B4068A" w:rsidP="00B4068A">
      <w:pPr>
        <w:rPr>
          <w:rFonts w:ascii="OrigGarmnd BT" w:hAnsi="OrigGarmnd BT"/>
          <w:b/>
          <w:szCs w:val="24"/>
        </w:rPr>
      </w:pPr>
    </w:p>
    <w:p w:rsidR="0070498C" w:rsidRPr="00481FEB" w:rsidRDefault="0070498C" w:rsidP="0070498C">
      <w:pPr>
        <w:rPr>
          <w:rFonts w:ascii="OrigGarmnd BT" w:hAnsi="OrigGarmnd BT"/>
          <w:i/>
          <w:szCs w:val="24"/>
        </w:rPr>
      </w:pPr>
      <w:r w:rsidRPr="00481FEB">
        <w:rPr>
          <w:rFonts w:ascii="OrigGarmnd BT" w:hAnsi="OrigGarmnd BT"/>
          <w:i/>
          <w:szCs w:val="24"/>
        </w:rPr>
        <w:t xml:space="preserve">Avsikten med behandlingen i rådet </w:t>
      </w:r>
    </w:p>
    <w:p w:rsidR="0070498C" w:rsidRPr="00481FEB" w:rsidRDefault="0070498C" w:rsidP="0070498C">
      <w:pPr>
        <w:rPr>
          <w:rFonts w:ascii="OrigGarmnd BT" w:hAnsi="OrigGarmnd BT"/>
          <w:szCs w:val="24"/>
        </w:rPr>
      </w:pPr>
      <w:r w:rsidRPr="00481FEB">
        <w:rPr>
          <w:rFonts w:ascii="OrigGarmnd BT" w:hAnsi="OrigGarmnd BT"/>
          <w:szCs w:val="24"/>
        </w:rPr>
        <w:t>Allmän riktlinje</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i/>
          <w:szCs w:val="24"/>
        </w:rPr>
      </w:pPr>
      <w:r w:rsidRPr="00481FEB">
        <w:rPr>
          <w:rFonts w:ascii="OrigGarmnd BT" w:hAnsi="OrigGarmnd BT"/>
          <w:i/>
          <w:szCs w:val="24"/>
        </w:rPr>
        <w:t>Bakgrund</w:t>
      </w:r>
    </w:p>
    <w:p w:rsidR="0070498C" w:rsidRPr="00481FEB" w:rsidRDefault="0070498C" w:rsidP="0070498C">
      <w:pPr>
        <w:rPr>
          <w:rFonts w:ascii="OrigGarmnd BT" w:hAnsi="OrigGarmnd BT"/>
          <w:szCs w:val="24"/>
        </w:rPr>
      </w:pPr>
      <w:r w:rsidRPr="00481FEB">
        <w:rPr>
          <w:rFonts w:ascii="OrigGarmnd BT" w:hAnsi="OrigGarmnd BT"/>
          <w:szCs w:val="24"/>
        </w:rPr>
        <w:t>USA beslutade i augusti 2007 att anta en ny lag som innebar en reformering av det amerikanska s.k. Visa Waiver Program. Fortfarande är tolv av EU:s medlemsstater, (Bulgarien, Tjeckien, Estland, Grekland, Cypern, Lettland, Litauen, Ungern, Malta, Polen, Rumänien och Slovakien) viseringsskyldiga gentemot USA. USA har påbörjat en granskning av läget i de medlemsstater som ännu inte omfattas av VWP. Granskningen  inleds efter det att ett s.k. Memorandum of Understandig (MoU) undertecknats mellan USA och MS ifråga. Två varianter av MoU har överlämnats av USA, dels en version till de medlemsstater som redan omfattas av VWP, dels en version till de medlemsstater som kandiderar till VWP. Flertalet av frågorna som tas upp i MoU faller inom EG- eller EU-kompetensen. Kommissionen har vädjat till medlemsstaterna att inte förhandla med USA bilateralt och visa solidaritet och att det är nödvändigt att medlemsstaterna har en gemensam diskussion med USA vad gäller genomförandet av den nya amerikanska lagstiftningen. Ett antal medlemsstater har ändå undertecknat MoU med USA.</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szCs w:val="24"/>
        </w:rPr>
      </w:pPr>
      <w:r w:rsidRPr="00481FEB">
        <w:rPr>
          <w:rFonts w:ascii="OrigGarmnd BT" w:hAnsi="OrigGarmnd BT"/>
          <w:szCs w:val="24"/>
        </w:rPr>
        <w:t xml:space="preserve">Medlemsstaterna har slagit fast principen om att kommissionen är förhandlare i gemenskapsfrågor, även om det krävs förhandlingsmandat av rådet. Flera medlemsstater har dock motsatt sig mandat. Inför RIF-rådets överläggningar i april är röstläget oklart. </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szCs w:val="24"/>
        </w:rPr>
      </w:pPr>
      <w:r w:rsidRPr="00481FEB">
        <w:rPr>
          <w:rFonts w:ascii="OrigGarmnd BT" w:hAnsi="OrigGarmnd BT"/>
          <w:szCs w:val="24"/>
        </w:rPr>
        <w:t xml:space="preserve">Medlemsstaterna tillåts att förhandla bilateralt med USA så länge de endast samtalar med USA där det inte finns gemenskapsreglering. Två parter får således nu förhandla med USA, var och en inom sina respektive kompetenser. </w:t>
      </w:r>
    </w:p>
    <w:p w:rsidR="0070498C" w:rsidRPr="00481FEB" w:rsidRDefault="0070498C" w:rsidP="0070498C">
      <w:pPr>
        <w:rPr>
          <w:rFonts w:ascii="OrigGarmnd BT" w:hAnsi="OrigGarmnd BT"/>
          <w:szCs w:val="24"/>
        </w:rPr>
      </w:pPr>
    </w:p>
    <w:p w:rsidR="0070498C" w:rsidRPr="00481FEB" w:rsidRDefault="0070498C" w:rsidP="0070498C">
      <w:pPr>
        <w:rPr>
          <w:rFonts w:ascii="OrigGarmnd BT" w:hAnsi="OrigGarmnd BT"/>
          <w:i/>
          <w:szCs w:val="24"/>
        </w:rPr>
      </w:pPr>
      <w:r w:rsidRPr="00481FEB">
        <w:rPr>
          <w:rFonts w:ascii="OrigGarmnd BT" w:hAnsi="OrigGarmnd BT"/>
          <w:i/>
          <w:szCs w:val="24"/>
        </w:rPr>
        <w:t>Svensk ståndpunkt</w:t>
      </w:r>
    </w:p>
    <w:p w:rsidR="00B4068A" w:rsidRPr="00481FEB" w:rsidRDefault="0070498C" w:rsidP="0070498C">
      <w:pPr>
        <w:rPr>
          <w:rFonts w:ascii="OrigGarmnd BT" w:hAnsi="OrigGarmnd BT"/>
          <w:szCs w:val="24"/>
        </w:rPr>
      </w:pPr>
      <w:r w:rsidRPr="00481FEB">
        <w:rPr>
          <w:rFonts w:ascii="OrigGarmnd BT" w:hAnsi="OrigGarmnd BT"/>
          <w:szCs w:val="24"/>
        </w:rPr>
        <w:t>Sverige stödjer ett sammanhållet EU-agerande och stödjer att kommissionen ges förhandlingsmandat i de frågor som rör gemenskapskompetensen så att kommissionen kan bli effektiv som förhandlare med USA om viseringsreciprocitet.</w:t>
      </w:r>
    </w:p>
    <w:p w:rsidR="00146495" w:rsidRPr="00481FEB" w:rsidRDefault="00146495" w:rsidP="0070498C">
      <w:pPr>
        <w:rPr>
          <w:rFonts w:ascii="OrigGarmnd BT" w:hAnsi="OrigGarmnd BT"/>
          <w:szCs w:val="24"/>
        </w:rPr>
      </w:pPr>
    </w:p>
    <w:p w:rsidR="00146495" w:rsidRPr="00481FEB" w:rsidRDefault="00146495" w:rsidP="0070498C">
      <w:pPr>
        <w:rPr>
          <w:rFonts w:ascii="OrigGarmnd BT" w:hAnsi="OrigGarmnd BT"/>
          <w:szCs w:val="24"/>
        </w:rPr>
      </w:pPr>
      <w:r w:rsidRPr="00481FEB">
        <w:rPr>
          <w:rFonts w:ascii="OrigGarmnd BT" w:hAnsi="OrigGarmnd BT"/>
        </w:rPr>
        <w:t xml:space="preserve">Se vidare i </w:t>
      </w:r>
      <w:r w:rsidRPr="00481FEB">
        <w:rPr>
          <w:rFonts w:ascii="OrigGarmnd BT" w:hAnsi="OrigGarmnd BT"/>
          <w:u w:val="single"/>
        </w:rPr>
        <w:t>bifogad promemoria</w:t>
      </w:r>
      <w:r w:rsidRPr="00481FEB">
        <w:rPr>
          <w:rFonts w:ascii="OrigGarmnd BT" w:hAnsi="OrigGarmnd BT"/>
        </w:rPr>
        <w:t>.</w:t>
      </w:r>
    </w:p>
    <w:p w:rsidR="00673D18" w:rsidRPr="00481FEB" w:rsidRDefault="00673D18" w:rsidP="00B4068A">
      <w:pPr>
        <w:rPr>
          <w:rFonts w:ascii="OrigGarmnd BT" w:hAnsi="OrigGarmnd BT"/>
          <w:b/>
          <w:szCs w:val="24"/>
        </w:rPr>
      </w:pPr>
    </w:p>
    <w:p w:rsidR="005F713A" w:rsidRPr="00481FEB" w:rsidRDefault="005F713A" w:rsidP="00B4068A">
      <w:pPr>
        <w:rPr>
          <w:rFonts w:ascii="OrigGarmnd BT" w:hAnsi="OrigGarmnd BT"/>
          <w:b/>
          <w:szCs w:val="24"/>
        </w:rPr>
      </w:pPr>
    </w:p>
    <w:p w:rsidR="00B4068A" w:rsidRPr="00481FEB" w:rsidRDefault="00B4068A" w:rsidP="00B4068A">
      <w:pPr>
        <w:rPr>
          <w:rFonts w:ascii="OrigGarmnd BT" w:hAnsi="OrigGarmnd BT"/>
          <w:b/>
          <w:szCs w:val="24"/>
        </w:rPr>
      </w:pPr>
      <w:r w:rsidRPr="00481FEB">
        <w:rPr>
          <w:rFonts w:ascii="OrigGarmnd BT" w:hAnsi="OrigGarmnd BT"/>
          <w:b/>
          <w:szCs w:val="24"/>
        </w:rPr>
        <w:t>8. Förslag till rådets beslut om inrättande av Europeiska polisbyrån (Europol) (R)</w:t>
      </w:r>
    </w:p>
    <w:p w:rsidR="00B4068A" w:rsidRPr="00481FEB" w:rsidRDefault="00B4068A" w:rsidP="00B4068A">
      <w:pPr>
        <w:rPr>
          <w:rFonts w:ascii="OrigGarmnd BT" w:hAnsi="OrigGarmnd BT"/>
          <w:b/>
          <w:szCs w:val="24"/>
        </w:rPr>
      </w:pPr>
      <w:r w:rsidRPr="00481FEB">
        <w:rPr>
          <w:rFonts w:ascii="OrigGarmnd BT" w:hAnsi="OrigGarmnd BT"/>
          <w:b/>
          <w:szCs w:val="24"/>
        </w:rPr>
        <w:t>–</w:t>
      </w:r>
      <w:r w:rsidRPr="00481FEB">
        <w:rPr>
          <w:rFonts w:ascii="OrigGarmnd BT" w:hAnsi="OrigGarmnd BT"/>
          <w:b/>
          <w:szCs w:val="24"/>
        </w:rPr>
        <w:tab/>
        <w:t>allmän riktlinje</w:t>
      </w:r>
    </w:p>
    <w:p w:rsidR="00B4068A" w:rsidRPr="00481FEB" w:rsidRDefault="009B25A1" w:rsidP="00B4068A">
      <w:pPr>
        <w:rPr>
          <w:rFonts w:ascii="OrigGarmnd BT" w:hAnsi="OrigGarmnd BT"/>
          <w:b/>
          <w:szCs w:val="24"/>
        </w:rPr>
      </w:pPr>
      <w:r w:rsidRPr="00481FEB">
        <w:rPr>
          <w:rFonts w:ascii="OrigGarmnd BT" w:hAnsi="OrigGarmnd BT"/>
          <w:b/>
          <w:szCs w:val="24"/>
        </w:rPr>
        <w:t>(Sr Ask)</w:t>
      </w:r>
    </w:p>
    <w:p w:rsidR="009B25A1" w:rsidRPr="00481FEB" w:rsidRDefault="009B25A1" w:rsidP="00B4068A">
      <w:pPr>
        <w:rPr>
          <w:rFonts w:ascii="OrigGarmnd BT" w:hAnsi="OrigGarmnd BT"/>
          <w:b/>
          <w:szCs w:val="24"/>
        </w:rPr>
      </w:pPr>
    </w:p>
    <w:p w:rsidR="00B4068A" w:rsidRPr="00481FEB" w:rsidRDefault="00B4068A" w:rsidP="00B4068A">
      <w:pPr>
        <w:pStyle w:val="RKnormal"/>
        <w:rPr>
          <w:i/>
        </w:rPr>
      </w:pPr>
      <w:r w:rsidRPr="00481FEB">
        <w:rPr>
          <w:i/>
        </w:rPr>
        <w:t>Avsikten med behandlingen i rådet</w:t>
      </w:r>
    </w:p>
    <w:p w:rsidR="00803CEE" w:rsidRPr="00481FEB" w:rsidRDefault="00803CEE" w:rsidP="00803CEE">
      <w:pPr>
        <w:pStyle w:val="RKnormal"/>
      </w:pPr>
      <w:r w:rsidRPr="00481FEB">
        <w:t>Syftet med behandlingen i rådet är att nå överenskommelse om en allmän riktlinje om b</w:t>
      </w:r>
      <w:r w:rsidRPr="00481FEB">
        <w:t>i</w:t>
      </w:r>
      <w:r w:rsidRPr="00481FEB">
        <w:t>lagan.</w:t>
      </w:r>
    </w:p>
    <w:p w:rsidR="00803CEE" w:rsidRPr="00481FEB" w:rsidRDefault="00803CEE" w:rsidP="00B4068A">
      <w:pPr>
        <w:pStyle w:val="RKnormal"/>
        <w:rPr>
          <w:i/>
        </w:rPr>
      </w:pPr>
    </w:p>
    <w:p w:rsidR="00B4068A" w:rsidRPr="00481FEB" w:rsidRDefault="00B4068A" w:rsidP="00B4068A">
      <w:pPr>
        <w:pStyle w:val="RKnormal"/>
        <w:rPr>
          <w:i/>
        </w:rPr>
      </w:pPr>
      <w:r w:rsidRPr="00481FEB">
        <w:rPr>
          <w:i/>
        </w:rPr>
        <w:t>Bakgrund</w:t>
      </w:r>
    </w:p>
    <w:p w:rsidR="00803CEE" w:rsidRPr="00481FEB" w:rsidRDefault="00803CEE" w:rsidP="00803CEE">
      <w:pPr>
        <w:pStyle w:val="RKnormal"/>
      </w:pPr>
      <w:r w:rsidRPr="00481FEB">
        <w:t>Vid RIF-rådet den 12-13 juni 2007 nåddes politisk överenskomme</w:t>
      </w:r>
      <w:r w:rsidRPr="00481FEB">
        <w:t>l</w:t>
      </w:r>
      <w:r w:rsidRPr="00481FEB">
        <w:t>se om integreringen av Prümfördragets tredjepelarfrågor i EU:s regelverk. Vid mötet den 8-9 november 2007 nådde rådet politisk överenskommelse om g</w:t>
      </w:r>
      <w:r w:rsidRPr="00481FEB">
        <w:t>e</w:t>
      </w:r>
      <w:r w:rsidRPr="00481FEB">
        <w:t xml:space="preserve">nomförandebeslutet till detta rådsbeslut. </w:t>
      </w:r>
    </w:p>
    <w:p w:rsidR="00803CEE" w:rsidRPr="00481FEB" w:rsidRDefault="00803CEE" w:rsidP="00803CEE">
      <w:pPr>
        <w:pStyle w:val="RKnormal"/>
      </w:pPr>
    </w:p>
    <w:p w:rsidR="00803CEE" w:rsidRPr="00481FEB" w:rsidRDefault="00803CEE" w:rsidP="00803CEE">
      <w:pPr>
        <w:pStyle w:val="RKnormal"/>
      </w:pPr>
      <w:r w:rsidRPr="00481FEB">
        <w:t>Förslaget till bilaga till genomföranderådsbeslutet innehåller de tekniska detaljerna för genomförandet. Uppgifterna avser det automatiska utbytet av DNA-uppgifter, fingeravtrycksuppgifter och uppgifter ur fordonsr</w:t>
      </w:r>
      <w:r w:rsidRPr="00481FEB">
        <w:t>e</w:t>
      </w:r>
      <w:r w:rsidRPr="00481FEB">
        <w:t>gister samt regler för utvärdering av utb</w:t>
      </w:r>
      <w:r w:rsidRPr="00481FEB">
        <w:t>y</w:t>
      </w:r>
      <w:r w:rsidRPr="00481FEB">
        <w:t>tet.</w:t>
      </w:r>
    </w:p>
    <w:p w:rsidR="00803CEE" w:rsidRPr="00481FEB" w:rsidRDefault="00803CEE" w:rsidP="00B4068A">
      <w:pPr>
        <w:pStyle w:val="RKnormal"/>
        <w:rPr>
          <w:i/>
        </w:rPr>
      </w:pPr>
    </w:p>
    <w:p w:rsidR="00B4068A" w:rsidRPr="00481FEB" w:rsidRDefault="00B4068A" w:rsidP="00B4068A">
      <w:pPr>
        <w:tabs>
          <w:tab w:val="left" w:pos="567"/>
          <w:tab w:val="left" w:pos="1134"/>
          <w:tab w:val="left" w:pos="1701"/>
        </w:tabs>
        <w:rPr>
          <w:rFonts w:ascii="OrigGarmnd BT" w:hAnsi="OrigGarmnd BT"/>
          <w:i/>
          <w:szCs w:val="24"/>
        </w:rPr>
      </w:pPr>
      <w:r w:rsidRPr="00481FEB">
        <w:rPr>
          <w:rFonts w:ascii="OrigGarmnd BT" w:hAnsi="OrigGarmnd BT"/>
          <w:i/>
          <w:szCs w:val="24"/>
        </w:rPr>
        <w:t>Svensk ståndpunkt</w:t>
      </w:r>
    </w:p>
    <w:p w:rsidR="00803CEE" w:rsidRPr="00481FEB" w:rsidRDefault="00803CEE" w:rsidP="00803CEE">
      <w:pPr>
        <w:spacing w:line="240" w:lineRule="atLeast"/>
        <w:rPr>
          <w:rFonts w:ascii="OrigGarmnd BT" w:hAnsi="OrigGarmnd BT"/>
        </w:rPr>
      </w:pPr>
      <w:r w:rsidRPr="00481FEB">
        <w:rPr>
          <w:rFonts w:ascii="OrigGarmnd BT" w:hAnsi="OrigGarmnd BT"/>
        </w:rPr>
        <w:t>Sverige stödjer det föreliggande förslaget till bilaga till genomförand</w:t>
      </w:r>
      <w:r w:rsidRPr="00481FEB">
        <w:rPr>
          <w:rFonts w:ascii="OrigGarmnd BT" w:hAnsi="OrigGarmnd BT"/>
        </w:rPr>
        <w:t>e</w:t>
      </w:r>
      <w:r w:rsidRPr="00481FEB">
        <w:rPr>
          <w:rFonts w:ascii="OrigGarmnd BT" w:hAnsi="OrigGarmnd BT"/>
        </w:rPr>
        <w:t>rådsbeslutet. Sverige är sedan tidigare drivande i frågor om förbättrat i</w:t>
      </w:r>
      <w:r w:rsidRPr="00481FEB">
        <w:rPr>
          <w:rFonts w:ascii="OrigGarmnd BT" w:hAnsi="OrigGarmnd BT"/>
        </w:rPr>
        <w:t>n</w:t>
      </w:r>
      <w:r w:rsidRPr="00481FEB">
        <w:rPr>
          <w:rFonts w:ascii="OrigGarmnd BT" w:hAnsi="OrigGarmnd BT"/>
        </w:rPr>
        <w:t>formationsu</w:t>
      </w:r>
      <w:r w:rsidRPr="00481FEB">
        <w:rPr>
          <w:rFonts w:ascii="OrigGarmnd BT" w:hAnsi="OrigGarmnd BT"/>
        </w:rPr>
        <w:t>t</w:t>
      </w:r>
      <w:r w:rsidRPr="00481FEB">
        <w:rPr>
          <w:rFonts w:ascii="OrigGarmnd BT" w:hAnsi="OrigGarmnd BT"/>
        </w:rPr>
        <w:t>byte, vilket också är kärnan i Prümfördraget. Sverige stod också som medförslagställare till att integrera delar av Prümfördraget i EU:s rättsordning. Sveriges parlamentariska reservation till själva rådsb</w:t>
      </w:r>
      <w:r w:rsidRPr="00481FEB">
        <w:rPr>
          <w:rFonts w:ascii="OrigGarmnd BT" w:hAnsi="OrigGarmnd BT"/>
        </w:rPr>
        <w:t>e</w:t>
      </w:r>
      <w:r w:rsidRPr="00481FEB">
        <w:rPr>
          <w:rFonts w:ascii="OrigGarmnd BT" w:hAnsi="OrigGarmnd BT"/>
        </w:rPr>
        <w:t>slutet ligger kvar tills riksdagen beslutat godkännandepropositionen s</w:t>
      </w:r>
      <w:r w:rsidRPr="00481FEB">
        <w:rPr>
          <w:rFonts w:ascii="OrigGarmnd BT" w:hAnsi="OrigGarmnd BT"/>
        </w:rPr>
        <w:t>e</w:t>
      </w:r>
      <w:r w:rsidRPr="00481FEB">
        <w:rPr>
          <w:rFonts w:ascii="OrigGarmnd BT" w:hAnsi="OrigGarmnd BT"/>
        </w:rPr>
        <w:t>nare i år.</w:t>
      </w:r>
    </w:p>
    <w:p w:rsidR="001C6B02" w:rsidRPr="00481FEB" w:rsidRDefault="001C6B02" w:rsidP="00B4068A">
      <w:pPr>
        <w:rPr>
          <w:rFonts w:ascii="OrigGarmnd BT" w:hAnsi="OrigGarmnd BT"/>
          <w:b/>
          <w:szCs w:val="24"/>
        </w:rPr>
      </w:pPr>
    </w:p>
    <w:p w:rsidR="001C6B02" w:rsidRPr="00481FEB" w:rsidRDefault="001C6B02" w:rsidP="00B4068A">
      <w:pPr>
        <w:rPr>
          <w:rFonts w:ascii="OrigGarmnd BT" w:hAnsi="OrigGarmnd BT"/>
          <w:b/>
          <w:szCs w:val="24"/>
        </w:rPr>
      </w:pPr>
    </w:p>
    <w:p w:rsidR="005F713A" w:rsidRPr="00481FEB" w:rsidRDefault="005F713A" w:rsidP="00B4068A">
      <w:pPr>
        <w:rPr>
          <w:rFonts w:ascii="OrigGarmnd BT" w:hAnsi="OrigGarmnd BT"/>
          <w:b/>
          <w:szCs w:val="24"/>
        </w:rPr>
      </w:pPr>
    </w:p>
    <w:p w:rsidR="005F713A" w:rsidRPr="00481FEB" w:rsidRDefault="005F713A" w:rsidP="00B4068A">
      <w:pPr>
        <w:rPr>
          <w:rFonts w:ascii="OrigGarmnd BT" w:hAnsi="OrigGarmnd BT"/>
          <w:b/>
          <w:szCs w:val="24"/>
        </w:rPr>
      </w:pPr>
    </w:p>
    <w:p w:rsidR="005F713A" w:rsidRPr="00481FEB" w:rsidRDefault="005F713A" w:rsidP="00B4068A">
      <w:pPr>
        <w:rPr>
          <w:rFonts w:ascii="OrigGarmnd BT" w:hAnsi="OrigGarmnd BT"/>
          <w:b/>
          <w:szCs w:val="24"/>
        </w:rPr>
      </w:pPr>
    </w:p>
    <w:p w:rsidR="005F713A" w:rsidRPr="00481FEB" w:rsidRDefault="005F713A" w:rsidP="00B4068A">
      <w:pPr>
        <w:rPr>
          <w:rFonts w:ascii="OrigGarmnd BT" w:hAnsi="OrigGarmnd BT"/>
          <w:b/>
          <w:szCs w:val="24"/>
        </w:rPr>
      </w:pP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9. Utkast till rådets beslut om genomförande av beslut 2008/.../RIF</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om ett fördjupat gränsöverskridande samarbete, särskilt för</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bekämpning av terrorism och gränsöverskridande brottslighet: bilaga</w:t>
      </w:r>
    </w:p>
    <w:p w:rsidR="00B4068A" w:rsidRPr="00481FEB" w:rsidRDefault="00B4068A" w:rsidP="00B4068A">
      <w:pPr>
        <w:ind w:left="567" w:hanging="567"/>
        <w:rPr>
          <w:rFonts w:ascii="OrigGarmnd BT" w:hAnsi="OrigGarmnd BT"/>
          <w:b/>
          <w:color w:val="000000"/>
          <w:szCs w:val="24"/>
        </w:rPr>
      </w:pPr>
      <w:r w:rsidRPr="00481FEB">
        <w:rPr>
          <w:rFonts w:ascii="OrigGarmnd BT" w:hAnsi="OrigGarmnd BT"/>
          <w:b/>
          <w:szCs w:val="24"/>
        </w:rPr>
        <w:t>(R)</w:t>
      </w:r>
    </w:p>
    <w:p w:rsidR="00B4068A" w:rsidRPr="00481FEB" w:rsidRDefault="00B4068A" w:rsidP="00B4068A">
      <w:pPr>
        <w:ind w:left="567" w:hanging="567"/>
        <w:rPr>
          <w:rFonts w:ascii="OrigGarmnd BT" w:hAnsi="OrigGarmnd BT"/>
          <w:b/>
          <w:color w:val="000000"/>
          <w:szCs w:val="24"/>
        </w:rPr>
      </w:pPr>
      <w:r w:rsidRPr="00481FEB">
        <w:rPr>
          <w:rFonts w:ascii="OrigGarmnd BT" w:hAnsi="OrigGarmnd BT"/>
          <w:b/>
          <w:color w:val="000000"/>
          <w:szCs w:val="24"/>
        </w:rPr>
        <w:t>–</w:t>
      </w:r>
      <w:r w:rsidRPr="00481FEB">
        <w:rPr>
          <w:rFonts w:ascii="OrigGarmnd BT" w:hAnsi="OrigGarmnd BT"/>
          <w:b/>
          <w:color w:val="000000"/>
          <w:szCs w:val="24"/>
        </w:rPr>
        <w:tab/>
        <w:t>allmän riktlinje</w:t>
      </w:r>
    </w:p>
    <w:p w:rsidR="009B25A1" w:rsidRPr="00481FEB" w:rsidRDefault="009B25A1" w:rsidP="00B4068A">
      <w:pPr>
        <w:ind w:left="567" w:hanging="567"/>
        <w:rPr>
          <w:rFonts w:ascii="OrigGarmnd BT" w:hAnsi="OrigGarmnd BT"/>
          <w:b/>
          <w:color w:val="000000"/>
          <w:szCs w:val="24"/>
        </w:rPr>
      </w:pPr>
      <w:r w:rsidRPr="00481FEB">
        <w:rPr>
          <w:rFonts w:ascii="OrigGarmnd BT" w:hAnsi="OrigGarmnd BT"/>
          <w:b/>
          <w:color w:val="000000"/>
          <w:szCs w:val="24"/>
        </w:rPr>
        <w:t>(Sr Ask)</w:t>
      </w:r>
    </w:p>
    <w:p w:rsidR="00B4068A" w:rsidRPr="00481FEB" w:rsidRDefault="00B4068A" w:rsidP="00B4068A">
      <w:pPr>
        <w:rPr>
          <w:rFonts w:ascii="OrigGarmnd BT" w:hAnsi="OrigGarmnd BT"/>
          <w:b/>
          <w:szCs w:val="24"/>
        </w:rPr>
      </w:pPr>
    </w:p>
    <w:p w:rsidR="00B4068A" w:rsidRPr="00481FEB" w:rsidRDefault="00B4068A" w:rsidP="00B4068A">
      <w:pPr>
        <w:pStyle w:val="RKnormal"/>
        <w:rPr>
          <w:i/>
        </w:rPr>
      </w:pPr>
      <w:r w:rsidRPr="00481FEB">
        <w:rPr>
          <w:i/>
        </w:rPr>
        <w:t>Avsikten med behandlingen i rådet</w:t>
      </w:r>
    </w:p>
    <w:p w:rsidR="00673D18" w:rsidRPr="00481FEB" w:rsidRDefault="00673D18" w:rsidP="00673D18">
      <w:pPr>
        <w:pStyle w:val="RKnormal"/>
      </w:pPr>
      <w:r w:rsidRPr="00481FEB">
        <w:t>Syftet med behandlingen i rådet är att nå överenskommelse om en allmän riktlinje om b</w:t>
      </w:r>
      <w:r w:rsidRPr="00481FEB">
        <w:t>i</w:t>
      </w:r>
      <w:r w:rsidRPr="00481FEB">
        <w:t>lagan.</w:t>
      </w:r>
    </w:p>
    <w:p w:rsidR="00673D18" w:rsidRPr="00481FEB" w:rsidRDefault="00673D18" w:rsidP="00B4068A">
      <w:pPr>
        <w:pStyle w:val="RKnormal"/>
        <w:rPr>
          <w:i/>
        </w:rPr>
      </w:pPr>
    </w:p>
    <w:p w:rsidR="00B4068A" w:rsidRPr="00481FEB" w:rsidRDefault="00B4068A" w:rsidP="00B4068A">
      <w:pPr>
        <w:pStyle w:val="RKnormal"/>
        <w:rPr>
          <w:i/>
        </w:rPr>
      </w:pPr>
      <w:r w:rsidRPr="00481FEB">
        <w:rPr>
          <w:i/>
        </w:rPr>
        <w:t>Bakgrund</w:t>
      </w:r>
    </w:p>
    <w:p w:rsidR="00673D18" w:rsidRPr="00481FEB" w:rsidRDefault="00673D18" w:rsidP="00673D18">
      <w:pPr>
        <w:pStyle w:val="RKnormal"/>
      </w:pPr>
      <w:r w:rsidRPr="00481FEB">
        <w:t>Vid RIF-rådet den 12-13 juni 2007 nåddes politisk överenskomme</w:t>
      </w:r>
      <w:r w:rsidRPr="00481FEB">
        <w:t>l</w:t>
      </w:r>
      <w:r w:rsidRPr="00481FEB">
        <w:t>se om integreringen av Prümfördragets tredjepelarfrågor i EU:s regelverk. Vid mötet den 8-9 november 2007 nådde rådet politisk överenskommelse om g</w:t>
      </w:r>
      <w:r w:rsidRPr="00481FEB">
        <w:t>e</w:t>
      </w:r>
      <w:r w:rsidRPr="00481FEB">
        <w:t xml:space="preserve">nomförandebeslutet till detta rådsbeslut. </w:t>
      </w:r>
    </w:p>
    <w:p w:rsidR="00673D18" w:rsidRPr="00481FEB" w:rsidRDefault="00673D18" w:rsidP="00673D18">
      <w:pPr>
        <w:pStyle w:val="RKnormal"/>
      </w:pPr>
    </w:p>
    <w:p w:rsidR="00673D18" w:rsidRPr="00481FEB" w:rsidRDefault="00673D18" w:rsidP="00673D18">
      <w:pPr>
        <w:pStyle w:val="RKnormal"/>
      </w:pPr>
      <w:r w:rsidRPr="00481FEB">
        <w:t>Förslaget till bilaga till genomföranderådsbeslutet innehåller de tekniska detaljerna för genomförandet. Uppgifterna avser det automatiska utbytet av DNA-uppgifter, fingeravtrycksuppgifter och uppgifter ur fordonsr</w:t>
      </w:r>
      <w:r w:rsidRPr="00481FEB">
        <w:t>e</w:t>
      </w:r>
      <w:r w:rsidRPr="00481FEB">
        <w:t>gister samt regler för utvärdering av utb</w:t>
      </w:r>
      <w:r w:rsidRPr="00481FEB">
        <w:t>y</w:t>
      </w:r>
      <w:r w:rsidRPr="00481FEB">
        <w:t>tet.</w:t>
      </w:r>
    </w:p>
    <w:p w:rsidR="00673D18" w:rsidRPr="00481FEB" w:rsidRDefault="00673D18" w:rsidP="00673D18">
      <w:pPr>
        <w:pStyle w:val="RKnormal"/>
      </w:pPr>
    </w:p>
    <w:p w:rsidR="00673D18" w:rsidRPr="00481FEB" w:rsidRDefault="00673D18" w:rsidP="00673D18">
      <w:pPr>
        <w:pStyle w:val="RKnormal"/>
      </w:pPr>
      <w:r w:rsidRPr="00481FEB">
        <w:t>Senare tillkommer en handboksdel som skall hanteras av rådets genera</w:t>
      </w:r>
      <w:r w:rsidRPr="00481FEB">
        <w:t>l</w:t>
      </w:r>
      <w:r w:rsidRPr="00481FEB">
        <w:t>sekretariat och bestå av uppgifter som löpande uppdateras av medlem</w:t>
      </w:r>
      <w:r w:rsidRPr="00481FEB">
        <w:t>s</w:t>
      </w:r>
      <w:r w:rsidRPr="00481FEB">
        <w:t xml:space="preserve">staterna (t.ex. kontaktadresser). </w:t>
      </w:r>
    </w:p>
    <w:p w:rsidR="00673D18" w:rsidRPr="00481FEB" w:rsidRDefault="00673D18" w:rsidP="00673D18">
      <w:pPr>
        <w:pStyle w:val="RKnormal"/>
      </w:pPr>
    </w:p>
    <w:p w:rsidR="00673D18" w:rsidRPr="00481FEB" w:rsidRDefault="00673D18" w:rsidP="00673D18">
      <w:pPr>
        <w:pStyle w:val="RKnormal"/>
      </w:pPr>
      <w:r w:rsidRPr="00481FEB">
        <w:t>Diskussionerna om utkastet till bilagan har förts i en särskilt inrättad ”Friends of the Presidency-grupp” där experter på de olika inform</w:t>
      </w:r>
      <w:r w:rsidRPr="00481FEB">
        <w:t>a</w:t>
      </w:r>
      <w:r w:rsidRPr="00481FEB">
        <w:t>tionstyperna har deltagit. Förhandlingarna slutfördes i A</w:t>
      </w:r>
      <w:r w:rsidRPr="00481FEB">
        <w:t>r</w:t>
      </w:r>
      <w:r w:rsidRPr="00481FEB">
        <w:t>tikel 36-kommittén den 6 mars 2008.</w:t>
      </w:r>
    </w:p>
    <w:p w:rsidR="00673D18" w:rsidRPr="00481FEB" w:rsidRDefault="00673D18" w:rsidP="00B4068A">
      <w:pPr>
        <w:pStyle w:val="RKnormal"/>
        <w:rPr>
          <w:i/>
        </w:rPr>
      </w:pPr>
    </w:p>
    <w:p w:rsidR="00B4068A" w:rsidRPr="00481FEB" w:rsidRDefault="00B4068A" w:rsidP="00B4068A">
      <w:pPr>
        <w:tabs>
          <w:tab w:val="left" w:pos="567"/>
          <w:tab w:val="left" w:pos="1134"/>
          <w:tab w:val="left" w:pos="1701"/>
        </w:tabs>
        <w:rPr>
          <w:rFonts w:ascii="OrigGarmnd BT" w:hAnsi="OrigGarmnd BT"/>
          <w:i/>
          <w:szCs w:val="24"/>
        </w:rPr>
      </w:pPr>
      <w:r w:rsidRPr="00481FEB">
        <w:rPr>
          <w:rFonts w:ascii="OrigGarmnd BT" w:hAnsi="OrigGarmnd BT"/>
          <w:i/>
          <w:szCs w:val="24"/>
        </w:rPr>
        <w:t>Svensk ståndpunkt</w:t>
      </w:r>
    </w:p>
    <w:p w:rsidR="00673D18" w:rsidRPr="00481FEB" w:rsidRDefault="00673D18" w:rsidP="00673D18">
      <w:pPr>
        <w:spacing w:line="240" w:lineRule="atLeast"/>
        <w:rPr>
          <w:rFonts w:ascii="OrigGarmnd BT" w:hAnsi="OrigGarmnd BT"/>
        </w:rPr>
      </w:pPr>
      <w:r w:rsidRPr="00481FEB">
        <w:rPr>
          <w:rFonts w:ascii="OrigGarmnd BT" w:hAnsi="OrigGarmnd BT"/>
        </w:rPr>
        <w:t>Sverige stödjer det föreliggande förslaget till bilaga till genomförand</w:t>
      </w:r>
      <w:r w:rsidRPr="00481FEB">
        <w:rPr>
          <w:rFonts w:ascii="OrigGarmnd BT" w:hAnsi="OrigGarmnd BT"/>
        </w:rPr>
        <w:t>e</w:t>
      </w:r>
      <w:r w:rsidRPr="00481FEB">
        <w:rPr>
          <w:rFonts w:ascii="OrigGarmnd BT" w:hAnsi="OrigGarmnd BT"/>
        </w:rPr>
        <w:t>rådsbeslutet. Sverige är sedan tidigare drivande i frågor om förbättrat i</w:t>
      </w:r>
      <w:r w:rsidRPr="00481FEB">
        <w:rPr>
          <w:rFonts w:ascii="OrigGarmnd BT" w:hAnsi="OrigGarmnd BT"/>
        </w:rPr>
        <w:t>n</w:t>
      </w:r>
      <w:r w:rsidRPr="00481FEB">
        <w:rPr>
          <w:rFonts w:ascii="OrigGarmnd BT" w:hAnsi="OrigGarmnd BT"/>
        </w:rPr>
        <w:t>formationsu</w:t>
      </w:r>
      <w:r w:rsidRPr="00481FEB">
        <w:rPr>
          <w:rFonts w:ascii="OrigGarmnd BT" w:hAnsi="OrigGarmnd BT"/>
        </w:rPr>
        <w:t>t</w:t>
      </w:r>
      <w:r w:rsidRPr="00481FEB">
        <w:rPr>
          <w:rFonts w:ascii="OrigGarmnd BT" w:hAnsi="OrigGarmnd BT"/>
        </w:rPr>
        <w:t>byte, vilket också är kärnan i Prümfördraget. Sverige stod också som medförslagställare till att integrera delar av Prümfördraget i EU:s rättsordning. Sveriges parlamentariska reservation till själva rådsb</w:t>
      </w:r>
      <w:r w:rsidRPr="00481FEB">
        <w:rPr>
          <w:rFonts w:ascii="OrigGarmnd BT" w:hAnsi="OrigGarmnd BT"/>
        </w:rPr>
        <w:t>e</w:t>
      </w:r>
      <w:r w:rsidRPr="00481FEB">
        <w:rPr>
          <w:rFonts w:ascii="OrigGarmnd BT" w:hAnsi="OrigGarmnd BT"/>
        </w:rPr>
        <w:t>slutet ligger kvar tills riksdagen beslutat godkännandepropositionen s</w:t>
      </w:r>
      <w:r w:rsidRPr="00481FEB">
        <w:rPr>
          <w:rFonts w:ascii="OrigGarmnd BT" w:hAnsi="OrigGarmnd BT"/>
        </w:rPr>
        <w:t>e</w:t>
      </w:r>
      <w:r w:rsidRPr="00481FEB">
        <w:rPr>
          <w:rFonts w:ascii="OrigGarmnd BT" w:hAnsi="OrigGarmnd BT"/>
        </w:rPr>
        <w:t>nare i år.</w:t>
      </w:r>
    </w:p>
    <w:p w:rsidR="004A7769" w:rsidRPr="00481FEB" w:rsidRDefault="004A7769" w:rsidP="00B4068A">
      <w:pPr>
        <w:tabs>
          <w:tab w:val="left" w:pos="567"/>
          <w:tab w:val="left" w:pos="1134"/>
          <w:tab w:val="left" w:pos="1701"/>
        </w:tabs>
        <w:rPr>
          <w:rFonts w:ascii="OrigGarmnd BT" w:hAnsi="OrigGarmnd BT"/>
          <w:i/>
          <w:szCs w:val="24"/>
        </w:rPr>
      </w:pPr>
    </w:p>
    <w:p w:rsidR="00B4068A" w:rsidRPr="00481FEB" w:rsidRDefault="00B4068A" w:rsidP="00B4068A">
      <w:pPr>
        <w:rPr>
          <w:rFonts w:ascii="OrigGarmnd BT" w:hAnsi="OrigGarmnd BT"/>
          <w:b/>
          <w:szCs w:val="24"/>
        </w:rPr>
      </w:pPr>
    </w:p>
    <w:p w:rsidR="00B4068A" w:rsidRPr="00481FEB" w:rsidRDefault="00B4068A" w:rsidP="00B4068A">
      <w:pPr>
        <w:rPr>
          <w:rFonts w:ascii="OrigGarmnd BT" w:hAnsi="OrigGarmnd BT"/>
          <w:b/>
          <w:szCs w:val="24"/>
        </w:rPr>
      </w:pPr>
      <w:r w:rsidRPr="00481FEB">
        <w:rPr>
          <w:rFonts w:ascii="OrigGarmnd BT" w:hAnsi="OrigGarmnd BT"/>
          <w:b/>
          <w:szCs w:val="24"/>
        </w:rPr>
        <w:t>10. EU:s handlingsplan för bättre sprängämnessäkerhet</w:t>
      </w:r>
    </w:p>
    <w:p w:rsidR="00B4068A" w:rsidRPr="00481FEB" w:rsidRDefault="00B4068A" w:rsidP="00B4068A">
      <w:pPr>
        <w:rPr>
          <w:rFonts w:ascii="OrigGarmnd BT" w:hAnsi="OrigGarmnd BT"/>
          <w:b/>
          <w:szCs w:val="24"/>
        </w:rPr>
      </w:pPr>
      <w:r w:rsidRPr="00481FEB">
        <w:rPr>
          <w:rFonts w:ascii="OrigGarmnd BT" w:hAnsi="OrigGarmnd BT"/>
          <w:b/>
          <w:szCs w:val="24"/>
        </w:rPr>
        <w:t>–</w:t>
      </w:r>
      <w:r w:rsidRPr="00481FEB">
        <w:rPr>
          <w:rFonts w:ascii="OrigGarmnd BT" w:hAnsi="OrigGarmnd BT"/>
          <w:b/>
          <w:szCs w:val="24"/>
        </w:rPr>
        <w:tab/>
        <w:t>politisk överenskommelse</w:t>
      </w:r>
    </w:p>
    <w:p w:rsidR="00B4068A" w:rsidRPr="00481FEB" w:rsidRDefault="009B25A1" w:rsidP="00B4068A">
      <w:pPr>
        <w:rPr>
          <w:rFonts w:ascii="OrigGarmnd BT" w:hAnsi="OrigGarmnd BT" w:cs="Arial"/>
          <w:b/>
          <w:color w:val="000000"/>
          <w:szCs w:val="24"/>
        </w:rPr>
      </w:pPr>
      <w:r w:rsidRPr="00481FEB">
        <w:rPr>
          <w:rFonts w:ascii="OrigGarmnd BT" w:hAnsi="OrigGarmnd BT" w:cs="Arial"/>
          <w:b/>
          <w:color w:val="000000"/>
          <w:szCs w:val="24"/>
        </w:rPr>
        <w:t>(Sr Ask)</w:t>
      </w:r>
    </w:p>
    <w:p w:rsidR="009B25A1" w:rsidRPr="00481FEB" w:rsidRDefault="009B25A1" w:rsidP="00B4068A">
      <w:pPr>
        <w:rPr>
          <w:rFonts w:ascii="OrigGarmnd BT" w:hAnsi="OrigGarmnd BT" w:cs="Arial"/>
          <w:b/>
          <w:color w:val="000000"/>
          <w:szCs w:val="24"/>
        </w:rPr>
      </w:pPr>
    </w:p>
    <w:p w:rsidR="00B4068A" w:rsidRPr="00481FEB" w:rsidRDefault="00B4068A" w:rsidP="00B4068A">
      <w:pPr>
        <w:pStyle w:val="RKnormal"/>
        <w:rPr>
          <w:i/>
        </w:rPr>
      </w:pPr>
      <w:r w:rsidRPr="00481FEB">
        <w:rPr>
          <w:i/>
        </w:rPr>
        <w:t>Avsikten med behandlingen i rådet</w:t>
      </w:r>
    </w:p>
    <w:p w:rsidR="00CB52DD" w:rsidRPr="00481FEB" w:rsidRDefault="004A7769" w:rsidP="00CB52DD">
      <w:pPr>
        <w:rPr>
          <w:rFonts w:ascii="OrigGarmnd BT" w:hAnsi="OrigGarmnd BT"/>
        </w:rPr>
      </w:pPr>
      <w:r w:rsidRPr="00481FEB">
        <w:rPr>
          <w:rFonts w:ascii="OrigGarmnd BT" w:hAnsi="OrigGarmnd BT"/>
        </w:rPr>
        <w:t>P</w:t>
      </w:r>
      <w:r w:rsidR="00CB52DD" w:rsidRPr="00481FEB">
        <w:rPr>
          <w:rFonts w:ascii="OrigGarmnd BT" w:hAnsi="OrigGarmnd BT"/>
        </w:rPr>
        <w:t xml:space="preserve">olitisk överenskommelse om handlingsplanen.  </w:t>
      </w:r>
    </w:p>
    <w:p w:rsidR="00CB52DD" w:rsidRPr="00481FEB" w:rsidRDefault="00CB52DD" w:rsidP="00B4068A">
      <w:pPr>
        <w:pStyle w:val="RKnormal"/>
        <w:rPr>
          <w:i/>
        </w:rPr>
      </w:pPr>
    </w:p>
    <w:p w:rsidR="00B4068A" w:rsidRPr="00481FEB" w:rsidRDefault="00B4068A" w:rsidP="00B4068A">
      <w:pPr>
        <w:pStyle w:val="RKnormal"/>
        <w:rPr>
          <w:i/>
        </w:rPr>
      </w:pPr>
      <w:r w:rsidRPr="00481FEB">
        <w:rPr>
          <w:i/>
        </w:rPr>
        <w:t>Bakgrund</w:t>
      </w:r>
    </w:p>
    <w:p w:rsidR="00CB52DD" w:rsidRPr="00481FEB" w:rsidRDefault="00CB52DD" w:rsidP="00CB52DD">
      <w:pPr>
        <w:pStyle w:val="RKnormal"/>
      </w:pPr>
      <w:r w:rsidRPr="00481FEB">
        <w:t xml:space="preserve">Förslaget till handlingsplan för förbättrad sprängämnessäkerhet presenterades av kommissionen den 6 november 2007 som ett av tre förslag i ett åtgärdspaket för arbetet mot terrorismen. Handlingsplanen innehåller ca. 50 stycken åtgärdsförslag som rör både den första och den tredje pelaren och avsikten är att dessa ska förhandlas under en kommande femårsperiod. </w:t>
      </w:r>
    </w:p>
    <w:p w:rsidR="00CB52DD" w:rsidRPr="00481FEB" w:rsidRDefault="00CB52DD" w:rsidP="00CB52DD">
      <w:pPr>
        <w:pStyle w:val="RKnormal"/>
      </w:pPr>
    </w:p>
    <w:p w:rsidR="00CB52DD" w:rsidRPr="00481FEB" w:rsidRDefault="00CB52DD" w:rsidP="00CB52DD">
      <w:pPr>
        <w:pStyle w:val="RKnormal"/>
        <w:rPr>
          <w:highlight w:val="yellow"/>
        </w:rPr>
      </w:pPr>
      <w:r w:rsidRPr="00481FEB">
        <w:t>Under höstens förhandlingar framfördes kritiska synpunkter bl.a. vad gällde handlingsplanens omfattning och den snäva tidsplanen.</w:t>
      </w:r>
    </w:p>
    <w:p w:rsidR="00CB52DD" w:rsidRPr="00481FEB" w:rsidRDefault="00CB52DD" w:rsidP="00CB52DD">
      <w:pPr>
        <w:pStyle w:val="RKnormal"/>
      </w:pPr>
      <w:r w:rsidRPr="00481FEB">
        <w:t>Det rådde dock enighet bland medlemsstaterna om arbetets huvudsakliga mål och inriktning och därför antog ministrarna rådsslutsatser i december 2007.</w:t>
      </w:r>
    </w:p>
    <w:p w:rsidR="00CB52DD" w:rsidRPr="00481FEB" w:rsidRDefault="00CB52DD" w:rsidP="00CB52DD">
      <w:pPr>
        <w:pStyle w:val="RKnormal"/>
        <w:rPr>
          <w:i/>
        </w:rPr>
      </w:pPr>
    </w:p>
    <w:p w:rsidR="00B4068A" w:rsidRPr="00481FEB" w:rsidRDefault="00B4068A" w:rsidP="00B4068A">
      <w:pPr>
        <w:tabs>
          <w:tab w:val="left" w:pos="567"/>
          <w:tab w:val="left" w:pos="1134"/>
          <w:tab w:val="left" w:pos="1701"/>
        </w:tabs>
        <w:rPr>
          <w:rFonts w:ascii="OrigGarmnd BT" w:hAnsi="OrigGarmnd BT"/>
          <w:i/>
          <w:szCs w:val="24"/>
        </w:rPr>
      </w:pPr>
      <w:r w:rsidRPr="00481FEB">
        <w:rPr>
          <w:rFonts w:ascii="OrigGarmnd BT" w:hAnsi="OrigGarmnd BT"/>
          <w:i/>
          <w:szCs w:val="24"/>
        </w:rPr>
        <w:t>Svensk ståndpunkt</w:t>
      </w:r>
    </w:p>
    <w:p w:rsidR="00CB52DD" w:rsidRPr="00481FEB" w:rsidRDefault="00CB52DD" w:rsidP="00CB52DD">
      <w:pPr>
        <w:spacing w:line="240" w:lineRule="atLeast"/>
        <w:rPr>
          <w:rFonts w:ascii="OrigGarmnd BT" w:hAnsi="OrigGarmnd BT"/>
        </w:rPr>
      </w:pPr>
      <w:r w:rsidRPr="00481FEB">
        <w:rPr>
          <w:rFonts w:ascii="OrigGarmnd BT" w:hAnsi="OrigGarmnd BT"/>
        </w:rPr>
        <w:t xml:space="preserve">Det pågår ett ständigt arbete genom lagstiftning och åtgärder av olika slag för att utveckla förmågan att skydda samhället mot det hot som den internationella terrorismen innebär. Regeringen verkar för att en mycket hög säkerhet ska upprätthållas i landet och att Sverige inte ska kunna utnyttjas för att planera och stödja terroristverksamhet. </w:t>
      </w:r>
    </w:p>
    <w:p w:rsidR="00CB52DD" w:rsidRPr="00481FEB" w:rsidRDefault="00CB52DD" w:rsidP="00CB52DD">
      <w:pPr>
        <w:spacing w:line="240" w:lineRule="atLeast"/>
        <w:rPr>
          <w:rFonts w:ascii="OrigGarmnd BT" w:hAnsi="OrigGarmnd BT"/>
          <w:highlight w:val="yellow"/>
        </w:rPr>
      </w:pPr>
    </w:p>
    <w:p w:rsidR="00CB52DD" w:rsidRPr="00481FEB" w:rsidRDefault="00CB52DD" w:rsidP="00CB52DD">
      <w:pPr>
        <w:spacing w:line="240" w:lineRule="atLeast"/>
        <w:rPr>
          <w:rFonts w:ascii="OrigGarmnd BT" w:hAnsi="OrigGarmnd BT"/>
        </w:rPr>
      </w:pPr>
      <w:r w:rsidRPr="00481FEB">
        <w:rPr>
          <w:rFonts w:ascii="OrigGarmnd BT" w:hAnsi="OrigGarmnd BT"/>
        </w:rPr>
        <w:t>Sverige ser ett värde i ett tätare praktiskt samarbete mellan medlemsstaterna och stödjer ett antagande av handlingsplanen. Inför förhandlingarna av respektive åtgärdsförslag kommer det att krävas en noggrann analys och omfattande samordning av olika intressen till följd av handlingsplanens komplexitet och övergripande karaktär.</w:t>
      </w:r>
    </w:p>
    <w:p w:rsidR="00CB52DD" w:rsidRPr="00481FEB" w:rsidRDefault="00CB52DD" w:rsidP="00CB52DD">
      <w:pPr>
        <w:spacing w:line="240" w:lineRule="atLeast"/>
        <w:rPr>
          <w:rFonts w:ascii="OrigGarmnd BT" w:hAnsi="OrigGarmnd BT"/>
        </w:rPr>
      </w:pPr>
    </w:p>
    <w:p w:rsidR="00CB52DD" w:rsidRPr="00481FEB" w:rsidRDefault="00CB52DD" w:rsidP="00CB52DD">
      <w:pPr>
        <w:spacing w:line="240" w:lineRule="atLeast"/>
        <w:rPr>
          <w:rFonts w:ascii="OrigGarmnd BT" w:hAnsi="OrigGarmnd BT"/>
        </w:rPr>
      </w:pPr>
      <w:r w:rsidRPr="00481FEB">
        <w:rPr>
          <w:rFonts w:ascii="OrigGarmnd BT" w:hAnsi="OrigGarmnd BT"/>
        </w:rPr>
        <w:t xml:space="preserve">Se vidare i </w:t>
      </w:r>
      <w:r w:rsidRPr="00481FEB">
        <w:rPr>
          <w:rFonts w:ascii="OrigGarmnd BT" w:hAnsi="OrigGarmnd BT"/>
          <w:u w:val="single"/>
        </w:rPr>
        <w:t>bifogad promemoria</w:t>
      </w:r>
      <w:r w:rsidRPr="00481FEB">
        <w:rPr>
          <w:rFonts w:ascii="OrigGarmnd BT" w:hAnsi="OrigGarmnd BT"/>
        </w:rPr>
        <w:t>.</w:t>
      </w:r>
    </w:p>
    <w:p w:rsidR="00CB52DD" w:rsidRPr="00481FEB" w:rsidRDefault="00CB52DD" w:rsidP="00B4068A">
      <w:pPr>
        <w:tabs>
          <w:tab w:val="left" w:pos="567"/>
          <w:tab w:val="left" w:pos="1134"/>
          <w:tab w:val="left" w:pos="1701"/>
        </w:tabs>
        <w:rPr>
          <w:rFonts w:ascii="OrigGarmnd BT" w:hAnsi="OrigGarmnd BT"/>
          <w:i/>
          <w:szCs w:val="24"/>
        </w:rPr>
      </w:pPr>
    </w:p>
    <w:p w:rsidR="00B4068A" w:rsidRPr="00481FEB" w:rsidRDefault="00B4068A" w:rsidP="00B4068A">
      <w:pPr>
        <w:rPr>
          <w:rFonts w:ascii="OrigGarmnd BT" w:hAnsi="OrigGarmnd BT" w:cs="Arial"/>
          <w:b/>
          <w:color w:val="000000"/>
          <w:szCs w:val="24"/>
        </w:rPr>
      </w:pP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11. Rådets rambeslut om ändring av rambeslut 2002/475/RIF om</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bekämpande av terrorism: ändringar (R)</w:t>
      </w:r>
    </w:p>
    <w:p w:rsidR="00B4068A" w:rsidRPr="00481FEB" w:rsidRDefault="00B4068A" w:rsidP="00B4068A">
      <w:pPr>
        <w:ind w:left="567" w:hanging="567"/>
        <w:rPr>
          <w:rFonts w:ascii="OrigGarmnd BT" w:hAnsi="OrigGarmnd BT"/>
          <w:b/>
          <w:bCs/>
          <w:szCs w:val="24"/>
        </w:rPr>
      </w:pPr>
      <w:r w:rsidRPr="00481FEB">
        <w:rPr>
          <w:rFonts w:ascii="OrigGarmnd BT" w:hAnsi="OrigGarmnd BT"/>
          <w:b/>
          <w:bCs/>
          <w:szCs w:val="24"/>
        </w:rPr>
        <w:t>–</w:t>
      </w:r>
      <w:r w:rsidRPr="00481FEB">
        <w:rPr>
          <w:rFonts w:ascii="OrigGarmnd BT" w:hAnsi="OrigGarmnd BT"/>
          <w:b/>
          <w:bCs/>
          <w:szCs w:val="24"/>
        </w:rPr>
        <w:tab/>
        <w:t>allmän riktlinje</w:t>
      </w:r>
    </w:p>
    <w:p w:rsidR="00AE33DE" w:rsidRPr="00481FEB" w:rsidRDefault="00AE33DE" w:rsidP="00B4068A">
      <w:pPr>
        <w:ind w:left="567" w:hanging="567"/>
        <w:rPr>
          <w:rFonts w:ascii="OrigGarmnd BT" w:hAnsi="OrigGarmnd BT"/>
          <w:b/>
          <w:szCs w:val="24"/>
        </w:rPr>
      </w:pPr>
      <w:r w:rsidRPr="00481FEB">
        <w:rPr>
          <w:rFonts w:ascii="OrigGarmnd BT" w:hAnsi="OrigGarmnd BT"/>
          <w:b/>
          <w:bCs/>
          <w:szCs w:val="24"/>
        </w:rPr>
        <w:t>(Sr Ask)</w:t>
      </w:r>
    </w:p>
    <w:p w:rsidR="00B4068A" w:rsidRPr="00481FEB" w:rsidRDefault="00B4068A" w:rsidP="00B4068A">
      <w:pPr>
        <w:rPr>
          <w:rFonts w:ascii="OrigGarmnd BT" w:hAnsi="OrigGarmnd BT"/>
          <w:b/>
          <w:szCs w:val="24"/>
        </w:rPr>
      </w:pPr>
    </w:p>
    <w:p w:rsidR="00B4068A" w:rsidRPr="00481FEB" w:rsidRDefault="00B4068A" w:rsidP="00B4068A">
      <w:pPr>
        <w:pStyle w:val="RKnormal"/>
        <w:rPr>
          <w:i/>
        </w:rPr>
      </w:pPr>
      <w:r w:rsidRPr="00481FEB">
        <w:rPr>
          <w:i/>
        </w:rPr>
        <w:t>Avsikten med behandlingen i rådet</w:t>
      </w:r>
    </w:p>
    <w:p w:rsidR="009C36C0" w:rsidRPr="00481FEB" w:rsidRDefault="004A7769" w:rsidP="009C36C0">
      <w:pPr>
        <w:pStyle w:val="RKnormal"/>
      </w:pPr>
      <w:r w:rsidRPr="00481FEB">
        <w:t>Ö</w:t>
      </w:r>
      <w:r w:rsidR="009C36C0" w:rsidRPr="00481FEB">
        <w:t>verenskommelse om den allmä</w:t>
      </w:r>
      <w:r w:rsidR="009C36C0" w:rsidRPr="00481FEB">
        <w:t>n</w:t>
      </w:r>
      <w:r w:rsidR="009C36C0" w:rsidRPr="00481FEB">
        <w:t>na inriktningen beträffande förslaget till ändring i rambeslut om bekä</w:t>
      </w:r>
      <w:r w:rsidR="009C36C0" w:rsidRPr="00481FEB">
        <w:t>m</w:t>
      </w:r>
      <w:r w:rsidR="009C36C0" w:rsidRPr="00481FEB">
        <w:t>pande av terrorism.</w:t>
      </w:r>
    </w:p>
    <w:p w:rsidR="009C36C0" w:rsidRPr="00481FEB" w:rsidRDefault="009C36C0" w:rsidP="00B4068A">
      <w:pPr>
        <w:pStyle w:val="RKnormal"/>
        <w:rPr>
          <w:i/>
        </w:rPr>
      </w:pPr>
    </w:p>
    <w:p w:rsidR="00B4068A" w:rsidRPr="00481FEB" w:rsidRDefault="00B4068A" w:rsidP="00B4068A">
      <w:pPr>
        <w:pStyle w:val="RKnormal"/>
        <w:rPr>
          <w:i/>
        </w:rPr>
      </w:pPr>
      <w:r w:rsidRPr="00481FEB">
        <w:rPr>
          <w:i/>
        </w:rPr>
        <w:t>Bakgrund</w:t>
      </w:r>
    </w:p>
    <w:p w:rsidR="009C36C0" w:rsidRPr="00481FEB" w:rsidRDefault="009C36C0" w:rsidP="009C36C0">
      <w:pPr>
        <w:pStyle w:val="RKnormal"/>
      </w:pPr>
      <w:r w:rsidRPr="00481FEB">
        <w:t>Kommissionen antog den 6 november 2007, som en del i ett större å</w:t>
      </w:r>
      <w:r w:rsidRPr="00481FEB">
        <w:t>t</w:t>
      </w:r>
      <w:r w:rsidRPr="00481FEB">
        <w:t>gärdsp</w:t>
      </w:r>
      <w:r w:rsidRPr="00481FEB">
        <w:t>a</w:t>
      </w:r>
      <w:r w:rsidRPr="00481FEB">
        <w:t>ket för terrorismbekämpning, ett förslag till tillägg till 2002 års rambeslut om bekämpande av terrorism. Förslaget, som syftar till att öka skyddet mot terrorism i EU, innebär att definitioner av offentlig up</w:t>
      </w:r>
      <w:r w:rsidRPr="00481FEB">
        <w:t>p</w:t>
      </w:r>
      <w:r w:rsidRPr="00481FEB">
        <w:t>maning till terroristbrott, rekrytering för terroristsyften och utbildning för terroristsyften införs i rambeslutet til</w:t>
      </w:r>
      <w:r w:rsidRPr="00481FEB">
        <w:t>l</w:t>
      </w:r>
      <w:r w:rsidRPr="00481FEB">
        <w:t>sammans med en förpliktelse för medlemsstaterna att vidta nödvändiga åtgärder för att dessa handlin</w:t>
      </w:r>
      <w:r w:rsidRPr="00481FEB">
        <w:t>g</w:t>
      </w:r>
      <w:r w:rsidRPr="00481FEB">
        <w:t>ar ska betraktas som brott med ankny</w:t>
      </w:r>
      <w:r w:rsidRPr="00481FEB">
        <w:t>t</w:t>
      </w:r>
      <w:r w:rsidRPr="00481FEB">
        <w:t>ning till terroristverksamhet. Ändringarna införs som en integrerad del av rambeslutet, vilket får till följd att dess regler om bl.a. påföljder, ansvar för juridiska personer, b</w:t>
      </w:r>
      <w:r w:rsidRPr="00481FEB">
        <w:t>e</w:t>
      </w:r>
      <w:r w:rsidRPr="00481FEB">
        <w:t>hörighet och åtal ska gälla även de nya brottstype</w:t>
      </w:r>
      <w:r w:rsidRPr="00481FEB">
        <w:t>r</w:t>
      </w:r>
      <w:r w:rsidRPr="00481FEB">
        <w:t xml:space="preserve">na. </w:t>
      </w:r>
    </w:p>
    <w:p w:rsidR="009C36C0" w:rsidRPr="00481FEB" w:rsidRDefault="009C36C0" w:rsidP="009C36C0">
      <w:pPr>
        <w:pStyle w:val="RKnormal"/>
      </w:pPr>
    </w:p>
    <w:p w:rsidR="00B4068A" w:rsidRPr="00481FEB" w:rsidRDefault="00B4068A" w:rsidP="00B4068A">
      <w:pPr>
        <w:tabs>
          <w:tab w:val="left" w:pos="567"/>
          <w:tab w:val="left" w:pos="1134"/>
          <w:tab w:val="left" w:pos="1701"/>
        </w:tabs>
        <w:rPr>
          <w:rFonts w:ascii="OrigGarmnd BT" w:hAnsi="OrigGarmnd BT"/>
          <w:i/>
          <w:szCs w:val="24"/>
        </w:rPr>
      </w:pPr>
      <w:r w:rsidRPr="00481FEB">
        <w:rPr>
          <w:rFonts w:ascii="OrigGarmnd BT" w:hAnsi="OrigGarmnd BT"/>
          <w:i/>
          <w:szCs w:val="24"/>
        </w:rPr>
        <w:t>Svensk ståndpunkt</w:t>
      </w:r>
    </w:p>
    <w:p w:rsidR="009C36C0" w:rsidRPr="00481FEB" w:rsidRDefault="009C36C0" w:rsidP="009C36C0">
      <w:pPr>
        <w:pStyle w:val="RKnormal"/>
      </w:pPr>
      <w:r w:rsidRPr="00481FEB">
        <w:t>Ett effektivt arbete mot terrorism kräver internationellt samarbete, bl.a. genom ytte</w:t>
      </w:r>
      <w:r w:rsidRPr="00481FEB">
        <w:t>r</w:t>
      </w:r>
      <w:r w:rsidRPr="00481FEB">
        <w:t xml:space="preserve">ligare tillnärmning av medlemsstaternas lagstiftning. </w:t>
      </w:r>
    </w:p>
    <w:p w:rsidR="009C36C0" w:rsidRPr="00481FEB" w:rsidRDefault="009C36C0" w:rsidP="009C36C0">
      <w:pPr>
        <w:pStyle w:val="RKnormal"/>
      </w:pPr>
    </w:p>
    <w:p w:rsidR="009C36C0" w:rsidRPr="00481FEB" w:rsidRDefault="009C36C0" w:rsidP="009C36C0">
      <w:pPr>
        <w:pStyle w:val="RKnormal"/>
      </w:pPr>
      <w:r w:rsidRPr="00481FEB">
        <w:t xml:space="preserve">I många fall täcks åtagandena i förslaget av befintlig svensk straffrätt. </w:t>
      </w:r>
    </w:p>
    <w:p w:rsidR="009C36C0" w:rsidRPr="00481FEB" w:rsidRDefault="009C36C0" w:rsidP="009C36C0">
      <w:pPr>
        <w:pStyle w:val="RKnormal"/>
      </w:pPr>
      <w:r w:rsidRPr="00481FEB">
        <w:t>De nya brottstyperna avser dock handlingar som kan innefatta utövande av grundlagsfästa rättigheter såsom tryckfrihet respektive yttrande- och föreningsfrihet. I tryckfrihetsförordningen (TF) och yttrandefrihet</w:t>
      </w:r>
      <w:r w:rsidRPr="00481FEB">
        <w:t>s</w:t>
      </w:r>
      <w:r w:rsidRPr="00481FEB">
        <w:t>grundlagen (YGL) finns ett särskilt straffrättsligt ansvarssystem. För att Sverige ska kunna acceptera förslaget krävs att det, som nu också för</w:t>
      </w:r>
      <w:r w:rsidRPr="00481FEB">
        <w:t>e</w:t>
      </w:r>
      <w:r w:rsidRPr="00481FEB">
        <w:t>slås, införs ett undantag för fall som omfattas av den särskilda reglerin</w:t>
      </w:r>
      <w:r w:rsidRPr="00481FEB">
        <w:t>g</w:t>
      </w:r>
      <w:r w:rsidRPr="00481FEB">
        <w:t xml:space="preserve">en i TF och YGL. </w:t>
      </w:r>
    </w:p>
    <w:p w:rsidR="00B90112" w:rsidRPr="00481FEB" w:rsidRDefault="00B90112" w:rsidP="009C36C0">
      <w:pPr>
        <w:pStyle w:val="RKnormal"/>
      </w:pPr>
    </w:p>
    <w:p w:rsidR="009C36C0" w:rsidRPr="00481FEB" w:rsidRDefault="009C36C0" w:rsidP="009C36C0">
      <w:pPr>
        <w:pStyle w:val="RKnormal"/>
      </w:pPr>
      <w:r w:rsidRPr="00481FEB">
        <w:t>Även med ett undantag av nu avsett slag kan dock inte uteslutas att fö</w:t>
      </w:r>
      <w:r w:rsidRPr="00481FEB">
        <w:t>r</w:t>
      </w:r>
      <w:r w:rsidRPr="00481FEB">
        <w:t xml:space="preserve">slaget kräver viss ytterligare kriminalisering. Vad det fr.a. handlar om är gärningar som avser rekrytering för terroristsyften respektive utbildning för terroristsyften. De skrivningar om proportionalitet vid det nationella genomförandet som nu finns intaget i förslaget till rambeslut bedöms ge erforderligt handlingsutrymme härvidlag. </w:t>
      </w:r>
    </w:p>
    <w:p w:rsidR="009C36C0" w:rsidRPr="00481FEB" w:rsidRDefault="009C36C0" w:rsidP="009C36C0">
      <w:pPr>
        <w:pStyle w:val="RKnormal"/>
      </w:pPr>
    </w:p>
    <w:p w:rsidR="009C36C0" w:rsidRPr="00481FEB" w:rsidRDefault="009C36C0" w:rsidP="009C36C0">
      <w:pPr>
        <w:pStyle w:val="RKnormal"/>
      </w:pPr>
      <w:r w:rsidRPr="00481FEB">
        <w:t>Sverige bör således sammanfattningsvis medverka till att en överen</w:t>
      </w:r>
      <w:r w:rsidRPr="00481FEB">
        <w:t>s</w:t>
      </w:r>
      <w:r w:rsidRPr="00481FEB">
        <w:t>kommelse om den allmänna inriktningen kommer till stånd.</w:t>
      </w:r>
    </w:p>
    <w:p w:rsidR="009C36C0" w:rsidRPr="00481FEB" w:rsidRDefault="009C36C0" w:rsidP="00B4068A">
      <w:pPr>
        <w:tabs>
          <w:tab w:val="left" w:pos="567"/>
          <w:tab w:val="left" w:pos="1134"/>
          <w:tab w:val="left" w:pos="1701"/>
        </w:tabs>
        <w:rPr>
          <w:rFonts w:ascii="OrigGarmnd BT" w:hAnsi="OrigGarmnd BT"/>
          <w:i/>
          <w:szCs w:val="24"/>
        </w:rPr>
      </w:pPr>
    </w:p>
    <w:p w:rsidR="009C36C0" w:rsidRPr="00481FEB" w:rsidRDefault="009C36C0" w:rsidP="00B4068A">
      <w:pPr>
        <w:tabs>
          <w:tab w:val="left" w:pos="567"/>
          <w:tab w:val="left" w:pos="1134"/>
          <w:tab w:val="left" w:pos="1701"/>
        </w:tabs>
        <w:rPr>
          <w:rFonts w:ascii="OrigGarmnd BT" w:hAnsi="OrigGarmnd BT"/>
          <w:szCs w:val="24"/>
        </w:rPr>
      </w:pPr>
      <w:r w:rsidRPr="00481FEB">
        <w:rPr>
          <w:rFonts w:ascii="OrigGarmnd BT" w:hAnsi="OrigGarmnd BT"/>
          <w:szCs w:val="24"/>
        </w:rPr>
        <w:t xml:space="preserve">Se vidare i </w:t>
      </w:r>
      <w:r w:rsidRPr="00481FEB">
        <w:rPr>
          <w:rFonts w:ascii="OrigGarmnd BT" w:hAnsi="OrigGarmnd BT"/>
          <w:szCs w:val="24"/>
          <w:u w:val="single"/>
        </w:rPr>
        <w:t>bifogad promemoria</w:t>
      </w:r>
      <w:r w:rsidRPr="00481FEB">
        <w:rPr>
          <w:rFonts w:ascii="OrigGarmnd BT" w:hAnsi="OrigGarmnd BT"/>
          <w:szCs w:val="24"/>
        </w:rPr>
        <w:t>.</w:t>
      </w:r>
    </w:p>
    <w:p w:rsidR="009C36C0" w:rsidRPr="00481FEB" w:rsidRDefault="009C36C0" w:rsidP="00B4068A">
      <w:pPr>
        <w:tabs>
          <w:tab w:val="left" w:pos="567"/>
          <w:tab w:val="left" w:pos="1134"/>
          <w:tab w:val="left" w:pos="1701"/>
        </w:tabs>
        <w:rPr>
          <w:rFonts w:ascii="OrigGarmnd BT" w:hAnsi="OrigGarmnd BT"/>
          <w:szCs w:val="24"/>
        </w:rPr>
      </w:pPr>
    </w:p>
    <w:p w:rsidR="00B4068A" w:rsidRPr="00481FEB" w:rsidRDefault="00B4068A" w:rsidP="00B4068A">
      <w:pPr>
        <w:rPr>
          <w:rFonts w:ascii="OrigGarmnd BT" w:hAnsi="OrigGarmnd BT"/>
          <w:b/>
          <w:szCs w:val="24"/>
        </w:rPr>
      </w:pP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12. Utkast till rådets beslut om förstärkning av Eurojust och om</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ändring av rådets beslut 2002/187/RIF av den 28 februari 2002 om</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inrättande av Eurojust för att stärka kampen mot grov brottslighet,</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ändrat genom rådets beslut 2003/659/RIF (R)</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w:t>
      </w:r>
      <w:r w:rsidRPr="00481FEB">
        <w:rPr>
          <w:rFonts w:ascii="OrigGarmnd BT" w:hAnsi="OrigGarmnd BT"/>
          <w:b/>
          <w:szCs w:val="24"/>
        </w:rPr>
        <w:tab/>
        <w:t>vissa frågor</w:t>
      </w:r>
    </w:p>
    <w:p w:rsidR="00AE33DE" w:rsidRPr="00481FEB" w:rsidRDefault="00AE33DE" w:rsidP="00B4068A">
      <w:pPr>
        <w:ind w:left="567" w:hanging="567"/>
        <w:rPr>
          <w:rFonts w:ascii="OrigGarmnd BT" w:hAnsi="OrigGarmnd BT"/>
          <w:b/>
          <w:szCs w:val="24"/>
        </w:rPr>
      </w:pPr>
      <w:r w:rsidRPr="00481FEB">
        <w:rPr>
          <w:rFonts w:ascii="OrigGarmnd BT" w:hAnsi="OrigGarmnd BT"/>
          <w:b/>
          <w:szCs w:val="24"/>
        </w:rPr>
        <w:t>(Sr Ask)</w:t>
      </w:r>
    </w:p>
    <w:p w:rsidR="00B4068A" w:rsidRPr="00481FEB" w:rsidRDefault="00B4068A" w:rsidP="00B4068A">
      <w:pPr>
        <w:rPr>
          <w:rFonts w:ascii="OrigGarmnd BT" w:hAnsi="OrigGarmnd BT"/>
          <w:b/>
          <w:szCs w:val="24"/>
        </w:rPr>
      </w:pPr>
    </w:p>
    <w:p w:rsidR="00B4068A" w:rsidRPr="00481FEB" w:rsidRDefault="00B4068A" w:rsidP="00B4068A">
      <w:pPr>
        <w:pStyle w:val="RKnormal"/>
        <w:rPr>
          <w:i/>
        </w:rPr>
      </w:pPr>
      <w:r w:rsidRPr="00481FEB">
        <w:rPr>
          <w:i/>
        </w:rPr>
        <w:t>Avsikten med behandlingen i rådet</w:t>
      </w:r>
    </w:p>
    <w:p w:rsidR="009473B0" w:rsidRPr="00481FEB" w:rsidRDefault="004A7769" w:rsidP="009473B0">
      <w:pPr>
        <w:pStyle w:val="RKnormal"/>
      </w:pPr>
      <w:r w:rsidRPr="00481FEB">
        <w:t xml:space="preserve">Överenskommelse om nya lydelser beträffande vissa artiklar </w:t>
      </w:r>
      <w:r w:rsidRPr="00481FEB">
        <w:rPr>
          <w:i/>
        </w:rPr>
        <w:t>(u</w:t>
      </w:r>
      <w:r w:rsidR="009473B0" w:rsidRPr="00481FEB">
        <w:rPr>
          <w:i/>
        </w:rPr>
        <w:t xml:space="preserve">tifrån den preliminära information </w:t>
      </w:r>
      <w:r w:rsidR="00217498" w:rsidRPr="00481FEB">
        <w:rPr>
          <w:i/>
        </w:rPr>
        <w:t>som lämnats</w:t>
      </w:r>
      <w:r w:rsidRPr="00481FEB">
        <w:rPr>
          <w:i/>
        </w:rPr>
        <w:t>)</w:t>
      </w:r>
      <w:r w:rsidR="009473B0" w:rsidRPr="00481FEB">
        <w:t xml:space="preserve">. </w:t>
      </w:r>
    </w:p>
    <w:p w:rsidR="009473B0" w:rsidRPr="00481FEB" w:rsidRDefault="009473B0" w:rsidP="00B4068A">
      <w:pPr>
        <w:pStyle w:val="RKnormal"/>
        <w:rPr>
          <w:i/>
        </w:rPr>
      </w:pPr>
    </w:p>
    <w:p w:rsidR="00B4068A" w:rsidRPr="00481FEB" w:rsidRDefault="00B4068A" w:rsidP="00B4068A">
      <w:pPr>
        <w:pStyle w:val="RKnormal"/>
        <w:rPr>
          <w:i/>
        </w:rPr>
      </w:pPr>
      <w:r w:rsidRPr="00481FEB">
        <w:rPr>
          <w:i/>
        </w:rPr>
        <w:t>Bakgrund</w:t>
      </w:r>
    </w:p>
    <w:p w:rsidR="009473B0" w:rsidRPr="00481FEB" w:rsidRDefault="009473B0" w:rsidP="009473B0">
      <w:pPr>
        <w:pStyle w:val="RKnormal"/>
      </w:pPr>
      <w:r w:rsidRPr="00481FEB">
        <w:t>Efter initiativ från Sverige, Frankrike, Belgien och Portugal initierades år 2002 genom ett beslut av Europeiska rådet EU:s åklagarsamarbete, Eurojust. Myndighetens huvuduppgifter är att främja och förbättra samarbete och samordning mellan medlemsstaternas brottsbekämpande myndigheter vid bekämpandet av grov gränsöverskridande brottslighet. Eurojust ska bl.a. hjälpa medlemsstaterna i det rättsliga samarbetet i frågor om t.ex. internationell rättslig hjälp och utlämning. Eurojust kan på begäran av en medlemsstat också hjälpa till med utredningar och åtal som rör en medlemsstat eller ett land utanför EU, förutsatt att det finns ett samarbetsavtal med detta land.</w:t>
      </w:r>
    </w:p>
    <w:p w:rsidR="009473B0" w:rsidRPr="00481FEB" w:rsidRDefault="009473B0" w:rsidP="00B4068A">
      <w:pPr>
        <w:pStyle w:val="RKnormal"/>
        <w:rPr>
          <w:i/>
        </w:rPr>
      </w:pPr>
    </w:p>
    <w:p w:rsidR="00B4068A" w:rsidRPr="00481FEB" w:rsidRDefault="00B4068A" w:rsidP="00B4068A">
      <w:pPr>
        <w:tabs>
          <w:tab w:val="left" w:pos="567"/>
          <w:tab w:val="left" w:pos="1134"/>
          <w:tab w:val="left" w:pos="1701"/>
        </w:tabs>
        <w:rPr>
          <w:rFonts w:ascii="OrigGarmnd BT" w:hAnsi="OrigGarmnd BT"/>
          <w:i/>
          <w:szCs w:val="24"/>
        </w:rPr>
      </w:pPr>
      <w:r w:rsidRPr="00481FEB">
        <w:rPr>
          <w:rFonts w:ascii="OrigGarmnd BT" w:hAnsi="OrigGarmnd BT"/>
          <w:i/>
          <w:szCs w:val="24"/>
        </w:rPr>
        <w:t>Svensk ståndpunkt</w:t>
      </w:r>
    </w:p>
    <w:p w:rsidR="009473B0" w:rsidRPr="00481FEB" w:rsidRDefault="00217498" w:rsidP="009473B0">
      <w:pPr>
        <w:pStyle w:val="RKnormal"/>
      </w:pPr>
      <w:r w:rsidRPr="00481FEB">
        <w:t xml:space="preserve">Eurojust </w:t>
      </w:r>
      <w:r w:rsidR="009473B0" w:rsidRPr="00481FEB">
        <w:t>är en väl fungerande myndighet som har en viktig funktion i bekämpningen av grov gränsöverskridande brottslighet. Det finns dock behov av och utrymme för att ytterligare effektivisera Eurojustsamarbetet. De under hösten av bl.a. Sverige framtagna förslagen till reviderat Eurojustbeslut innebär en viktig förstärkning av det mellanstatliga samarbetet och det är angeläget att Sverige verkar för att de genomförs.</w:t>
      </w:r>
    </w:p>
    <w:p w:rsidR="009473B0" w:rsidRPr="00481FEB" w:rsidRDefault="009473B0" w:rsidP="009473B0">
      <w:pPr>
        <w:pStyle w:val="RKnormal"/>
      </w:pPr>
    </w:p>
    <w:p w:rsidR="009473B0" w:rsidRPr="00481FEB" w:rsidRDefault="009473B0" w:rsidP="009473B0">
      <w:pPr>
        <w:pStyle w:val="RKnormal"/>
      </w:pPr>
      <w:r w:rsidRPr="00481FEB">
        <w:t xml:space="preserve">Sverige kan stödja den föreslagna lydelsen av de aktuella artiklarna i utkast till nytt Eurojustbeslut och bör verka för att RIF-rådet enas om innehållet i dessa.  </w:t>
      </w:r>
    </w:p>
    <w:p w:rsidR="009473B0" w:rsidRPr="00481FEB" w:rsidRDefault="009473B0" w:rsidP="00B4068A">
      <w:pPr>
        <w:tabs>
          <w:tab w:val="left" w:pos="567"/>
          <w:tab w:val="left" w:pos="1134"/>
          <w:tab w:val="left" w:pos="1701"/>
        </w:tabs>
        <w:rPr>
          <w:rFonts w:ascii="OrigGarmnd BT" w:hAnsi="OrigGarmnd BT"/>
          <w:i/>
          <w:szCs w:val="24"/>
        </w:rPr>
      </w:pPr>
    </w:p>
    <w:p w:rsidR="009473B0" w:rsidRPr="00481FEB" w:rsidRDefault="009473B0" w:rsidP="00B4068A">
      <w:pPr>
        <w:tabs>
          <w:tab w:val="left" w:pos="567"/>
          <w:tab w:val="left" w:pos="1134"/>
          <w:tab w:val="left" w:pos="1701"/>
        </w:tabs>
        <w:rPr>
          <w:rFonts w:ascii="OrigGarmnd BT" w:hAnsi="OrigGarmnd BT"/>
          <w:szCs w:val="24"/>
        </w:rPr>
      </w:pPr>
      <w:r w:rsidRPr="00481FEB">
        <w:rPr>
          <w:rFonts w:ascii="OrigGarmnd BT" w:hAnsi="OrigGarmnd BT"/>
          <w:szCs w:val="24"/>
        </w:rPr>
        <w:t xml:space="preserve">Se vidare i </w:t>
      </w:r>
      <w:r w:rsidRPr="00481FEB">
        <w:rPr>
          <w:rFonts w:ascii="OrigGarmnd BT" w:hAnsi="OrigGarmnd BT"/>
          <w:szCs w:val="24"/>
          <w:u w:val="single"/>
        </w:rPr>
        <w:t>bifogad promemoria</w:t>
      </w:r>
      <w:r w:rsidRPr="00481FEB">
        <w:rPr>
          <w:rFonts w:ascii="OrigGarmnd BT" w:hAnsi="OrigGarmnd BT"/>
          <w:szCs w:val="24"/>
        </w:rPr>
        <w:t>.</w:t>
      </w:r>
    </w:p>
    <w:p w:rsidR="00B4068A" w:rsidRPr="00481FEB" w:rsidRDefault="00B4068A" w:rsidP="00B4068A">
      <w:pPr>
        <w:rPr>
          <w:rFonts w:ascii="OrigGarmnd BT" w:hAnsi="OrigGarmnd BT"/>
          <w:b/>
          <w:szCs w:val="24"/>
        </w:rPr>
      </w:pPr>
    </w:p>
    <w:p w:rsidR="00181ABC" w:rsidRPr="00481FEB" w:rsidRDefault="00181ABC" w:rsidP="00B4068A">
      <w:pPr>
        <w:rPr>
          <w:rFonts w:ascii="OrigGarmnd BT" w:hAnsi="OrigGarmnd BT"/>
          <w:b/>
          <w:szCs w:val="24"/>
        </w:rPr>
      </w:pP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13. Initiativ från Republiken Slovenien, Republiken Frankrike,</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Republiken Tjeckien, Konungariket Sverige, Republiken Slovakien,</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Förenade kungariket och Förbundsrepubliken Tyskland inför</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antagandet av rådets rambeslut om verkställighet av utevarodomar</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(R)</w:t>
      </w:r>
    </w:p>
    <w:p w:rsidR="00B4068A" w:rsidRPr="00481FEB" w:rsidRDefault="00B4068A" w:rsidP="00B4068A">
      <w:pPr>
        <w:ind w:left="567" w:hanging="567"/>
        <w:rPr>
          <w:rFonts w:ascii="OrigGarmnd BT" w:hAnsi="OrigGarmnd BT"/>
          <w:b/>
          <w:szCs w:val="24"/>
        </w:rPr>
      </w:pPr>
      <w:r w:rsidRPr="00481FEB">
        <w:rPr>
          <w:rFonts w:ascii="OrigGarmnd BT" w:hAnsi="OrigGarmnd BT"/>
          <w:b/>
          <w:szCs w:val="24"/>
        </w:rPr>
        <w:t>–</w:t>
      </w:r>
      <w:r w:rsidRPr="00481FEB">
        <w:rPr>
          <w:rFonts w:ascii="OrigGarmnd BT" w:hAnsi="OrigGarmnd BT"/>
          <w:b/>
          <w:szCs w:val="24"/>
        </w:rPr>
        <w:tab/>
        <w:t>allmän riktlinje</w:t>
      </w:r>
    </w:p>
    <w:p w:rsidR="00AE33DE" w:rsidRPr="00481FEB" w:rsidRDefault="00AE33DE" w:rsidP="00B4068A">
      <w:pPr>
        <w:ind w:left="567" w:hanging="567"/>
        <w:rPr>
          <w:rFonts w:ascii="OrigGarmnd BT" w:hAnsi="OrigGarmnd BT"/>
          <w:b/>
          <w:szCs w:val="24"/>
        </w:rPr>
      </w:pPr>
      <w:r w:rsidRPr="00481FEB">
        <w:rPr>
          <w:rFonts w:ascii="OrigGarmnd BT" w:hAnsi="OrigGarmnd BT"/>
          <w:b/>
          <w:szCs w:val="24"/>
        </w:rPr>
        <w:t>(Sr Ask)</w:t>
      </w:r>
    </w:p>
    <w:p w:rsidR="00192B7B" w:rsidRPr="00481FEB" w:rsidRDefault="00192B7B" w:rsidP="00B4068A">
      <w:pPr>
        <w:ind w:left="567" w:hanging="567"/>
        <w:rPr>
          <w:rFonts w:ascii="OrigGarmnd BT" w:hAnsi="OrigGarmnd BT"/>
          <w:b/>
          <w:szCs w:val="24"/>
        </w:rPr>
      </w:pPr>
    </w:p>
    <w:p w:rsidR="00B4068A" w:rsidRPr="00481FEB" w:rsidRDefault="00B4068A" w:rsidP="00B4068A">
      <w:pPr>
        <w:pStyle w:val="RKnormal"/>
        <w:rPr>
          <w:i/>
        </w:rPr>
      </w:pPr>
      <w:r w:rsidRPr="00481FEB">
        <w:rPr>
          <w:i/>
        </w:rPr>
        <w:t>Avsikten med behandlingen i rådet</w:t>
      </w:r>
    </w:p>
    <w:p w:rsidR="00192B7B" w:rsidRPr="00481FEB" w:rsidRDefault="002607D0" w:rsidP="00192B7B">
      <w:pPr>
        <w:pStyle w:val="RKnormal"/>
      </w:pPr>
      <w:r w:rsidRPr="00481FEB">
        <w:t>P</w:t>
      </w:r>
      <w:r w:rsidR="00192B7B" w:rsidRPr="00481FEB">
        <w:t xml:space="preserve">olitisk överenskommelse </w:t>
      </w:r>
      <w:r w:rsidRPr="00481FEB">
        <w:t>om förslaget till rambeslut</w:t>
      </w:r>
      <w:r w:rsidR="00192B7B" w:rsidRPr="00481FEB">
        <w:t xml:space="preserve">. </w:t>
      </w:r>
    </w:p>
    <w:p w:rsidR="00192B7B" w:rsidRPr="00481FEB" w:rsidRDefault="00192B7B" w:rsidP="00B4068A">
      <w:pPr>
        <w:pStyle w:val="RKnormal"/>
        <w:rPr>
          <w:i/>
        </w:rPr>
      </w:pPr>
    </w:p>
    <w:p w:rsidR="00B4068A" w:rsidRPr="00481FEB" w:rsidRDefault="00B4068A" w:rsidP="00B4068A">
      <w:pPr>
        <w:pStyle w:val="RKnormal"/>
        <w:rPr>
          <w:i/>
        </w:rPr>
      </w:pPr>
      <w:r w:rsidRPr="00481FEB">
        <w:rPr>
          <w:i/>
        </w:rPr>
        <w:t>Bakgrund</w:t>
      </w:r>
    </w:p>
    <w:p w:rsidR="00192B7B" w:rsidRPr="00481FEB" w:rsidRDefault="00192B7B" w:rsidP="00192B7B">
      <w:pPr>
        <w:pStyle w:val="RKnormal"/>
      </w:pPr>
      <w:r w:rsidRPr="00481FEB">
        <w:t>S</w:t>
      </w:r>
      <w:r w:rsidR="009A0EF0" w:rsidRPr="00481FEB">
        <w:t>verige har tillsammans med Slo</w:t>
      </w:r>
      <w:r w:rsidRPr="00481FEB">
        <w:t>venien, Frankrike, Slovakien, Storbritan</w:t>
      </w:r>
      <w:r w:rsidRPr="00481FEB">
        <w:softHyphen/>
        <w:t>nien, Tyskland och Tjeckien lagt fram ett förslag till rambeslut om verk</w:t>
      </w:r>
      <w:r w:rsidRPr="00481FEB">
        <w:softHyphen/>
        <w:t>ställighet av utevarodomar. Rambeslutet innebär att bestämmelser om utevarodomar som återfinns i redan antagna eller överenskomna ram</w:t>
      </w:r>
      <w:r w:rsidRPr="00481FEB">
        <w:softHyphen/>
        <w:t>beslut (t.ex. rambesluten om den europeiska arresteringsordern och erkännande och verkställighet av fängelsestraff) ändras och får, i huvud</w:t>
      </w:r>
      <w:r w:rsidRPr="00481FEB">
        <w:softHyphen/>
        <w:t xml:space="preserve">sak, en likartad reglering. Idag regleras frågan om utevarodomar olika i rambeslut som reglerar det straffrättsliga samarbetet. </w:t>
      </w:r>
    </w:p>
    <w:p w:rsidR="00192B7B" w:rsidRPr="00481FEB" w:rsidRDefault="00192B7B" w:rsidP="00B4068A">
      <w:pPr>
        <w:pStyle w:val="RKnormal"/>
        <w:rPr>
          <w:i/>
        </w:rPr>
      </w:pPr>
    </w:p>
    <w:p w:rsidR="00B4068A" w:rsidRPr="00481FEB" w:rsidRDefault="00B4068A" w:rsidP="00B4068A">
      <w:pPr>
        <w:tabs>
          <w:tab w:val="left" w:pos="567"/>
          <w:tab w:val="left" w:pos="1134"/>
          <w:tab w:val="left" w:pos="1701"/>
        </w:tabs>
        <w:rPr>
          <w:rFonts w:ascii="OrigGarmnd BT" w:hAnsi="OrigGarmnd BT"/>
          <w:i/>
          <w:szCs w:val="24"/>
        </w:rPr>
      </w:pPr>
      <w:r w:rsidRPr="00481FEB">
        <w:rPr>
          <w:rFonts w:ascii="OrigGarmnd BT" w:hAnsi="OrigGarmnd BT"/>
          <w:i/>
          <w:szCs w:val="24"/>
        </w:rPr>
        <w:t>Svensk ståndpunkt</w:t>
      </w:r>
    </w:p>
    <w:p w:rsidR="00192B7B" w:rsidRPr="00481FEB" w:rsidRDefault="00192B7B" w:rsidP="00192B7B">
      <w:pPr>
        <w:pStyle w:val="RKnormal"/>
      </w:pPr>
      <w:r w:rsidRPr="00481FEB">
        <w:t>Sverige stödjer, som initiativtagare, den utgångspunkt som rambeslutet har, dvs. att det i tillämpningen av principen om ömsesidigt erkännande är av vikt att hitta en balans mellan att skydda den enskildes rättigheter och ett effek</w:t>
      </w:r>
      <w:r w:rsidRPr="00481FEB">
        <w:softHyphen/>
        <w:t xml:space="preserve">tivt samarbete. Genom att finna en enhetlig reglering beträffande när en utevarodom ska verkställas eller inte samtidigt som en viss miniminivå regleras för att utevarodomar ska accepteras, skapas goda förutsättningar för att hitta denna balans. </w:t>
      </w:r>
    </w:p>
    <w:p w:rsidR="00192B7B" w:rsidRPr="00481FEB" w:rsidRDefault="00192B7B" w:rsidP="00192B7B">
      <w:pPr>
        <w:pStyle w:val="RKnormal"/>
      </w:pPr>
    </w:p>
    <w:p w:rsidR="00192B7B" w:rsidRPr="00481FEB" w:rsidRDefault="00192B7B" w:rsidP="00192B7B">
      <w:pPr>
        <w:pStyle w:val="RKnormal"/>
      </w:pPr>
      <w:r w:rsidRPr="00481FEB">
        <w:t xml:space="preserve">Det förslag som nu finns innebär enligt Sveriges mening goda förutsättningar för att såväl skydda den enskildes rättigheter som att effektivisera samarbetet. Sveriges stödjer således ordförandeskapets ambitioner att nå en politisk överenskommelse vid rådets möte den 18 april. </w:t>
      </w:r>
    </w:p>
    <w:p w:rsidR="00B4068A" w:rsidRPr="00481FEB" w:rsidRDefault="00B4068A" w:rsidP="00B4068A">
      <w:pPr>
        <w:ind w:left="567" w:hanging="567"/>
        <w:rPr>
          <w:rFonts w:ascii="OrigGarmnd BT" w:hAnsi="OrigGarmnd BT"/>
          <w:b/>
          <w:szCs w:val="24"/>
        </w:rPr>
      </w:pPr>
    </w:p>
    <w:p w:rsidR="00192B7B" w:rsidRPr="00481FEB" w:rsidRDefault="00192B7B" w:rsidP="00B4068A">
      <w:pPr>
        <w:ind w:left="567" w:hanging="567"/>
        <w:rPr>
          <w:rFonts w:ascii="OrigGarmnd BT" w:hAnsi="OrigGarmnd BT"/>
          <w:szCs w:val="24"/>
        </w:rPr>
      </w:pPr>
      <w:r w:rsidRPr="00481FEB">
        <w:rPr>
          <w:rFonts w:ascii="OrigGarmnd BT" w:hAnsi="OrigGarmnd BT"/>
          <w:szCs w:val="24"/>
        </w:rPr>
        <w:t xml:space="preserve">Se vidare i </w:t>
      </w:r>
      <w:r w:rsidRPr="00481FEB">
        <w:rPr>
          <w:rFonts w:ascii="OrigGarmnd BT" w:hAnsi="OrigGarmnd BT"/>
          <w:szCs w:val="24"/>
          <w:u w:val="single"/>
        </w:rPr>
        <w:t>bifogad promemoria</w:t>
      </w:r>
      <w:r w:rsidRPr="00481FEB">
        <w:rPr>
          <w:rFonts w:ascii="OrigGarmnd BT" w:hAnsi="OrigGarmnd BT"/>
          <w:szCs w:val="24"/>
        </w:rPr>
        <w:t>.</w:t>
      </w:r>
    </w:p>
    <w:p w:rsidR="005F713A" w:rsidRPr="00481FEB" w:rsidRDefault="005F713A" w:rsidP="00B4068A">
      <w:pPr>
        <w:rPr>
          <w:rFonts w:ascii="OrigGarmnd BT" w:hAnsi="OrigGarmnd BT"/>
          <w:szCs w:val="24"/>
        </w:rPr>
      </w:pPr>
    </w:p>
    <w:p w:rsidR="005F713A" w:rsidRPr="00481FEB" w:rsidRDefault="005F713A" w:rsidP="00B4068A">
      <w:pPr>
        <w:rPr>
          <w:rFonts w:ascii="OrigGarmnd BT" w:hAnsi="OrigGarmnd BT"/>
          <w:szCs w:val="24"/>
        </w:rPr>
      </w:pPr>
    </w:p>
    <w:p w:rsidR="00B4068A" w:rsidRPr="00481FEB" w:rsidRDefault="00B4068A" w:rsidP="00B4068A">
      <w:pPr>
        <w:rPr>
          <w:rFonts w:ascii="OrigGarmnd BT" w:hAnsi="OrigGarmnd BT"/>
          <w:b/>
          <w:szCs w:val="24"/>
        </w:rPr>
      </w:pPr>
      <w:r w:rsidRPr="00481FEB">
        <w:rPr>
          <w:rFonts w:ascii="OrigGarmnd BT" w:hAnsi="OrigGarmnd BT"/>
          <w:b/>
          <w:szCs w:val="24"/>
        </w:rPr>
        <w:t>14. Gemensam referensram för europeisk avtalsrätt</w:t>
      </w:r>
    </w:p>
    <w:p w:rsidR="00B4068A" w:rsidRPr="00481FEB" w:rsidRDefault="00B4068A" w:rsidP="00B4068A">
      <w:pPr>
        <w:rPr>
          <w:rFonts w:ascii="OrigGarmnd BT" w:hAnsi="OrigGarmnd BT"/>
          <w:b/>
          <w:szCs w:val="24"/>
        </w:rPr>
      </w:pPr>
      <w:r w:rsidRPr="00481FEB">
        <w:rPr>
          <w:rFonts w:ascii="OrigGarmnd BT" w:hAnsi="OrigGarmnd BT"/>
          <w:b/>
          <w:szCs w:val="24"/>
        </w:rPr>
        <w:t>–</w:t>
      </w:r>
      <w:r w:rsidRPr="00481FEB">
        <w:rPr>
          <w:rFonts w:ascii="OrigGarmnd BT" w:hAnsi="OrigGarmnd BT"/>
          <w:b/>
          <w:szCs w:val="24"/>
        </w:rPr>
        <w:tab/>
        <w:t>utkast till rådets ståndpunkt</w:t>
      </w:r>
    </w:p>
    <w:p w:rsidR="00B4068A" w:rsidRPr="00481FEB" w:rsidRDefault="00AE33DE" w:rsidP="00B4068A">
      <w:pPr>
        <w:rPr>
          <w:rFonts w:ascii="OrigGarmnd BT" w:hAnsi="OrigGarmnd BT"/>
          <w:b/>
          <w:color w:val="000000"/>
          <w:szCs w:val="24"/>
          <w:lang w:eastAsia="sl-SI"/>
        </w:rPr>
      </w:pPr>
      <w:r w:rsidRPr="00481FEB">
        <w:rPr>
          <w:rFonts w:ascii="OrigGarmnd BT" w:hAnsi="OrigGarmnd BT"/>
          <w:b/>
          <w:color w:val="000000"/>
          <w:szCs w:val="24"/>
          <w:lang w:eastAsia="sl-SI"/>
        </w:rPr>
        <w:t>(Sr Ask)</w:t>
      </w:r>
    </w:p>
    <w:p w:rsidR="00B5522E" w:rsidRPr="00481FEB" w:rsidRDefault="00B5522E" w:rsidP="00B4068A">
      <w:pPr>
        <w:rPr>
          <w:rFonts w:ascii="OrigGarmnd BT" w:hAnsi="OrigGarmnd BT"/>
          <w:b/>
          <w:color w:val="000000"/>
          <w:szCs w:val="24"/>
          <w:lang w:eastAsia="sl-SI"/>
        </w:rPr>
      </w:pPr>
    </w:p>
    <w:p w:rsidR="00B4068A" w:rsidRPr="00481FEB" w:rsidRDefault="00B4068A" w:rsidP="00B4068A">
      <w:pPr>
        <w:pStyle w:val="RKnormal"/>
        <w:rPr>
          <w:i/>
        </w:rPr>
      </w:pPr>
      <w:r w:rsidRPr="00481FEB">
        <w:rPr>
          <w:i/>
        </w:rPr>
        <w:t>Avsikten med behandlingen i rådet</w:t>
      </w:r>
    </w:p>
    <w:p w:rsidR="00B5522E" w:rsidRPr="00481FEB" w:rsidRDefault="002607D0" w:rsidP="00B4068A">
      <w:pPr>
        <w:pStyle w:val="RKnormal"/>
      </w:pPr>
      <w:r w:rsidRPr="00481FEB">
        <w:t>Ö</w:t>
      </w:r>
      <w:r w:rsidR="00B5522E" w:rsidRPr="00481FEB">
        <w:t>verenskommelse om en ra</w:t>
      </w:r>
      <w:r w:rsidRPr="00481FEB">
        <w:t>pport från Civil</w:t>
      </w:r>
      <w:r w:rsidRPr="00481FEB">
        <w:softHyphen/>
        <w:t>rättskommittén innehållandes en rekommendation till rådet.</w:t>
      </w:r>
    </w:p>
    <w:p w:rsidR="00B5522E" w:rsidRPr="00481FEB" w:rsidRDefault="00B5522E" w:rsidP="00B4068A">
      <w:pPr>
        <w:pStyle w:val="RKnormal"/>
        <w:rPr>
          <w:i/>
        </w:rPr>
      </w:pPr>
    </w:p>
    <w:p w:rsidR="00B4068A" w:rsidRPr="00481FEB" w:rsidRDefault="00B4068A" w:rsidP="00B4068A">
      <w:pPr>
        <w:pStyle w:val="RKnormal"/>
        <w:rPr>
          <w:i/>
        </w:rPr>
      </w:pPr>
      <w:r w:rsidRPr="00481FEB">
        <w:rPr>
          <w:i/>
        </w:rPr>
        <w:t>Bakgrund</w:t>
      </w:r>
    </w:p>
    <w:p w:rsidR="00B5522E" w:rsidRPr="00481FEB" w:rsidRDefault="00B5522E" w:rsidP="00B5522E">
      <w:pPr>
        <w:pStyle w:val="RKnormal"/>
      </w:pPr>
      <w:r w:rsidRPr="00481FEB">
        <w:t>Kommissionen har lagt fram tre meddelanden om europeisk avtalsrätt.</w:t>
      </w:r>
    </w:p>
    <w:p w:rsidR="00B5522E" w:rsidRPr="00481FEB" w:rsidRDefault="00B5522E" w:rsidP="00B5522E">
      <w:pPr>
        <w:pStyle w:val="RKnormal"/>
      </w:pPr>
      <w:r w:rsidRPr="00481FEB">
        <w:t>I meddelandena har ett antal vägar an</w:t>
      </w:r>
      <w:r w:rsidRPr="00481FEB">
        <w:softHyphen/>
        <w:t xml:space="preserve">visats för att uppnå avtalsrättslig samordning. </w:t>
      </w:r>
    </w:p>
    <w:p w:rsidR="00B5522E" w:rsidRPr="00481FEB" w:rsidRDefault="00B5522E" w:rsidP="00B5522E">
      <w:pPr>
        <w:pStyle w:val="RKnormal"/>
      </w:pPr>
    </w:p>
    <w:p w:rsidR="00B5522E" w:rsidRPr="00481FEB" w:rsidRDefault="00B5522E" w:rsidP="00B5522E">
      <w:pPr>
        <w:pStyle w:val="RKnormal"/>
      </w:pPr>
      <w:r w:rsidRPr="00481FEB">
        <w:t>En av dessa vägar – och den enda som nu är föremål för överväganden – utgörs av åtgär</w:t>
      </w:r>
      <w:r w:rsidRPr="00481FEB">
        <w:softHyphen/>
        <w:t>der för att förbättra kvaliteten på den del av det nuva</w:t>
      </w:r>
      <w:r w:rsidRPr="00481FEB">
        <w:softHyphen/>
        <w:t>rande och framtida gemenskapsrättsliga regelverket som har avtals</w:t>
      </w:r>
      <w:r w:rsidRPr="00481FEB">
        <w:softHyphen/>
        <w:t>rättslig in</w:t>
      </w:r>
      <w:r w:rsidRPr="00481FEB">
        <w:softHyphen/>
        <w:t>riktning. Den metod som anvisas för detta är skapan</w:t>
      </w:r>
      <w:r w:rsidRPr="00481FEB">
        <w:softHyphen/>
        <w:t>det av en gemen</w:t>
      </w:r>
      <w:r w:rsidRPr="00481FEB">
        <w:softHyphen/>
        <w:t xml:space="preserve">sam referensram (Common Frame of Reference, CFR). </w:t>
      </w:r>
    </w:p>
    <w:p w:rsidR="00B5522E" w:rsidRPr="00481FEB" w:rsidRDefault="00B5522E" w:rsidP="00B4068A">
      <w:pPr>
        <w:pStyle w:val="RKnormal"/>
        <w:rPr>
          <w:i/>
        </w:rPr>
      </w:pPr>
    </w:p>
    <w:p w:rsidR="00B4068A" w:rsidRPr="00481FEB" w:rsidRDefault="00B4068A" w:rsidP="00B4068A">
      <w:pPr>
        <w:tabs>
          <w:tab w:val="left" w:pos="567"/>
          <w:tab w:val="left" w:pos="1134"/>
          <w:tab w:val="left" w:pos="1701"/>
        </w:tabs>
        <w:rPr>
          <w:rFonts w:ascii="OrigGarmnd BT" w:hAnsi="OrigGarmnd BT"/>
          <w:i/>
          <w:szCs w:val="24"/>
        </w:rPr>
      </w:pPr>
      <w:r w:rsidRPr="00481FEB">
        <w:rPr>
          <w:rFonts w:ascii="OrigGarmnd BT" w:hAnsi="OrigGarmnd BT"/>
          <w:i/>
          <w:szCs w:val="24"/>
        </w:rPr>
        <w:t>Svensk ståndpunkt</w:t>
      </w:r>
    </w:p>
    <w:p w:rsidR="00B5522E" w:rsidRPr="00481FEB" w:rsidRDefault="00B5522E" w:rsidP="00B5522E">
      <w:pPr>
        <w:pStyle w:val="Rubrik4"/>
        <w:spacing w:before="120"/>
        <w:rPr>
          <w:b w:val="0"/>
          <w:bCs/>
          <w:iCs/>
        </w:rPr>
      </w:pPr>
      <w:r w:rsidRPr="00481FEB">
        <w:rPr>
          <w:b w:val="0"/>
          <w:bCs/>
          <w:iCs/>
        </w:rPr>
        <w:t>Allmänt</w:t>
      </w:r>
    </w:p>
    <w:p w:rsidR="00B5522E" w:rsidRPr="00481FEB" w:rsidRDefault="00B5522E" w:rsidP="00B5522E">
      <w:pPr>
        <w:pStyle w:val="RKnormal"/>
      </w:pPr>
      <w:r w:rsidRPr="00481FEB">
        <w:t>Sverige anser att det finns skäl för rådet att intensifiera och för</w:t>
      </w:r>
      <w:r w:rsidRPr="00481FEB">
        <w:softHyphen/>
        <w:t>djupa sin bevakning av kom</w:t>
      </w:r>
      <w:r w:rsidRPr="00481FEB">
        <w:softHyphen/>
        <w:t>mis</w:t>
      </w:r>
      <w:r w:rsidRPr="00481FEB">
        <w:softHyphen/>
        <w:t xml:space="preserve">sionens pågående avtalsrättsliga arbete. </w:t>
      </w:r>
    </w:p>
    <w:p w:rsidR="00B5522E" w:rsidRPr="00481FEB" w:rsidRDefault="00B5522E" w:rsidP="00B5522E">
      <w:pPr>
        <w:pStyle w:val="RKnormal"/>
      </w:pPr>
    </w:p>
    <w:p w:rsidR="00B5522E" w:rsidRPr="00481FEB" w:rsidRDefault="00B5522E" w:rsidP="00B5522E">
      <w:pPr>
        <w:pStyle w:val="RKnormal"/>
      </w:pPr>
      <w:r w:rsidRPr="00481FEB">
        <w:t>Som övergripande mål bör för svensk del gälla att referensramen får en så praktisk inriktning som möjligt, att den beak</w:t>
      </w:r>
      <w:r w:rsidRPr="00481FEB">
        <w:softHyphen/>
        <w:t>tar olika rättsliga tra</w:t>
      </w:r>
      <w:r w:rsidRPr="00481FEB">
        <w:softHyphen/>
        <w:t>ditioner och att den i första hand ska vara ett frivilligt hjälpmedel för lagstifta</w:t>
      </w:r>
      <w:r w:rsidRPr="00481FEB">
        <w:softHyphen/>
        <w:t xml:space="preserve">ren. </w:t>
      </w:r>
    </w:p>
    <w:p w:rsidR="00B5522E" w:rsidRPr="00481FEB" w:rsidRDefault="00B5522E" w:rsidP="00B5522E">
      <w:pPr>
        <w:pStyle w:val="RKnormal"/>
      </w:pPr>
    </w:p>
    <w:p w:rsidR="00B5522E" w:rsidRPr="00481FEB" w:rsidRDefault="00B5522E" w:rsidP="00B5522E">
      <w:pPr>
        <w:pStyle w:val="RKnormal"/>
      </w:pPr>
      <w:r w:rsidRPr="00481FEB">
        <w:t>Sverige bör stödja ambitionen att rådet, för att påverka kommissionens arbete, vid mötet den 17-18 april ska ge uttryck för vad vissa av de grund</w:t>
      </w:r>
      <w:r w:rsidRPr="00481FEB">
        <w:softHyphen/>
        <w:t xml:space="preserve">läggande dragen hos den gemensamma referensramen bör vara. Sverige kan stödja en överenskommelse i kommittén som ligger i linje med ordförandens förslag och har ingen erinran mot dokumentet som det nu är utformat. Sverige har inget att erinra mot det avsedda tillvägagångssättet. </w:t>
      </w:r>
    </w:p>
    <w:p w:rsidR="00B5522E" w:rsidRPr="00481FEB" w:rsidRDefault="00B5522E" w:rsidP="00B5522E">
      <w:pPr>
        <w:pStyle w:val="RKnormal"/>
      </w:pPr>
    </w:p>
    <w:p w:rsidR="00B5522E" w:rsidRPr="00481FEB" w:rsidRDefault="00B5522E" w:rsidP="00B5522E">
      <w:pPr>
        <w:pStyle w:val="RKnormal"/>
      </w:pPr>
      <w:r w:rsidRPr="00481FEB">
        <w:t>Sverige samarbetar inom gruppordförandeskapet nära med Frankrike och Tjeckien i frågan. Samarbetet innefattar bl.a. anordnande av möten under Frankrikes och Sveriges ordförandeskap. Ordförandeskapen ser ut att vara överens om att ge uppmärksamhet åt projektet i 18-månaders</w:t>
      </w:r>
      <w:r w:rsidRPr="00481FEB">
        <w:softHyphen/>
        <w:t xml:space="preserve">programmet. Frankrike och Tjeckien synes ha en inställning i frågan som ligger i linje med Sveriges. Sverige bör, så långt det är möjligt, samverka med dessa medlemsstater. </w:t>
      </w:r>
    </w:p>
    <w:p w:rsidR="00B5522E" w:rsidRPr="00481FEB" w:rsidRDefault="00B5522E" w:rsidP="00B5522E">
      <w:pPr>
        <w:pStyle w:val="RKnormal"/>
      </w:pPr>
    </w:p>
    <w:p w:rsidR="00B5522E" w:rsidRPr="00481FEB" w:rsidRDefault="00B5522E" w:rsidP="00B5522E">
      <w:pPr>
        <w:pStyle w:val="RKnormal"/>
      </w:pPr>
      <w:r w:rsidRPr="00481FEB">
        <w:t>I de olika frågor det föreslås att rådet ska ta ställning bör Sverige ha den inställ</w:t>
      </w:r>
      <w:r w:rsidRPr="00481FEB">
        <w:softHyphen/>
        <w:t>ning som redovisas nedan.</w:t>
      </w:r>
    </w:p>
    <w:p w:rsidR="00B5522E" w:rsidRPr="00481FEB" w:rsidRDefault="00B5522E" w:rsidP="00B5522E">
      <w:pPr>
        <w:pStyle w:val="RKnormal"/>
      </w:pPr>
    </w:p>
    <w:p w:rsidR="00B5522E" w:rsidRPr="00481FEB" w:rsidRDefault="00B5522E" w:rsidP="00B5522E">
      <w:pPr>
        <w:pStyle w:val="RKnormal"/>
      </w:pPr>
      <w:r w:rsidRPr="00481FEB">
        <w:t xml:space="preserve">Se vidare i </w:t>
      </w:r>
      <w:r w:rsidRPr="00481FEB">
        <w:rPr>
          <w:u w:val="single"/>
        </w:rPr>
        <w:t>bifogad promemoria</w:t>
      </w:r>
      <w:r w:rsidRPr="00481FEB">
        <w:t>.</w:t>
      </w:r>
    </w:p>
    <w:p w:rsidR="00B4068A" w:rsidRPr="00481FEB" w:rsidRDefault="00B4068A" w:rsidP="00B4068A">
      <w:pPr>
        <w:rPr>
          <w:rFonts w:ascii="OrigGarmnd BT" w:hAnsi="OrigGarmnd BT"/>
          <w:b/>
          <w:color w:val="000000"/>
          <w:szCs w:val="24"/>
          <w:lang w:eastAsia="sl-SI"/>
        </w:rPr>
      </w:pPr>
    </w:p>
    <w:p w:rsidR="005F713A" w:rsidRPr="00481FEB" w:rsidRDefault="005F713A" w:rsidP="00B4068A">
      <w:pPr>
        <w:rPr>
          <w:rFonts w:ascii="OrigGarmnd BT" w:hAnsi="OrigGarmnd BT"/>
          <w:b/>
          <w:color w:val="000000"/>
          <w:szCs w:val="24"/>
          <w:lang w:eastAsia="sl-SI"/>
        </w:rPr>
      </w:pPr>
    </w:p>
    <w:p w:rsidR="00B4068A" w:rsidRPr="00481FEB" w:rsidRDefault="00B4068A" w:rsidP="00B4068A">
      <w:pPr>
        <w:ind w:left="567" w:hanging="567"/>
        <w:rPr>
          <w:rFonts w:ascii="OrigGarmnd BT" w:hAnsi="OrigGarmnd BT" w:cs="Arial"/>
          <w:b/>
          <w:color w:val="000000"/>
          <w:szCs w:val="24"/>
        </w:rPr>
      </w:pPr>
      <w:r w:rsidRPr="00481FEB">
        <w:rPr>
          <w:rFonts w:ascii="OrigGarmnd BT" w:hAnsi="OrigGarmnd BT" w:cs="Arial"/>
          <w:b/>
          <w:color w:val="000000"/>
          <w:szCs w:val="24"/>
        </w:rPr>
        <w:t>15. Resultat av trojkamötet på ministernivå om rättsliga och inrikes</w:t>
      </w:r>
    </w:p>
    <w:p w:rsidR="00B4068A" w:rsidRPr="00481FEB" w:rsidRDefault="00B4068A" w:rsidP="00B4068A">
      <w:pPr>
        <w:ind w:left="567" w:hanging="567"/>
        <w:rPr>
          <w:rFonts w:ascii="OrigGarmnd BT" w:hAnsi="OrigGarmnd BT" w:cs="Arial"/>
          <w:b/>
          <w:color w:val="000000"/>
          <w:szCs w:val="24"/>
        </w:rPr>
      </w:pPr>
      <w:r w:rsidRPr="00481FEB">
        <w:rPr>
          <w:rFonts w:ascii="OrigGarmnd BT" w:hAnsi="OrigGarmnd BT" w:cs="Arial"/>
          <w:b/>
          <w:color w:val="000000"/>
          <w:szCs w:val="24"/>
        </w:rPr>
        <w:t>frågor mellan EU och Förenta staterna den 12–13 mars 2008 i Brdo</w:t>
      </w:r>
    </w:p>
    <w:p w:rsidR="00B4068A" w:rsidRPr="00481FEB" w:rsidRDefault="00B4068A" w:rsidP="00B4068A">
      <w:pPr>
        <w:ind w:left="567" w:hanging="567"/>
        <w:rPr>
          <w:rFonts w:ascii="OrigGarmnd BT" w:hAnsi="OrigGarmnd BT" w:cs="Arial"/>
          <w:b/>
          <w:color w:val="000000"/>
          <w:szCs w:val="24"/>
        </w:rPr>
      </w:pPr>
      <w:r w:rsidRPr="00481FEB">
        <w:rPr>
          <w:rFonts w:ascii="OrigGarmnd BT" w:hAnsi="OrigGarmnd BT" w:cs="Arial"/>
          <w:b/>
          <w:color w:val="000000"/>
          <w:szCs w:val="24"/>
        </w:rPr>
        <w:t>pri Kranju, Slovenien: informationspunkt</w:t>
      </w:r>
    </w:p>
    <w:p w:rsidR="00B4068A" w:rsidRPr="00481FEB" w:rsidRDefault="00AE33DE" w:rsidP="00B4068A">
      <w:pPr>
        <w:ind w:left="567" w:hanging="567"/>
        <w:rPr>
          <w:rFonts w:ascii="OrigGarmnd BT" w:hAnsi="OrigGarmnd BT" w:cs="Arial"/>
          <w:b/>
          <w:color w:val="000000"/>
          <w:szCs w:val="24"/>
        </w:rPr>
      </w:pPr>
      <w:r w:rsidRPr="00481FEB">
        <w:rPr>
          <w:rFonts w:ascii="OrigGarmnd BT" w:hAnsi="OrigGarmnd BT" w:cs="Arial"/>
          <w:b/>
          <w:color w:val="000000"/>
          <w:szCs w:val="24"/>
        </w:rPr>
        <w:t>(Sr Ask)</w:t>
      </w:r>
    </w:p>
    <w:p w:rsidR="000E06B2" w:rsidRPr="00481FEB" w:rsidRDefault="000E06B2" w:rsidP="00B4068A">
      <w:pPr>
        <w:ind w:left="567" w:hanging="567"/>
        <w:rPr>
          <w:rFonts w:ascii="OrigGarmnd BT" w:hAnsi="OrigGarmnd BT" w:cs="Arial"/>
          <w:b/>
          <w:color w:val="000000"/>
          <w:szCs w:val="24"/>
        </w:rPr>
      </w:pPr>
    </w:p>
    <w:p w:rsidR="00B4068A" w:rsidRPr="00481FEB" w:rsidRDefault="00B4068A" w:rsidP="00B4068A">
      <w:pPr>
        <w:pStyle w:val="RKnormal"/>
        <w:rPr>
          <w:i/>
        </w:rPr>
      </w:pPr>
      <w:r w:rsidRPr="00481FEB">
        <w:rPr>
          <w:i/>
        </w:rPr>
        <w:t>Avsikten med behandlingen i rådet</w:t>
      </w:r>
    </w:p>
    <w:p w:rsidR="008C5EE3" w:rsidRPr="00481FEB" w:rsidRDefault="008C5EE3" w:rsidP="008C5EE3">
      <w:pPr>
        <w:ind w:left="567" w:hanging="567"/>
        <w:rPr>
          <w:rFonts w:ascii="OrigGarmnd BT" w:hAnsi="OrigGarmnd BT" w:cs="Arial"/>
          <w:color w:val="000000"/>
          <w:szCs w:val="24"/>
        </w:rPr>
      </w:pPr>
      <w:r w:rsidRPr="00481FEB">
        <w:rPr>
          <w:rFonts w:ascii="OrigGarmnd BT" w:hAnsi="OrigGarmnd BT"/>
        </w:rPr>
        <w:t xml:space="preserve">Information. Återrapportering från </w:t>
      </w:r>
      <w:r w:rsidRPr="00481FEB">
        <w:rPr>
          <w:rFonts w:ascii="OrigGarmnd BT" w:hAnsi="OrigGarmnd BT" w:cs="Arial"/>
          <w:color w:val="000000"/>
          <w:szCs w:val="24"/>
        </w:rPr>
        <w:t>trojkamötet på ministernivå om</w:t>
      </w:r>
    </w:p>
    <w:p w:rsidR="008C5EE3" w:rsidRPr="00481FEB" w:rsidRDefault="008C5EE3" w:rsidP="008C5EE3">
      <w:pPr>
        <w:ind w:left="567" w:hanging="567"/>
        <w:rPr>
          <w:rFonts w:ascii="OrigGarmnd BT" w:hAnsi="OrigGarmnd BT" w:cs="Arial"/>
          <w:color w:val="000000"/>
          <w:szCs w:val="24"/>
        </w:rPr>
      </w:pPr>
      <w:r w:rsidRPr="00481FEB">
        <w:rPr>
          <w:rFonts w:ascii="OrigGarmnd BT" w:hAnsi="OrigGarmnd BT" w:cs="Arial"/>
          <w:color w:val="000000"/>
          <w:szCs w:val="24"/>
        </w:rPr>
        <w:t>rättsliga och inrikes frågor (RIF) mellan EU och Förenta staterna den</w:t>
      </w:r>
    </w:p>
    <w:p w:rsidR="008C5EE3" w:rsidRPr="00481FEB" w:rsidRDefault="008C5EE3" w:rsidP="008C5EE3">
      <w:pPr>
        <w:ind w:left="567" w:hanging="567"/>
        <w:rPr>
          <w:rFonts w:ascii="OrigGarmnd BT" w:hAnsi="OrigGarmnd BT" w:cs="Arial"/>
          <w:color w:val="000000"/>
          <w:szCs w:val="24"/>
        </w:rPr>
      </w:pPr>
      <w:r w:rsidRPr="00481FEB">
        <w:rPr>
          <w:rFonts w:ascii="OrigGarmnd BT" w:hAnsi="OrigGarmnd BT" w:cs="Arial"/>
          <w:color w:val="000000"/>
          <w:szCs w:val="24"/>
        </w:rPr>
        <w:t xml:space="preserve">12–13 mars 2008 i </w:t>
      </w:r>
      <w:r w:rsidRPr="00481FEB">
        <w:rPr>
          <w:rFonts w:ascii="OrigGarmnd BT" w:hAnsi="OrigGarmnd BT"/>
        </w:rPr>
        <w:t>Brdo pri Kranju, Slovenien</w:t>
      </w:r>
    </w:p>
    <w:p w:rsidR="008C5EE3" w:rsidRPr="00481FEB" w:rsidRDefault="008C5EE3" w:rsidP="008C5EE3">
      <w:pPr>
        <w:pStyle w:val="RKnormal"/>
      </w:pPr>
    </w:p>
    <w:p w:rsidR="008C5EE3" w:rsidRPr="00481FEB" w:rsidRDefault="008C5EE3" w:rsidP="008C5EE3">
      <w:pPr>
        <w:pStyle w:val="RKnormal"/>
      </w:pPr>
      <w:r w:rsidRPr="00481FEB">
        <w:t>Något dokument har inte presenterats.</w:t>
      </w:r>
    </w:p>
    <w:p w:rsidR="008C5EE3" w:rsidRPr="00481FEB" w:rsidRDefault="008C5EE3" w:rsidP="00B4068A">
      <w:pPr>
        <w:pStyle w:val="RKnormal"/>
        <w:rPr>
          <w:i/>
        </w:rPr>
      </w:pPr>
    </w:p>
    <w:p w:rsidR="00B4068A" w:rsidRPr="00481FEB" w:rsidRDefault="00B4068A" w:rsidP="00B4068A">
      <w:pPr>
        <w:pStyle w:val="RKnormal"/>
        <w:rPr>
          <w:i/>
        </w:rPr>
      </w:pPr>
      <w:r w:rsidRPr="00481FEB">
        <w:rPr>
          <w:i/>
        </w:rPr>
        <w:t>Bakgrund</w:t>
      </w:r>
    </w:p>
    <w:p w:rsidR="000E06B2" w:rsidRPr="00481FEB" w:rsidRDefault="000E06B2" w:rsidP="000E06B2">
      <w:pPr>
        <w:pStyle w:val="RKnormal"/>
      </w:pPr>
      <w:r w:rsidRPr="00481FEB">
        <w:t xml:space="preserve">Den 12-13 mars 2008 genomfördes vårens trojkamöte i RIF-frågor mellan EU och USA. Mötet ägde rum i Slovenien. Från EU deltog </w:t>
      </w:r>
      <w:r w:rsidR="00E91A02" w:rsidRPr="00481FEB">
        <w:t>ordförandeskapet</w:t>
      </w:r>
      <w:r w:rsidRPr="00481FEB">
        <w:t xml:space="preserve"> genom Sloveniens justitie- och inrikesministrar m.fl. , kommissionären Frattini, </w:t>
      </w:r>
      <w:r w:rsidR="00971DE1" w:rsidRPr="00481FEB">
        <w:t>franske</w:t>
      </w:r>
      <w:r w:rsidRPr="00481FEB">
        <w:t xml:space="preserve"> migrationsministern och representanter för justitie- och inrikesministerierna samt representanter från FRONTEX, Eurojust och Europol. USA representerades av justitieministern Mukasey och chefen för Homeland Security Chertoff med delegationer.</w:t>
      </w:r>
    </w:p>
    <w:p w:rsidR="000E06B2" w:rsidRPr="00481FEB" w:rsidRDefault="000E06B2" w:rsidP="000E06B2">
      <w:pPr>
        <w:pStyle w:val="RKnormal"/>
      </w:pPr>
    </w:p>
    <w:p w:rsidR="000E06B2" w:rsidRPr="00481FEB" w:rsidRDefault="000E06B2" w:rsidP="000E06B2">
      <w:pPr>
        <w:pStyle w:val="RKnormal"/>
      </w:pPr>
      <w:r w:rsidRPr="00481FEB">
        <w:t>På dagordningen stod diskussioner om bl.a.</w:t>
      </w:r>
    </w:p>
    <w:p w:rsidR="000E06B2" w:rsidRPr="00481FEB" w:rsidRDefault="000E06B2" w:rsidP="000E06B2">
      <w:pPr>
        <w:pStyle w:val="RKnormal"/>
      </w:pPr>
      <w:r w:rsidRPr="00481FEB">
        <w:t>- Visa Waiver-programmet</w:t>
      </w:r>
    </w:p>
    <w:p w:rsidR="000E06B2" w:rsidRPr="00481FEB" w:rsidRDefault="000E06B2" w:rsidP="000E06B2">
      <w:pPr>
        <w:pStyle w:val="RKnormal"/>
      </w:pPr>
      <w:r w:rsidRPr="00481FEB">
        <w:t xml:space="preserve">- rapportering till Interpols databas om förlorade och stulna pass </w:t>
      </w:r>
    </w:p>
    <w:p w:rsidR="000E06B2" w:rsidRPr="00481FEB" w:rsidRDefault="000E06B2" w:rsidP="000E06B2">
      <w:pPr>
        <w:pStyle w:val="RKnormal"/>
      </w:pPr>
      <w:r w:rsidRPr="00481FEB">
        <w:t>- förbättring av gränsförvaltningssystemet</w:t>
      </w:r>
    </w:p>
    <w:p w:rsidR="000E06B2" w:rsidRPr="00481FEB" w:rsidRDefault="000E06B2" w:rsidP="000E06B2">
      <w:pPr>
        <w:pStyle w:val="RKnormal"/>
      </w:pPr>
      <w:r w:rsidRPr="00481FEB">
        <w:t>- dataskydd och informationsutbyte</w:t>
      </w:r>
    </w:p>
    <w:p w:rsidR="000E06B2" w:rsidRPr="00481FEB" w:rsidRDefault="000E06B2" w:rsidP="000E06B2">
      <w:pPr>
        <w:pStyle w:val="RKnormal"/>
      </w:pPr>
      <w:r w:rsidRPr="00481FEB">
        <w:t>- avtalen om ömsesidig rättslig hjälp och utlämnande</w:t>
      </w:r>
    </w:p>
    <w:p w:rsidR="000E06B2" w:rsidRPr="00481FEB" w:rsidRDefault="000E06B2" w:rsidP="000E06B2">
      <w:pPr>
        <w:pStyle w:val="RKnormal"/>
      </w:pPr>
      <w:r w:rsidRPr="00481FEB">
        <w:t xml:space="preserve">- samarbetet rörande insatserna i Västra Balkan samt med SECI </w:t>
      </w:r>
      <w:r w:rsidR="00E91A02" w:rsidRPr="00481FEB">
        <w:t xml:space="preserve">(Southeast European Cooperative Initiative) </w:t>
      </w:r>
      <w:r w:rsidRPr="00481FEB">
        <w:t xml:space="preserve">och SEE </w:t>
      </w:r>
      <w:r w:rsidR="00E91A02" w:rsidRPr="00481FEB">
        <w:t>(South East Europe)</w:t>
      </w:r>
    </w:p>
    <w:p w:rsidR="000E06B2" w:rsidRPr="00481FEB" w:rsidRDefault="000E06B2" w:rsidP="000E06B2">
      <w:pPr>
        <w:pStyle w:val="RKnormal"/>
      </w:pPr>
      <w:r w:rsidRPr="00481FEB">
        <w:t xml:space="preserve"> - åtgärder för att hindra terrorismrekrytering och radikalisering </w:t>
      </w:r>
    </w:p>
    <w:p w:rsidR="000E06B2" w:rsidRPr="00481FEB" w:rsidRDefault="000E06B2" w:rsidP="000E06B2">
      <w:pPr>
        <w:pStyle w:val="RKnormal"/>
      </w:pPr>
    </w:p>
    <w:p w:rsidR="000E06B2" w:rsidRPr="00481FEB" w:rsidRDefault="000E06B2" w:rsidP="000E06B2">
      <w:pPr>
        <w:pStyle w:val="RKnormal"/>
      </w:pPr>
      <w:r w:rsidRPr="00481FEB">
        <w:t>Slutligen presenterade FR sina prioriteringar under det kommande ordförandeskapet, bl.a. juridiskt samarbete och migration. Nästa ministermöte mellan EU och USA planeras äga rum i december och ett högnivåmöte i juli 2008.</w:t>
      </w:r>
    </w:p>
    <w:p w:rsidR="000E06B2" w:rsidRPr="00481FEB" w:rsidRDefault="000E06B2" w:rsidP="00B4068A">
      <w:pPr>
        <w:pStyle w:val="RKnormal"/>
        <w:rPr>
          <w:i/>
        </w:rPr>
      </w:pPr>
    </w:p>
    <w:p w:rsidR="008C5EE3" w:rsidRPr="00481FEB" w:rsidRDefault="008C5EE3" w:rsidP="008C5EE3">
      <w:pPr>
        <w:pStyle w:val="RKnormal"/>
      </w:pPr>
      <w:r w:rsidRPr="00481FEB">
        <w:t>Tidigare behandlad vid samråd med EU-nämnden: -</w:t>
      </w:r>
    </w:p>
    <w:p w:rsidR="008C5EE3" w:rsidRPr="00481FEB" w:rsidRDefault="008C5EE3" w:rsidP="00B4068A">
      <w:pPr>
        <w:pStyle w:val="RKnormal"/>
        <w:rPr>
          <w:i/>
        </w:rPr>
      </w:pPr>
    </w:p>
    <w:p w:rsidR="00B4068A" w:rsidRPr="00481FEB" w:rsidRDefault="00B4068A" w:rsidP="00B4068A">
      <w:pPr>
        <w:rPr>
          <w:rFonts w:ascii="OrigGarmnd BT" w:hAnsi="OrigGarmnd BT" w:cs="Arial"/>
          <w:b/>
          <w:color w:val="000000"/>
          <w:szCs w:val="24"/>
        </w:rPr>
      </w:pPr>
    </w:p>
    <w:p w:rsidR="00B4068A" w:rsidRPr="00481FEB" w:rsidRDefault="00B4068A" w:rsidP="00B4068A">
      <w:pPr>
        <w:rPr>
          <w:rFonts w:ascii="OrigGarmnd BT" w:hAnsi="OrigGarmnd BT" w:cs="Arial"/>
          <w:b/>
          <w:color w:val="000000"/>
          <w:szCs w:val="24"/>
        </w:rPr>
      </w:pPr>
      <w:r w:rsidRPr="00481FEB">
        <w:rPr>
          <w:rFonts w:ascii="OrigGarmnd BT" w:hAnsi="OrigGarmnd BT" w:cs="Arial"/>
          <w:b/>
          <w:color w:val="000000"/>
          <w:szCs w:val="24"/>
        </w:rPr>
        <w:t xml:space="preserve">16. </w:t>
      </w:r>
      <w:r w:rsidRPr="00481FEB">
        <w:rPr>
          <w:rFonts w:ascii="OrigGarmnd BT" w:hAnsi="OrigGarmnd BT" w:cs="Arial"/>
          <w:b/>
          <w:caps/>
          <w:color w:val="000000"/>
          <w:szCs w:val="24"/>
        </w:rPr>
        <w:t>ö</w:t>
      </w:r>
      <w:r w:rsidRPr="00481FEB">
        <w:rPr>
          <w:rFonts w:ascii="OrigGarmnd BT" w:hAnsi="OrigGarmnd BT" w:cs="Arial"/>
          <w:b/>
          <w:color w:val="000000"/>
          <w:szCs w:val="24"/>
        </w:rPr>
        <w:t>vriga frågor</w:t>
      </w:r>
    </w:p>
    <w:p w:rsidR="00B4068A" w:rsidRPr="00481FEB" w:rsidRDefault="00B4068A" w:rsidP="00B4068A">
      <w:pPr>
        <w:rPr>
          <w:rFonts w:ascii="OrigGarmnd BT" w:hAnsi="OrigGarmnd BT"/>
          <w:b/>
          <w:szCs w:val="24"/>
        </w:rPr>
      </w:pPr>
    </w:p>
    <w:p w:rsidR="0076022A" w:rsidRPr="00481FEB" w:rsidRDefault="0076022A" w:rsidP="0076022A">
      <w:pPr>
        <w:rPr>
          <w:rFonts w:ascii="OrigGarmnd BT" w:hAnsi="OrigGarmnd BT"/>
          <w:b/>
        </w:rPr>
      </w:pPr>
      <w:r w:rsidRPr="00481FEB">
        <w:rPr>
          <w:rFonts w:ascii="OrigGarmnd BT" w:hAnsi="OrigGarmnd BT"/>
          <w:b/>
        </w:rPr>
        <w:t xml:space="preserve">- (Ev.) Olaglig invandring i Grekland vid EU:s yttre gräns – informationspunkt </w:t>
      </w:r>
    </w:p>
    <w:p w:rsidR="00A358A5" w:rsidRPr="00481FEB" w:rsidRDefault="00A358A5" w:rsidP="0076022A">
      <w:pPr>
        <w:rPr>
          <w:rFonts w:ascii="OrigGarmnd BT" w:hAnsi="OrigGarmnd BT"/>
          <w:b/>
        </w:rPr>
      </w:pPr>
      <w:r w:rsidRPr="00481FEB">
        <w:rPr>
          <w:rFonts w:ascii="OrigGarmnd BT" w:hAnsi="OrigGarmnd BT"/>
          <w:b/>
        </w:rPr>
        <w:t>(Sr Billström)</w:t>
      </w:r>
    </w:p>
    <w:p w:rsidR="0076022A" w:rsidRPr="00481FEB" w:rsidRDefault="0076022A" w:rsidP="0076022A">
      <w:pPr>
        <w:rPr>
          <w:rFonts w:ascii="OrigGarmnd BT" w:hAnsi="OrigGarmnd BT"/>
        </w:rPr>
      </w:pPr>
    </w:p>
    <w:p w:rsidR="0076022A" w:rsidRPr="00481FEB" w:rsidRDefault="0076022A" w:rsidP="0076022A">
      <w:pPr>
        <w:rPr>
          <w:rFonts w:ascii="OrigGarmnd BT" w:hAnsi="OrigGarmnd BT"/>
          <w:i/>
        </w:rPr>
      </w:pPr>
      <w:r w:rsidRPr="00481FEB">
        <w:rPr>
          <w:rFonts w:ascii="OrigGarmnd BT" w:hAnsi="OrigGarmnd BT"/>
          <w:i/>
        </w:rPr>
        <w:t>Avsikten med behandlingen i rådet</w:t>
      </w:r>
    </w:p>
    <w:p w:rsidR="0076022A" w:rsidRPr="00481FEB" w:rsidRDefault="0076022A" w:rsidP="0076022A">
      <w:pPr>
        <w:rPr>
          <w:rFonts w:ascii="OrigGarmnd BT" w:hAnsi="OrigGarmnd BT"/>
        </w:rPr>
      </w:pPr>
      <w:r w:rsidRPr="00481FEB">
        <w:rPr>
          <w:rFonts w:ascii="OrigGarmnd BT" w:hAnsi="OrigGarmnd BT"/>
        </w:rPr>
        <w:t xml:space="preserve">Information. Något dokument har </w:t>
      </w:r>
      <w:r w:rsidR="00DA5659" w:rsidRPr="00481FEB">
        <w:rPr>
          <w:rFonts w:ascii="OrigGarmnd BT" w:hAnsi="OrigGarmnd BT"/>
        </w:rPr>
        <w:t xml:space="preserve">ännu </w:t>
      </w:r>
      <w:r w:rsidRPr="00481FEB">
        <w:rPr>
          <w:rFonts w:ascii="OrigGarmnd BT" w:hAnsi="OrigGarmnd BT"/>
        </w:rPr>
        <w:t>i</w:t>
      </w:r>
      <w:r w:rsidR="00DA5659" w:rsidRPr="00481FEB">
        <w:rPr>
          <w:rFonts w:ascii="OrigGarmnd BT" w:hAnsi="OrigGarmnd BT"/>
        </w:rPr>
        <w:t>nte presenterats</w:t>
      </w:r>
      <w:r w:rsidRPr="00481FEB">
        <w:rPr>
          <w:rFonts w:ascii="OrigGarmnd BT" w:hAnsi="OrigGarmnd BT"/>
        </w:rPr>
        <w:t>.</w:t>
      </w:r>
    </w:p>
    <w:p w:rsidR="0076022A" w:rsidRPr="00481FEB" w:rsidRDefault="0076022A" w:rsidP="0076022A">
      <w:pPr>
        <w:rPr>
          <w:rFonts w:ascii="OrigGarmnd BT" w:hAnsi="OrigGarmnd BT"/>
        </w:rPr>
      </w:pPr>
    </w:p>
    <w:p w:rsidR="0076022A" w:rsidRPr="00481FEB" w:rsidRDefault="0076022A" w:rsidP="0076022A">
      <w:pPr>
        <w:rPr>
          <w:rFonts w:ascii="OrigGarmnd BT" w:hAnsi="OrigGarmnd BT"/>
          <w:i/>
        </w:rPr>
      </w:pPr>
      <w:r w:rsidRPr="00481FEB">
        <w:rPr>
          <w:rFonts w:ascii="OrigGarmnd BT" w:hAnsi="OrigGarmnd BT"/>
          <w:i/>
        </w:rPr>
        <w:t>Bakgrund</w:t>
      </w:r>
    </w:p>
    <w:p w:rsidR="0076022A" w:rsidRPr="00481FEB" w:rsidRDefault="0076022A" w:rsidP="0076022A">
      <w:pPr>
        <w:rPr>
          <w:rFonts w:ascii="OrigGarmnd BT" w:hAnsi="OrigGarmnd BT"/>
        </w:rPr>
      </w:pPr>
      <w:r w:rsidRPr="00481FEB">
        <w:rPr>
          <w:rFonts w:ascii="OrigGarmnd BT" w:hAnsi="OrigGarmnd BT"/>
        </w:rPr>
        <w:t>Vid Coreper II den 2 april 2008 anmälde Grekland önskemål om att lyfta en ny punkt, information om genomförandet av Dublinförordningen i Grekland. I ett brev den 31 mars 2008 till det slovenska ordförandeskapet har den grekiska inrikesministern, som en bakgrund till denna informationspunkt, lyft fram den stora inströmningen till Grekland av migranter utan identitetshandlingar, vars destination inte är Grekland utan Västeuropa.</w:t>
      </w:r>
    </w:p>
    <w:p w:rsidR="00B4068A" w:rsidRPr="00481FEB" w:rsidRDefault="0076022A" w:rsidP="0076022A">
      <w:pPr>
        <w:rPr>
          <w:rFonts w:ascii="OrigGarmnd BT" w:hAnsi="OrigGarmnd BT"/>
        </w:rPr>
      </w:pPr>
      <w:r w:rsidRPr="00481FEB">
        <w:rPr>
          <w:rFonts w:ascii="OrigGarmnd BT" w:hAnsi="OrigGarmnd BT"/>
        </w:rPr>
        <w:t>En orsak till att Grekland vill informera om denna fråga kan vara att KOM den 30 januari 2008 har stämt Grekland inför EG-domstolen för att inte efterleva Dublinförordningen.</w:t>
      </w:r>
    </w:p>
    <w:p w:rsidR="00B4068A" w:rsidRPr="00481FEB" w:rsidRDefault="00B4068A" w:rsidP="00B4068A">
      <w:pPr>
        <w:rPr>
          <w:rFonts w:ascii="OrigGarmnd BT" w:hAnsi="OrigGarmnd BT"/>
          <w:b/>
          <w:szCs w:val="24"/>
        </w:rPr>
      </w:pPr>
    </w:p>
    <w:p w:rsidR="00B4068A" w:rsidRPr="00481FEB" w:rsidRDefault="00B4068A" w:rsidP="00B4068A">
      <w:pPr>
        <w:rPr>
          <w:rFonts w:ascii="OrigGarmnd BT" w:hAnsi="OrigGarmnd BT"/>
          <w:b/>
          <w:szCs w:val="24"/>
        </w:rPr>
      </w:pPr>
    </w:p>
    <w:p w:rsidR="00971DE1" w:rsidRPr="00481FEB" w:rsidRDefault="00971DE1" w:rsidP="00B4068A">
      <w:pPr>
        <w:rPr>
          <w:rFonts w:ascii="OrigGarmnd BT" w:hAnsi="OrigGarmnd BT"/>
          <w:b/>
          <w:szCs w:val="24"/>
        </w:rPr>
      </w:pPr>
    </w:p>
    <w:p w:rsidR="00B4068A" w:rsidRPr="00481FEB" w:rsidRDefault="00B4068A" w:rsidP="00B4068A">
      <w:pPr>
        <w:rPr>
          <w:rFonts w:ascii="OrigGarmnd BT" w:hAnsi="OrigGarmnd BT"/>
          <w:b/>
          <w:szCs w:val="24"/>
        </w:rPr>
      </w:pPr>
      <w:r w:rsidRPr="00481FEB">
        <w:rPr>
          <w:rFonts w:ascii="OrigGarmnd BT" w:hAnsi="OrigGarmnd BT"/>
          <w:b/>
          <w:szCs w:val="24"/>
        </w:rPr>
        <w:t>GEMENSAMMA KOMMITTÉN PÅ MINISTERNIVÅ</w:t>
      </w:r>
    </w:p>
    <w:p w:rsidR="00B4068A" w:rsidRPr="00481FEB" w:rsidRDefault="00B4068A" w:rsidP="00B4068A"/>
    <w:p w:rsidR="00B4068A" w:rsidRPr="00481FEB" w:rsidRDefault="00B4068A" w:rsidP="00B4068A">
      <w:pPr>
        <w:rPr>
          <w:rFonts w:ascii="OrigGarmnd BT" w:hAnsi="OrigGarmnd BT"/>
          <w:b/>
        </w:rPr>
      </w:pPr>
    </w:p>
    <w:p w:rsidR="00B4068A" w:rsidRPr="00481FEB" w:rsidRDefault="00B4068A" w:rsidP="00B4068A">
      <w:pPr>
        <w:rPr>
          <w:rFonts w:ascii="OrigGarmnd BT" w:hAnsi="OrigGarmnd BT"/>
          <w:b/>
        </w:rPr>
      </w:pPr>
      <w:r w:rsidRPr="00481FEB">
        <w:rPr>
          <w:rFonts w:ascii="OrigGarmnd BT" w:hAnsi="OrigGarmnd BT"/>
          <w:b/>
        </w:rPr>
        <w:t>1. Godkännande av den preliminära dagordningen</w:t>
      </w:r>
    </w:p>
    <w:p w:rsidR="00B4068A" w:rsidRPr="00481FEB" w:rsidRDefault="00B4068A" w:rsidP="00B4068A">
      <w:pPr>
        <w:pStyle w:val="RKnormal"/>
      </w:pPr>
    </w:p>
    <w:p w:rsidR="00B4068A" w:rsidRPr="00481FEB" w:rsidRDefault="00B4068A" w:rsidP="00B4068A">
      <w:pPr>
        <w:pStyle w:val="RKnormal"/>
      </w:pPr>
      <w:r w:rsidRPr="00481FEB">
        <w:t xml:space="preserve">Se bifogad preliminär dagordning, </w:t>
      </w:r>
      <w:r w:rsidRPr="00481FEB">
        <w:rPr>
          <w:u w:val="single"/>
        </w:rPr>
        <w:t>bilaga 1</w:t>
      </w:r>
      <w:r w:rsidRPr="00481FEB">
        <w:t>.</w:t>
      </w:r>
    </w:p>
    <w:p w:rsidR="00B4068A" w:rsidRPr="00481FEB" w:rsidRDefault="00B4068A" w:rsidP="00B4068A">
      <w:pPr>
        <w:rPr>
          <w:rFonts w:ascii="OrigGarmnd BT" w:hAnsi="OrigGarmnd BT"/>
          <w:b/>
          <w:color w:val="000000"/>
          <w:szCs w:val="24"/>
        </w:rPr>
      </w:pPr>
    </w:p>
    <w:p w:rsidR="00B4068A" w:rsidRPr="00481FEB" w:rsidRDefault="00B4068A" w:rsidP="00B4068A">
      <w:pPr>
        <w:rPr>
          <w:rFonts w:ascii="OrigGarmnd BT" w:hAnsi="OrigGarmnd BT"/>
          <w:b/>
          <w:szCs w:val="24"/>
        </w:rPr>
      </w:pPr>
    </w:p>
    <w:p w:rsidR="00B4068A" w:rsidRPr="00481FEB" w:rsidRDefault="00B4068A" w:rsidP="00B4068A">
      <w:pPr>
        <w:rPr>
          <w:rFonts w:ascii="OrigGarmnd BT" w:hAnsi="OrigGarmnd BT"/>
          <w:b/>
          <w:szCs w:val="24"/>
        </w:rPr>
      </w:pPr>
      <w:r w:rsidRPr="00481FEB">
        <w:rPr>
          <w:rFonts w:ascii="OrigGarmnd BT" w:hAnsi="OrigGarmnd BT"/>
          <w:b/>
          <w:szCs w:val="24"/>
        </w:rPr>
        <w:t>2. S</w:t>
      </w:r>
      <w:r w:rsidR="00FC375E" w:rsidRPr="00481FEB">
        <w:rPr>
          <w:rFonts w:ascii="OrigGarmnd BT" w:hAnsi="OrigGarmnd BT"/>
          <w:b/>
          <w:szCs w:val="24"/>
        </w:rPr>
        <w:t>chengen informationssystem (S</w:t>
      </w:r>
      <w:r w:rsidRPr="00481FEB">
        <w:rPr>
          <w:rFonts w:ascii="OrigGarmnd BT" w:hAnsi="OrigGarmnd BT"/>
          <w:b/>
          <w:szCs w:val="24"/>
        </w:rPr>
        <w:t>IS</w:t>
      </w:r>
      <w:r w:rsidR="00FC375E" w:rsidRPr="00481FEB">
        <w:rPr>
          <w:rFonts w:ascii="OrigGarmnd BT" w:hAnsi="OrigGarmnd BT"/>
          <w:b/>
          <w:szCs w:val="24"/>
        </w:rPr>
        <w:t>)</w:t>
      </w:r>
      <w:r w:rsidRPr="00481FEB">
        <w:rPr>
          <w:rFonts w:ascii="OrigGarmnd BT" w:hAnsi="OrigGarmnd BT"/>
          <w:b/>
          <w:szCs w:val="24"/>
        </w:rPr>
        <w:t xml:space="preserve"> II:</w:t>
      </w:r>
    </w:p>
    <w:p w:rsidR="00B4068A" w:rsidRPr="00481FEB" w:rsidRDefault="00B4068A" w:rsidP="00B4068A">
      <w:pPr>
        <w:rPr>
          <w:rFonts w:ascii="OrigGarmnd BT" w:hAnsi="OrigGarmnd BT"/>
          <w:b/>
          <w:szCs w:val="24"/>
        </w:rPr>
      </w:pPr>
      <w:r w:rsidRPr="00481FEB">
        <w:rPr>
          <w:rFonts w:ascii="OrigGarmnd BT" w:hAnsi="OrigGarmnd BT"/>
          <w:b/>
          <w:szCs w:val="24"/>
        </w:rPr>
        <w:t>–</w:t>
      </w:r>
      <w:r w:rsidRPr="00481FEB">
        <w:rPr>
          <w:rFonts w:ascii="OrigGarmnd BT" w:hAnsi="OrigGarmnd BT"/>
          <w:b/>
          <w:szCs w:val="24"/>
        </w:rPr>
        <w:tab/>
        <w:t>lägesrapport</w:t>
      </w:r>
    </w:p>
    <w:p w:rsidR="00B4068A" w:rsidRPr="00481FEB" w:rsidRDefault="00B4068A" w:rsidP="00B4068A">
      <w:pPr>
        <w:rPr>
          <w:rFonts w:ascii="OrigGarmnd BT" w:hAnsi="OrigGarmnd BT"/>
          <w:b/>
          <w:szCs w:val="24"/>
        </w:rPr>
      </w:pPr>
      <w:r w:rsidRPr="00481FEB">
        <w:rPr>
          <w:rFonts w:ascii="OrigGarmnd BT" w:hAnsi="OrigGarmnd BT"/>
          <w:b/>
          <w:szCs w:val="24"/>
        </w:rPr>
        <w:t>–</w:t>
      </w:r>
      <w:r w:rsidRPr="00481FEB">
        <w:rPr>
          <w:rFonts w:ascii="OrigGarmnd BT" w:hAnsi="OrigGarmnd BT"/>
          <w:b/>
          <w:szCs w:val="24"/>
        </w:rPr>
        <w:tab/>
        <w:t>rapport om F</w:t>
      </w:r>
      <w:r w:rsidR="00FC375E" w:rsidRPr="00481FEB">
        <w:rPr>
          <w:rFonts w:ascii="OrigGarmnd BT" w:hAnsi="OrigGarmnd BT"/>
          <w:b/>
          <w:szCs w:val="24"/>
        </w:rPr>
        <w:t xml:space="preserve">riends </w:t>
      </w:r>
      <w:r w:rsidRPr="00481FEB">
        <w:rPr>
          <w:rFonts w:ascii="OrigGarmnd BT" w:hAnsi="OrigGarmnd BT"/>
          <w:b/>
          <w:szCs w:val="24"/>
        </w:rPr>
        <w:t>o</w:t>
      </w:r>
      <w:r w:rsidR="00FC375E" w:rsidRPr="00481FEB">
        <w:rPr>
          <w:rFonts w:ascii="OrigGarmnd BT" w:hAnsi="OrigGarmnd BT"/>
          <w:b/>
          <w:szCs w:val="24"/>
        </w:rPr>
        <w:t xml:space="preserve">f </w:t>
      </w:r>
      <w:r w:rsidRPr="00481FEB">
        <w:rPr>
          <w:rFonts w:ascii="OrigGarmnd BT" w:hAnsi="OrigGarmnd BT"/>
          <w:b/>
          <w:szCs w:val="24"/>
        </w:rPr>
        <w:t>SIS II</w:t>
      </w:r>
    </w:p>
    <w:p w:rsidR="00B4068A" w:rsidRPr="00481FEB" w:rsidRDefault="00AE33DE" w:rsidP="00B4068A">
      <w:pPr>
        <w:rPr>
          <w:rFonts w:ascii="OrigGarmnd BT" w:hAnsi="OrigGarmnd BT"/>
          <w:b/>
          <w:szCs w:val="24"/>
        </w:rPr>
      </w:pPr>
      <w:r w:rsidRPr="00481FEB">
        <w:rPr>
          <w:rFonts w:ascii="OrigGarmnd BT" w:hAnsi="OrigGarmnd BT"/>
          <w:b/>
          <w:szCs w:val="24"/>
        </w:rPr>
        <w:t>(Sr Ask)</w:t>
      </w:r>
    </w:p>
    <w:p w:rsidR="0034122A" w:rsidRPr="00481FEB" w:rsidRDefault="0034122A" w:rsidP="00B4068A">
      <w:pPr>
        <w:rPr>
          <w:rFonts w:ascii="OrigGarmnd BT" w:hAnsi="OrigGarmnd BT"/>
          <w:b/>
          <w:szCs w:val="24"/>
        </w:rPr>
      </w:pPr>
    </w:p>
    <w:p w:rsidR="00B4068A" w:rsidRPr="00481FEB" w:rsidRDefault="00B4068A" w:rsidP="00B4068A">
      <w:pPr>
        <w:pStyle w:val="RKnormal"/>
        <w:rPr>
          <w:i/>
        </w:rPr>
      </w:pPr>
      <w:r w:rsidRPr="00481FEB">
        <w:rPr>
          <w:i/>
        </w:rPr>
        <w:t>Avsikten med behandlingen i rådet</w:t>
      </w:r>
    </w:p>
    <w:p w:rsidR="0034122A" w:rsidRPr="00481FEB" w:rsidRDefault="00FC375E" w:rsidP="0034122A">
      <w:pPr>
        <w:pStyle w:val="RKnormal"/>
        <w:numPr>
          <w:ilvl w:val="0"/>
          <w:numId w:val="39"/>
        </w:numPr>
      </w:pPr>
      <w:r w:rsidRPr="00481FEB">
        <w:t>Information</w:t>
      </w:r>
      <w:r w:rsidR="0034122A" w:rsidRPr="00481FEB">
        <w:t xml:space="preserve"> om hur utvecklingsarbetet av SIS II fortskrider. </w:t>
      </w:r>
    </w:p>
    <w:p w:rsidR="00064111" w:rsidRPr="00481FEB" w:rsidRDefault="00064111" w:rsidP="0034122A">
      <w:pPr>
        <w:pStyle w:val="RKnormal"/>
        <w:numPr>
          <w:ilvl w:val="0"/>
          <w:numId w:val="39"/>
        </w:numPr>
      </w:pPr>
      <w:r w:rsidRPr="00481FEB">
        <w:t xml:space="preserve">Godkännande av rapporten. </w:t>
      </w:r>
    </w:p>
    <w:p w:rsidR="0034122A" w:rsidRPr="00481FEB" w:rsidRDefault="00F2343D" w:rsidP="00064111">
      <w:pPr>
        <w:pStyle w:val="RKnormal"/>
      </w:pPr>
      <w:r w:rsidRPr="00481FEB">
        <w:t>Något dokument har ännu inte presenterats.</w:t>
      </w:r>
    </w:p>
    <w:p w:rsidR="0034122A" w:rsidRPr="00481FEB" w:rsidRDefault="0034122A" w:rsidP="00B4068A">
      <w:pPr>
        <w:pStyle w:val="RKnormal"/>
        <w:rPr>
          <w:i/>
        </w:rPr>
      </w:pPr>
    </w:p>
    <w:p w:rsidR="00B4068A" w:rsidRPr="00481FEB" w:rsidRDefault="00B4068A" w:rsidP="00B4068A">
      <w:pPr>
        <w:pStyle w:val="RKnormal"/>
        <w:rPr>
          <w:i/>
        </w:rPr>
      </w:pPr>
      <w:r w:rsidRPr="00481FEB">
        <w:rPr>
          <w:i/>
        </w:rPr>
        <w:t>Bakgrund</w:t>
      </w:r>
    </w:p>
    <w:p w:rsidR="0034122A" w:rsidRPr="00481FEB" w:rsidRDefault="0034122A" w:rsidP="00B4068A">
      <w:pPr>
        <w:pStyle w:val="RKnormal"/>
        <w:rPr>
          <w:i/>
        </w:rPr>
      </w:pPr>
    </w:p>
    <w:p w:rsidR="0034122A" w:rsidRPr="00481FEB" w:rsidRDefault="0034122A" w:rsidP="0034122A">
      <w:pPr>
        <w:numPr>
          <w:ilvl w:val="0"/>
          <w:numId w:val="37"/>
        </w:numPr>
        <w:tabs>
          <w:tab w:val="clear" w:pos="720"/>
          <w:tab w:val="num" w:pos="360"/>
          <w:tab w:val="left" w:pos="3584"/>
        </w:tabs>
        <w:overflowPunct w:val="0"/>
        <w:autoSpaceDE w:val="0"/>
        <w:autoSpaceDN w:val="0"/>
        <w:adjustRightInd w:val="0"/>
        <w:spacing w:line="320" w:lineRule="atLeast"/>
        <w:ind w:left="360"/>
        <w:textAlignment w:val="baseline"/>
        <w:rPr>
          <w:rFonts w:ascii="OrigGarmnd BT" w:hAnsi="OrigGarmnd BT"/>
        </w:rPr>
      </w:pPr>
      <w:r w:rsidRPr="00481FEB">
        <w:rPr>
          <w:rFonts w:ascii="OrigGarmnd BT" w:hAnsi="OrigGarmnd BT"/>
        </w:rPr>
        <w:t xml:space="preserve">Schengens informationssystem (SIS) är det gemensamma efterlysnings- och spaningsregister som används av länderna i Schengensamarbetet. Utvecklingen av nästa generation av Schengens informationssystem (SIS II) pågår under kommissionens ledning. Nyligen togs beslut om att senarelägga driftstarten av det nya systemet för att ge mer tid för tester och utveckling och därmed minska risken för problem vid övergången till SIS II. Ny tidpunkt för driftstart är september 2009, dvs. under svenskt ordförandeskap. </w:t>
      </w:r>
    </w:p>
    <w:p w:rsidR="0034122A" w:rsidRPr="00481FEB" w:rsidRDefault="0034122A" w:rsidP="0034122A">
      <w:pPr>
        <w:tabs>
          <w:tab w:val="left" w:pos="3584"/>
        </w:tabs>
        <w:ind w:left="360"/>
      </w:pPr>
    </w:p>
    <w:p w:rsidR="0034122A" w:rsidRPr="00481FEB" w:rsidRDefault="0034122A" w:rsidP="0034122A">
      <w:pPr>
        <w:tabs>
          <w:tab w:val="left" w:pos="3584"/>
        </w:tabs>
        <w:ind w:left="360"/>
        <w:rPr>
          <w:rFonts w:ascii="OrigGarmnd BT" w:hAnsi="OrigGarmnd BT"/>
        </w:rPr>
      </w:pPr>
      <w:r w:rsidRPr="00481FEB">
        <w:rPr>
          <w:rFonts w:ascii="OrigGarmnd BT" w:hAnsi="OrigGarmnd BT"/>
        </w:rPr>
        <w:t xml:space="preserve">Sverige har redan från projektets start varit engagerat i den tekniska utvecklingen. Sveriges engagemang har bottnat i en ambition att utvecklingen av tekniska system skall vara rationell och kostnadseffektiv. När nu ytterligare en förskjutning av tidsplanen medför att Sverige kommer bli ansvarig för projektets avslutningsfas har frågorna blivit än mer aktuella från ett svensk perspektiv. </w:t>
      </w:r>
    </w:p>
    <w:p w:rsidR="0034122A" w:rsidRPr="00481FEB" w:rsidRDefault="0034122A" w:rsidP="0034122A">
      <w:pPr>
        <w:tabs>
          <w:tab w:val="left" w:pos="3584"/>
        </w:tabs>
        <w:rPr>
          <w:rFonts w:ascii="OrigGarmnd BT" w:hAnsi="OrigGarmnd BT"/>
        </w:rPr>
      </w:pPr>
    </w:p>
    <w:p w:rsidR="0034122A" w:rsidRPr="00481FEB" w:rsidRDefault="0034122A" w:rsidP="0034122A">
      <w:pPr>
        <w:tabs>
          <w:tab w:val="left" w:pos="3584"/>
        </w:tabs>
        <w:ind w:left="360"/>
        <w:rPr>
          <w:rFonts w:ascii="OrigGarmnd BT" w:hAnsi="OrigGarmnd BT"/>
        </w:rPr>
      </w:pPr>
      <w:r w:rsidRPr="00481FEB">
        <w:rPr>
          <w:rFonts w:ascii="OrigGarmnd BT" w:hAnsi="OrigGarmnd BT"/>
        </w:rPr>
        <w:t xml:space="preserve">En lägesbeskrivning till ministrarna ges kontinuerligt och innehåller vanligtvis en redogörelse för hur projektet framskrider. Informationen förväntas bl.a. innehålla uppgifter om vilka testfaser som pågår för närvarande och hur medlemsländerna respektive det centrala systemet </w:t>
      </w:r>
      <w:r w:rsidR="00FC375E" w:rsidRPr="00481FEB">
        <w:rPr>
          <w:rFonts w:ascii="OrigGarmnd BT" w:hAnsi="OrigGarmnd BT"/>
        </w:rPr>
        <w:t xml:space="preserve">för SIS </w:t>
      </w:r>
      <w:r w:rsidRPr="00481FEB">
        <w:rPr>
          <w:rFonts w:ascii="OrigGarmnd BT" w:hAnsi="OrigGarmnd BT"/>
        </w:rPr>
        <w:t xml:space="preserve">klarat sig under testerna. Kommissionen förväntas därutöver presentera ett förslag till rättsligt instrument för migreringsfasen. Förslaget torde innehålla en plan för hur och när övergången mellan systemen skall genomföras </w:t>
      </w:r>
      <w:r w:rsidR="008532AB" w:rsidRPr="00481FEB">
        <w:rPr>
          <w:rFonts w:ascii="OrigGarmnd BT" w:hAnsi="OrigGarmnd BT"/>
        </w:rPr>
        <w:t>liksom</w:t>
      </w:r>
      <w:r w:rsidRPr="00481FEB">
        <w:rPr>
          <w:rFonts w:ascii="OrigGarmnd BT" w:hAnsi="OrigGarmnd BT"/>
        </w:rPr>
        <w:t xml:space="preserve"> en plan för hur de slutliga testerna under 2009 ska genomföras.  Ett förslag om förlängning av kommissionens mandat för utveckling av SIS II under 2009 kan också komma att presenteras. </w:t>
      </w:r>
    </w:p>
    <w:p w:rsidR="0034122A" w:rsidRPr="00481FEB" w:rsidRDefault="0034122A" w:rsidP="0034122A">
      <w:pPr>
        <w:tabs>
          <w:tab w:val="left" w:pos="3584"/>
        </w:tabs>
      </w:pPr>
    </w:p>
    <w:p w:rsidR="0034122A" w:rsidRPr="00481FEB" w:rsidRDefault="0034122A" w:rsidP="0034122A">
      <w:pPr>
        <w:numPr>
          <w:ilvl w:val="0"/>
          <w:numId w:val="37"/>
        </w:numPr>
        <w:tabs>
          <w:tab w:val="clear" w:pos="720"/>
          <w:tab w:val="num" w:pos="360"/>
          <w:tab w:val="left" w:pos="3584"/>
        </w:tabs>
        <w:overflowPunct w:val="0"/>
        <w:autoSpaceDE w:val="0"/>
        <w:autoSpaceDN w:val="0"/>
        <w:adjustRightInd w:val="0"/>
        <w:spacing w:line="320" w:lineRule="atLeast"/>
        <w:ind w:left="360"/>
        <w:textAlignment w:val="baseline"/>
        <w:rPr>
          <w:rFonts w:ascii="OrigGarmnd BT" w:hAnsi="OrigGarmnd BT"/>
        </w:rPr>
      </w:pPr>
      <w:r w:rsidRPr="00481FEB">
        <w:rPr>
          <w:rFonts w:ascii="OrigGarmnd BT" w:hAnsi="OrigGarmnd BT"/>
        </w:rPr>
        <w:t>I enlighet med rådsslutsatserna från RIF i februari har en inofficiell</w:t>
      </w:r>
      <w:r w:rsidR="00342C64" w:rsidRPr="00481FEB">
        <w:rPr>
          <w:rFonts w:ascii="OrigGarmnd BT" w:hAnsi="OrigGarmnd BT"/>
        </w:rPr>
        <w:t xml:space="preserve"> grupp med  ”Friends of SIS II”, i vilken Sverige deltar,</w:t>
      </w:r>
      <w:r w:rsidRPr="00481FEB">
        <w:rPr>
          <w:rFonts w:ascii="OrigGarmnd BT" w:hAnsi="OrigGarmnd BT"/>
        </w:rPr>
        <w:t xml:space="preserve"> bildats och haft två inledande möten. Gruppens övergripande mandat är att övervaka medlemsstaternas genomförande av SIS II projektet och gruppen är sammansatt av medlemsländer som ligger i framkant med sin nationella projektutveckling. Uppdraget innebär att representanter från gruppen kan komma att besöka medlemsstater som befaras halka efter i sina nationella projekt eftersom </w:t>
      </w:r>
      <w:r w:rsidRPr="00481FEB">
        <w:rPr>
          <w:rFonts w:ascii="OrigGarmnd BT" w:hAnsi="OrigGarmnd BT"/>
          <w:i/>
        </w:rPr>
        <w:t>ett</w:t>
      </w:r>
      <w:r w:rsidRPr="00481FEB">
        <w:rPr>
          <w:rFonts w:ascii="OrigGarmnd BT" w:hAnsi="OrigGarmnd BT"/>
        </w:rPr>
        <w:t xml:space="preserve"> lands problem kan riskera att försena hela projektet. Gruppens inledande uppdrag har emellertid varit att identifiera och lösa vissa utestående frågor relaterade till den slutliga planläggningen av projektet. </w:t>
      </w:r>
    </w:p>
    <w:p w:rsidR="0034122A" w:rsidRPr="00481FEB" w:rsidRDefault="0034122A" w:rsidP="0034122A">
      <w:pPr>
        <w:tabs>
          <w:tab w:val="left" w:pos="3584"/>
        </w:tabs>
        <w:rPr>
          <w:rFonts w:ascii="OrigGarmnd BT" w:hAnsi="OrigGarmnd BT"/>
        </w:rPr>
      </w:pPr>
    </w:p>
    <w:p w:rsidR="0034122A" w:rsidRPr="00481FEB" w:rsidRDefault="0034122A" w:rsidP="0034122A">
      <w:pPr>
        <w:tabs>
          <w:tab w:val="left" w:pos="3584"/>
        </w:tabs>
        <w:ind w:left="360"/>
        <w:rPr>
          <w:rFonts w:ascii="OrigGarmnd BT" w:hAnsi="OrigGarmnd BT"/>
        </w:rPr>
      </w:pPr>
      <w:r w:rsidRPr="00481FEB">
        <w:rPr>
          <w:rFonts w:ascii="OrigGarmnd BT" w:hAnsi="OrigGarmnd BT"/>
        </w:rPr>
        <w:t xml:space="preserve">Kommissionen har i uppdrag att presentera en detaljerad tidsplan för resterande delar av projektet till RIF i juni 2008. För att detta ska vara möjligt måste vissa detaljer vara klarlagda dessförinnan. Det gäller vitt skilda frågor relaterade till bl. a. arbetstidsförläggning, tekniska kravspecifikationer och tidsåtgång för vissa testfaser. Gruppen har träffats, diskuterat och föreslagit lösningar på de utestående frågorna. </w:t>
      </w:r>
      <w:r w:rsidR="00342C64" w:rsidRPr="00481FEB">
        <w:rPr>
          <w:rFonts w:ascii="OrigGarmnd BT" w:hAnsi="OrigGarmnd BT"/>
        </w:rPr>
        <w:t>Gruppens rapport</w:t>
      </w:r>
      <w:r w:rsidRPr="00481FEB">
        <w:rPr>
          <w:rFonts w:ascii="OrigGarmnd BT" w:hAnsi="OrigGarmnd BT"/>
        </w:rPr>
        <w:t xml:space="preserve"> väntas innehålla en sammanställning av de förslag till lösningar som gruppen gjort i dessa frågor. </w:t>
      </w:r>
    </w:p>
    <w:p w:rsidR="0034122A" w:rsidRPr="00481FEB" w:rsidRDefault="0034122A" w:rsidP="0034122A">
      <w:pPr>
        <w:pStyle w:val="RKnormal"/>
      </w:pPr>
    </w:p>
    <w:p w:rsidR="0034122A" w:rsidRPr="00481FEB" w:rsidRDefault="0034122A" w:rsidP="0034122A">
      <w:pPr>
        <w:pStyle w:val="RKnormal"/>
      </w:pPr>
      <w:r w:rsidRPr="00481FEB">
        <w:rPr>
          <w:i/>
        </w:rPr>
        <w:t>Tidigare behandlad vid samråd med EU-nämnden:</w:t>
      </w:r>
      <w:r w:rsidRPr="00481FEB">
        <w:t xml:space="preserve"> Frågor relaterade till SIS II behandlades senast inför RIF den 28 februari 2008.</w:t>
      </w:r>
    </w:p>
    <w:p w:rsidR="0034122A" w:rsidRPr="00481FEB" w:rsidRDefault="0034122A" w:rsidP="00B4068A">
      <w:pPr>
        <w:pStyle w:val="RKnormal"/>
        <w:rPr>
          <w:i/>
        </w:rPr>
      </w:pPr>
    </w:p>
    <w:p w:rsidR="0034122A" w:rsidRPr="00481FEB" w:rsidRDefault="00B4068A" w:rsidP="0034122A">
      <w:pPr>
        <w:tabs>
          <w:tab w:val="left" w:pos="567"/>
          <w:tab w:val="left" w:pos="1134"/>
          <w:tab w:val="left" w:pos="1701"/>
        </w:tabs>
        <w:rPr>
          <w:rFonts w:ascii="OrigGarmnd BT" w:hAnsi="OrigGarmnd BT"/>
          <w:i/>
          <w:szCs w:val="24"/>
        </w:rPr>
      </w:pPr>
      <w:r w:rsidRPr="00481FEB">
        <w:rPr>
          <w:rFonts w:ascii="OrigGarmnd BT" w:hAnsi="OrigGarmnd BT"/>
          <w:i/>
        </w:rPr>
        <w:t>Svensk ståndpunkt</w:t>
      </w:r>
    </w:p>
    <w:p w:rsidR="0034122A" w:rsidRPr="00481FEB" w:rsidRDefault="00342C64" w:rsidP="0034122A">
      <w:pPr>
        <w:pStyle w:val="RKnormal"/>
        <w:numPr>
          <w:ilvl w:val="0"/>
          <w:numId w:val="38"/>
        </w:numPr>
        <w:tabs>
          <w:tab w:val="clear" w:pos="720"/>
          <w:tab w:val="num" w:pos="360"/>
        </w:tabs>
        <w:spacing w:line="240" w:lineRule="auto"/>
        <w:ind w:left="360"/>
      </w:pPr>
      <w:r w:rsidRPr="00481FEB">
        <w:rPr>
          <w:lang w:eastAsia="sv-SE"/>
        </w:rPr>
        <w:t>Endast information</w:t>
      </w:r>
      <w:r w:rsidR="0034122A" w:rsidRPr="00481FEB">
        <w:rPr>
          <w:lang w:eastAsia="sv-SE"/>
        </w:rPr>
        <w:t xml:space="preserve">. </w:t>
      </w:r>
    </w:p>
    <w:p w:rsidR="0034122A" w:rsidRPr="00481FEB" w:rsidRDefault="0034122A" w:rsidP="0034122A">
      <w:pPr>
        <w:pStyle w:val="RKnormal"/>
      </w:pPr>
    </w:p>
    <w:p w:rsidR="005E0F6A" w:rsidRPr="00481FEB" w:rsidRDefault="005E0F6A" w:rsidP="0034122A">
      <w:pPr>
        <w:pStyle w:val="RKnormal"/>
        <w:numPr>
          <w:ilvl w:val="0"/>
          <w:numId w:val="38"/>
        </w:numPr>
        <w:tabs>
          <w:tab w:val="clear" w:pos="720"/>
          <w:tab w:val="num" w:pos="360"/>
        </w:tabs>
        <w:ind w:left="360"/>
      </w:pPr>
      <w:r w:rsidRPr="00481FEB">
        <w:t>R</w:t>
      </w:r>
      <w:r w:rsidR="0034122A" w:rsidRPr="00481FEB">
        <w:t xml:space="preserve">apporten </w:t>
      </w:r>
      <w:r w:rsidRPr="00481FEB">
        <w:t>har ännu inte presenterats.</w:t>
      </w:r>
    </w:p>
    <w:p w:rsidR="0034122A" w:rsidRPr="00481FEB" w:rsidRDefault="0034122A" w:rsidP="00FA6542">
      <w:pPr>
        <w:pStyle w:val="RKnormal"/>
      </w:pPr>
      <w:r w:rsidRPr="00481FEB">
        <w:t xml:space="preserve">  </w:t>
      </w:r>
    </w:p>
    <w:p w:rsidR="005F713A" w:rsidRPr="00481FEB" w:rsidRDefault="005F713A" w:rsidP="00B4068A">
      <w:pPr>
        <w:rPr>
          <w:rFonts w:ascii="OrigGarmnd BT" w:hAnsi="OrigGarmnd BT"/>
          <w:b/>
          <w:szCs w:val="24"/>
        </w:rPr>
      </w:pPr>
    </w:p>
    <w:p w:rsidR="00AE33DE" w:rsidRPr="00481FEB" w:rsidRDefault="00B4068A" w:rsidP="00B4068A">
      <w:pPr>
        <w:ind w:left="567" w:hanging="567"/>
        <w:rPr>
          <w:rFonts w:ascii="OrigGarmnd BT" w:hAnsi="OrigGarmnd BT"/>
          <w:b/>
          <w:szCs w:val="24"/>
        </w:rPr>
      </w:pPr>
      <w:r w:rsidRPr="00481FEB">
        <w:rPr>
          <w:rFonts w:ascii="OrigGarmnd BT" w:hAnsi="OrigGarmnd BT"/>
          <w:b/>
          <w:szCs w:val="24"/>
        </w:rPr>
        <w:t>3. Förslag till Europaparl</w:t>
      </w:r>
      <w:r w:rsidR="00AE33DE" w:rsidRPr="00481FEB">
        <w:rPr>
          <w:rFonts w:ascii="OrigGarmnd BT" w:hAnsi="OrigGarmnd BT"/>
          <w:b/>
          <w:szCs w:val="24"/>
        </w:rPr>
        <w:t>amentets och rådets direktiv om</w:t>
      </w:r>
    </w:p>
    <w:p w:rsidR="00AE33DE" w:rsidRPr="00481FEB" w:rsidRDefault="00B4068A" w:rsidP="00B4068A">
      <w:pPr>
        <w:ind w:left="567" w:hanging="567"/>
        <w:rPr>
          <w:rFonts w:ascii="OrigGarmnd BT" w:hAnsi="OrigGarmnd BT"/>
          <w:b/>
          <w:szCs w:val="24"/>
        </w:rPr>
      </w:pPr>
      <w:r w:rsidRPr="00481FEB">
        <w:rPr>
          <w:rFonts w:ascii="OrigGarmnd BT" w:hAnsi="OrigGarmnd BT"/>
          <w:b/>
          <w:szCs w:val="24"/>
        </w:rPr>
        <w:t xml:space="preserve">gemensamma normer och </w:t>
      </w:r>
      <w:r w:rsidR="00AE33DE" w:rsidRPr="00481FEB">
        <w:rPr>
          <w:rFonts w:ascii="OrigGarmnd BT" w:hAnsi="OrigGarmnd BT"/>
          <w:b/>
          <w:szCs w:val="24"/>
        </w:rPr>
        <w:t>förfaranden för återvändande av</w:t>
      </w:r>
    </w:p>
    <w:p w:rsidR="00AE33DE" w:rsidRPr="00481FEB" w:rsidRDefault="00B4068A" w:rsidP="00AE33DE">
      <w:pPr>
        <w:ind w:left="567" w:hanging="567"/>
        <w:rPr>
          <w:rFonts w:ascii="OrigGarmnd BT" w:hAnsi="OrigGarmnd BT"/>
          <w:b/>
          <w:szCs w:val="24"/>
        </w:rPr>
      </w:pPr>
      <w:r w:rsidRPr="00481FEB">
        <w:rPr>
          <w:rFonts w:ascii="OrigGarmnd BT" w:hAnsi="OrigGarmnd BT"/>
          <w:b/>
          <w:szCs w:val="24"/>
        </w:rPr>
        <w:t>tredjelandsmedborgare som vistas olagligt i medlemsstaterna</w:t>
      </w:r>
    </w:p>
    <w:p w:rsidR="00B4068A" w:rsidRPr="00481FEB" w:rsidRDefault="00B4068A" w:rsidP="00AE33DE">
      <w:pPr>
        <w:ind w:left="567" w:hanging="567"/>
        <w:rPr>
          <w:rFonts w:ascii="OrigGarmnd BT" w:hAnsi="OrigGarmnd BT"/>
          <w:b/>
          <w:szCs w:val="24"/>
        </w:rPr>
      </w:pPr>
      <w:r w:rsidRPr="00481FEB">
        <w:rPr>
          <w:rFonts w:ascii="OrigGarmnd BT" w:hAnsi="OrigGarmnd BT"/>
          <w:b/>
          <w:color w:val="000000"/>
          <w:szCs w:val="24"/>
          <w:lang w:eastAsia="sl-SI"/>
        </w:rPr>
        <w:t>–</w:t>
      </w:r>
      <w:r w:rsidRPr="00481FEB">
        <w:rPr>
          <w:rFonts w:ascii="OrigGarmnd BT" w:hAnsi="OrigGarmnd BT"/>
          <w:b/>
          <w:color w:val="000000"/>
          <w:szCs w:val="24"/>
          <w:lang w:eastAsia="sl-SI"/>
        </w:rPr>
        <w:tab/>
        <w:t>lägesrapport</w:t>
      </w:r>
    </w:p>
    <w:p w:rsidR="00B4068A" w:rsidRPr="00481FEB" w:rsidRDefault="00AE33DE" w:rsidP="00B4068A">
      <w:pPr>
        <w:rPr>
          <w:rFonts w:ascii="OrigGarmnd BT" w:hAnsi="OrigGarmnd BT"/>
          <w:b/>
          <w:szCs w:val="24"/>
        </w:rPr>
      </w:pPr>
      <w:r w:rsidRPr="00481FEB">
        <w:rPr>
          <w:rFonts w:ascii="OrigGarmnd BT" w:hAnsi="OrigGarmnd BT"/>
          <w:b/>
          <w:szCs w:val="24"/>
        </w:rPr>
        <w:t>(Sr Billström)</w:t>
      </w:r>
    </w:p>
    <w:p w:rsidR="00AE33DE" w:rsidRPr="00481FEB" w:rsidRDefault="00AE33DE" w:rsidP="00B4068A">
      <w:pPr>
        <w:rPr>
          <w:rFonts w:ascii="OrigGarmnd BT" w:hAnsi="OrigGarmnd BT"/>
          <w:b/>
          <w:szCs w:val="24"/>
        </w:rPr>
      </w:pPr>
    </w:p>
    <w:p w:rsidR="00B4068A" w:rsidRPr="00481FEB" w:rsidRDefault="00C5437E" w:rsidP="00B4068A">
      <w:pPr>
        <w:rPr>
          <w:rFonts w:ascii="OrigGarmnd BT" w:hAnsi="OrigGarmnd BT"/>
          <w:szCs w:val="24"/>
        </w:rPr>
      </w:pPr>
      <w:r w:rsidRPr="00481FEB">
        <w:rPr>
          <w:rFonts w:ascii="OrigGarmnd BT" w:hAnsi="OrigGarmnd BT"/>
          <w:szCs w:val="24"/>
        </w:rPr>
        <w:t>Se ovan under RIF dagordningspunkt 6.</w:t>
      </w:r>
    </w:p>
    <w:p w:rsidR="00342C64" w:rsidRPr="00481FEB" w:rsidRDefault="00342C64" w:rsidP="00B4068A">
      <w:pPr>
        <w:rPr>
          <w:rFonts w:ascii="OrigGarmnd BT" w:hAnsi="OrigGarmnd BT"/>
          <w:b/>
          <w:szCs w:val="24"/>
        </w:rPr>
      </w:pPr>
    </w:p>
    <w:p w:rsidR="00342C64" w:rsidRPr="00481FEB" w:rsidRDefault="00342C64" w:rsidP="00B4068A">
      <w:pPr>
        <w:rPr>
          <w:rFonts w:ascii="OrigGarmnd BT" w:hAnsi="OrigGarmnd BT"/>
          <w:b/>
          <w:szCs w:val="24"/>
        </w:rPr>
      </w:pPr>
    </w:p>
    <w:p w:rsidR="00B4068A" w:rsidRPr="00481FEB" w:rsidRDefault="00B4068A" w:rsidP="00B4068A">
      <w:pPr>
        <w:rPr>
          <w:rFonts w:ascii="OrigGarmnd BT" w:hAnsi="OrigGarmnd BT"/>
          <w:b/>
          <w:szCs w:val="24"/>
        </w:rPr>
      </w:pPr>
      <w:r w:rsidRPr="00481FEB">
        <w:rPr>
          <w:rFonts w:ascii="OrigGarmnd BT" w:hAnsi="OrigGarmnd BT"/>
          <w:b/>
          <w:szCs w:val="24"/>
        </w:rPr>
        <w:t>4. Övriga frågor</w:t>
      </w:r>
    </w:p>
    <w:p w:rsidR="00B4068A" w:rsidRPr="00481FEB" w:rsidRDefault="00B4068A" w:rsidP="00B4068A"/>
    <w:p w:rsidR="00B4068A" w:rsidRPr="00481FEB" w:rsidRDefault="00B4068A" w:rsidP="00B4068A">
      <w:pPr>
        <w:rPr>
          <w:rFonts w:ascii="OrigGarmnd BT" w:hAnsi="OrigGarmnd BT"/>
        </w:rPr>
      </w:pPr>
      <w:r w:rsidRPr="00481FEB">
        <w:rPr>
          <w:rFonts w:ascii="OrigGarmnd BT" w:hAnsi="OrigGarmnd BT"/>
        </w:rPr>
        <w:t>Några övriga frågor har inte presenterats.</w:t>
      </w:r>
    </w:p>
    <w:p w:rsidR="001870C1" w:rsidRPr="00481FEB" w:rsidRDefault="001870C1">
      <w:pPr>
        <w:pStyle w:val="RKnormal"/>
      </w:pPr>
    </w:p>
    <w:p w:rsidR="00D22612" w:rsidRPr="00481FEB" w:rsidRDefault="00673D18" w:rsidP="001870C1">
      <w:pPr>
        <w:rPr>
          <w:rFonts w:ascii="OrigGarmnd BT" w:hAnsi="OrigGarmnd BT"/>
          <w:szCs w:val="24"/>
        </w:rPr>
      </w:pPr>
      <w:r w:rsidRPr="00481FEB">
        <w:rPr>
          <w:rFonts w:ascii="OrigGarmnd BT" w:hAnsi="OrigGarmnd BT"/>
          <w:szCs w:val="24"/>
        </w:rPr>
        <w:tab/>
      </w:r>
      <w:r w:rsidRPr="00481FEB">
        <w:rPr>
          <w:rFonts w:ascii="OrigGarmnd BT" w:hAnsi="OrigGarmnd BT"/>
          <w:szCs w:val="24"/>
        </w:rPr>
        <w:tab/>
      </w:r>
      <w:r w:rsidRPr="00481FEB">
        <w:rPr>
          <w:rFonts w:ascii="OrigGarmnd BT" w:hAnsi="OrigGarmnd BT"/>
          <w:szCs w:val="24"/>
        </w:rPr>
        <w:tab/>
      </w:r>
      <w:r w:rsidRPr="00481FEB">
        <w:rPr>
          <w:rFonts w:ascii="OrigGarmnd BT" w:hAnsi="OrigGarmnd BT"/>
          <w:szCs w:val="24"/>
        </w:rPr>
        <w:tab/>
      </w:r>
      <w:r w:rsidR="00D22612" w:rsidRPr="00481FEB">
        <w:rPr>
          <w:rFonts w:ascii="OrigGarmnd BT" w:hAnsi="OrigGarmnd BT"/>
          <w:szCs w:val="24"/>
        </w:rPr>
        <w:t xml:space="preserve"> * * *</w:t>
      </w:r>
    </w:p>
    <w:p w:rsidR="001870C1" w:rsidRPr="00481FEB" w:rsidRDefault="001870C1" w:rsidP="001870C1">
      <w:pPr>
        <w:rPr>
          <w:rFonts w:ascii="OrigGarmnd BT" w:hAnsi="OrigGarmnd BT"/>
          <w:szCs w:val="24"/>
        </w:rPr>
      </w:pPr>
    </w:p>
    <w:p w:rsidR="001870C1" w:rsidRPr="00481FEB" w:rsidRDefault="001870C1" w:rsidP="001870C1">
      <w:pPr>
        <w:rPr>
          <w:rFonts w:ascii="OrigGarmnd BT" w:hAnsi="OrigGarmnd BT"/>
          <w:szCs w:val="24"/>
        </w:rPr>
      </w:pPr>
    </w:p>
    <w:p w:rsidR="001870C1" w:rsidRPr="00481FEB" w:rsidRDefault="001870C1" w:rsidP="001870C1">
      <w:pPr>
        <w:rPr>
          <w:rFonts w:ascii="OrigGarmnd BT" w:hAnsi="OrigGarmnd BT"/>
        </w:rPr>
      </w:pPr>
    </w:p>
    <w:p w:rsidR="001870C1" w:rsidRPr="00481FEB" w:rsidRDefault="001870C1" w:rsidP="009671DB">
      <w:pPr>
        <w:ind w:left="567" w:hanging="567"/>
        <w:jc w:val="both"/>
        <w:rPr>
          <w:rFonts w:ascii="OrigGarmnd BT" w:hAnsi="OrigGarmnd BT"/>
          <w:color w:val="000000"/>
        </w:rPr>
      </w:pPr>
    </w:p>
    <w:sectPr w:rsidR="001870C1" w:rsidRPr="00481FEB">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36B" w:rsidRPr="00481FEB" w:rsidRDefault="009A336B">
      <w:r w:rsidRPr="00481FEB">
        <w:separator/>
      </w:r>
    </w:p>
  </w:endnote>
  <w:endnote w:type="continuationSeparator" w:id="0">
    <w:p w:rsidR="009A336B" w:rsidRPr="00481FEB" w:rsidRDefault="009A336B">
      <w:r w:rsidRPr="00481F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36B" w:rsidRPr="00481FEB" w:rsidRDefault="009A336B">
      <w:r w:rsidRPr="00481FEB">
        <w:separator/>
      </w:r>
    </w:p>
  </w:footnote>
  <w:footnote w:type="continuationSeparator" w:id="0">
    <w:p w:rsidR="009A336B" w:rsidRPr="00481FEB" w:rsidRDefault="009A336B">
      <w:r w:rsidRPr="00481F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659" w:rsidRPr="00481FEB" w:rsidRDefault="00DA5659">
    <w:pPr>
      <w:pStyle w:val="Sidhuvud"/>
      <w:framePr w:wrap="around" w:vAnchor="text" w:hAnchor="margin" w:xAlign="right" w:y="1"/>
      <w:rPr>
        <w:rStyle w:val="Sidnummer"/>
      </w:rPr>
    </w:pPr>
    <w:r w:rsidRPr="00481FEB">
      <w:rPr>
        <w:rStyle w:val="Sidnummer"/>
      </w:rPr>
      <w:fldChar w:fldCharType="begin" w:fldLock="1"/>
    </w:r>
    <w:r w:rsidRPr="00481FEB">
      <w:rPr>
        <w:rStyle w:val="Sidnummer"/>
      </w:rPr>
      <w:instrText xml:space="preserve">PAGE  </w:instrText>
    </w:r>
    <w:r w:rsidRPr="00481FEB">
      <w:rPr>
        <w:rStyle w:val="Sidnummer"/>
      </w:rPr>
      <w:fldChar w:fldCharType="separate"/>
    </w:r>
    <w:r w:rsidRPr="00481FEB">
      <w:rPr>
        <w:rStyle w:val="Sidnummer"/>
      </w:rPr>
      <w:t>4</w:t>
    </w:r>
    <w:r w:rsidRPr="00481FEB">
      <w:rPr>
        <w:rStyle w:val="Sidnummer"/>
      </w:rPr>
      <w:fldChar w:fldCharType="end"/>
    </w:r>
  </w:p>
  <w:p w:rsidR="00DA5659" w:rsidRPr="00481FEB" w:rsidRDefault="00DA5659">
    <w:pPr>
      <w:pStyle w:val="Sidhuvud"/>
      <w:ind w:right="360"/>
    </w:pPr>
  </w:p>
  <w:p w:rsidR="00DA5659" w:rsidRPr="00481FEB" w:rsidRDefault="00DA565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659" w:rsidRPr="00481FEB" w:rsidRDefault="00DA5659">
    <w:pPr>
      <w:pStyle w:val="Sidhuvud"/>
      <w:framePr w:wrap="around" w:vAnchor="text" w:hAnchor="margin" w:xAlign="right" w:y="1"/>
      <w:rPr>
        <w:rStyle w:val="Sidnummer"/>
      </w:rPr>
    </w:pPr>
    <w:r w:rsidRPr="00481FEB">
      <w:rPr>
        <w:rStyle w:val="Sidnummer"/>
      </w:rPr>
      <w:fldChar w:fldCharType="begin" w:fldLock="1"/>
    </w:r>
    <w:r w:rsidRPr="00481FEB">
      <w:rPr>
        <w:rStyle w:val="Sidnummer"/>
      </w:rPr>
      <w:instrText xml:space="preserve">PAGE  </w:instrText>
    </w:r>
    <w:r w:rsidRPr="00481FEB">
      <w:rPr>
        <w:rStyle w:val="Sidnummer"/>
      </w:rPr>
      <w:fldChar w:fldCharType="separate"/>
    </w:r>
    <w:r w:rsidR="00A358A5" w:rsidRPr="00481FEB">
      <w:rPr>
        <w:rStyle w:val="Sidnummer"/>
      </w:rPr>
      <w:t>15</w:t>
    </w:r>
    <w:r w:rsidRPr="00481FEB">
      <w:rPr>
        <w:rStyle w:val="Sidnummer"/>
      </w:rPr>
      <w:fldChar w:fldCharType="end"/>
    </w:r>
  </w:p>
  <w:p w:rsidR="00DA5659" w:rsidRPr="00481FEB" w:rsidRDefault="00DA5659">
    <w:pPr>
      <w:pStyle w:val="Sidhuvud"/>
      <w:ind w:right="360"/>
    </w:pPr>
  </w:p>
  <w:p w:rsidR="00DA5659" w:rsidRPr="00481FEB" w:rsidRDefault="00DA565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659" w:rsidRPr="00481FEB" w:rsidRDefault="00481FEB">
    <w:pPr>
      <w:framePr w:w="2948" w:h="1321" w:hRule="exact" w:wrap="notBeside" w:vAnchor="page" w:hAnchor="page" w:x="1362" w:y="653"/>
    </w:pPr>
    <w:r w:rsidRPr="00481FE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A5659" w:rsidRPr="00481FEB" w:rsidRDefault="00DA56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9E7AB6"/>
    <w:multiLevelType w:val="hybridMultilevel"/>
    <w:tmpl w:val="994A1BB6"/>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3B821EA9"/>
    <w:multiLevelType w:val="hybridMultilevel"/>
    <w:tmpl w:val="E7CC0DBE"/>
    <w:lvl w:ilvl="0" w:tplc="041D0017">
      <w:start w:val="1"/>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4" w15:restartNumberingAfterBreak="0">
    <w:nsid w:val="41B91E10"/>
    <w:multiLevelType w:val="hybridMultilevel"/>
    <w:tmpl w:val="48F2E9F0"/>
    <w:lvl w:ilvl="0" w:tplc="F76ED774">
      <w:numFmt w:val="bullet"/>
      <w:lvlText w:val="-"/>
      <w:lvlJc w:val="left"/>
      <w:pPr>
        <w:tabs>
          <w:tab w:val="num" w:pos="1080"/>
        </w:tabs>
        <w:ind w:left="1080" w:hanging="360"/>
      </w:pPr>
      <w:rPr>
        <w:rFonts w:ascii="OrigGarmnd BT" w:eastAsia="Times New Roman" w:hAnsi="OrigGarmnd BT" w:cs="Times New Roman" w:hint="default"/>
      </w:rPr>
    </w:lvl>
    <w:lvl w:ilvl="1" w:tplc="D5CECCDA">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27" w15:restartNumberingAfterBreak="0">
    <w:nsid w:val="4A7F2B7D"/>
    <w:multiLevelType w:val="hybridMultilevel"/>
    <w:tmpl w:val="53147882"/>
    <w:lvl w:ilvl="0" w:tplc="0AF22DD2">
      <w:start w:val="1"/>
      <w:numFmt w:val="lowerLetter"/>
      <w:lvlText w:val="%1)"/>
      <w:lvlJc w:val="left"/>
      <w:pPr>
        <w:tabs>
          <w:tab w:val="num" w:pos="720"/>
        </w:tabs>
        <w:ind w:left="720" w:hanging="360"/>
      </w:pPr>
      <w:rPr>
        <w:rFonts w:ascii="OrigGarmnd BT" w:hAnsi="OrigGarmnd BT" w:cs="Times New Roman" w:hint="default"/>
        <w:i/>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4DCC4F0F"/>
    <w:multiLevelType w:val="hybridMultilevel"/>
    <w:tmpl w:val="962C7F9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957C5"/>
    <w:multiLevelType w:val="hybridMultilevel"/>
    <w:tmpl w:val="9D5E853A"/>
    <w:lvl w:ilvl="0" w:tplc="D73C8F8C">
      <w:start w:val="1"/>
      <w:numFmt w:val="lowerLetter"/>
      <w:lvlText w:val="%1)"/>
      <w:lvlJc w:val="left"/>
      <w:pPr>
        <w:tabs>
          <w:tab w:val="num" w:pos="1080"/>
        </w:tabs>
        <w:ind w:left="1080" w:hanging="360"/>
      </w:pPr>
      <w:rPr>
        <w:rFonts w:hint="default"/>
      </w:rPr>
    </w:lvl>
    <w:lvl w:ilvl="1" w:tplc="041D0019" w:tentative="1">
      <w:start w:val="1"/>
      <w:numFmt w:val="lowerLetter"/>
      <w:lvlText w:val="%2."/>
      <w:lvlJc w:val="left"/>
      <w:pPr>
        <w:tabs>
          <w:tab w:val="num" w:pos="1309"/>
        </w:tabs>
        <w:ind w:left="1309" w:hanging="360"/>
      </w:pPr>
    </w:lvl>
    <w:lvl w:ilvl="2" w:tplc="041D001B" w:tentative="1">
      <w:start w:val="1"/>
      <w:numFmt w:val="lowerRoman"/>
      <w:lvlText w:val="%3."/>
      <w:lvlJc w:val="right"/>
      <w:pPr>
        <w:tabs>
          <w:tab w:val="num" w:pos="2029"/>
        </w:tabs>
        <w:ind w:left="2029" w:hanging="180"/>
      </w:pPr>
    </w:lvl>
    <w:lvl w:ilvl="3" w:tplc="041D000F" w:tentative="1">
      <w:start w:val="1"/>
      <w:numFmt w:val="decimal"/>
      <w:lvlText w:val="%4."/>
      <w:lvlJc w:val="left"/>
      <w:pPr>
        <w:tabs>
          <w:tab w:val="num" w:pos="2749"/>
        </w:tabs>
        <w:ind w:left="2749" w:hanging="360"/>
      </w:pPr>
    </w:lvl>
    <w:lvl w:ilvl="4" w:tplc="041D0019" w:tentative="1">
      <w:start w:val="1"/>
      <w:numFmt w:val="lowerLetter"/>
      <w:lvlText w:val="%5."/>
      <w:lvlJc w:val="left"/>
      <w:pPr>
        <w:tabs>
          <w:tab w:val="num" w:pos="3469"/>
        </w:tabs>
        <w:ind w:left="3469" w:hanging="360"/>
      </w:pPr>
    </w:lvl>
    <w:lvl w:ilvl="5" w:tplc="041D001B" w:tentative="1">
      <w:start w:val="1"/>
      <w:numFmt w:val="lowerRoman"/>
      <w:lvlText w:val="%6."/>
      <w:lvlJc w:val="right"/>
      <w:pPr>
        <w:tabs>
          <w:tab w:val="num" w:pos="4189"/>
        </w:tabs>
        <w:ind w:left="4189" w:hanging="180"/>
      </w:pPr>
    </w:lvl>
    <w:lvl w:ilvl="6" w:tplc="041D000F" w:tentative="1">
      <w:start w:val="1"/>
      <w:numFmt w:val="decimal"/>
      <w:lvlText w:val="%7."/>
      <w:lvlJc w:val="left"/>
      <w:pPr>
        <w:tabs>
          <w:tab w:val="num" w:pos="4909"/>
        </w:tabs>
        <w:ind w:left="4909" w:hanging="360"/>
      </w:pPr>
    </w:lvl>
    <w:lvl w:ilvl="7" w:tplc="041D0019" w:tentative="1">
      <w:start w:val="1"/>
      <w:numFmt w:val="lowerLetter"/>
      <w:lvlText w:val="%8."/>
      <w:lvlJc w:val="left"/>
      <w:pPr>
        <w:tabs>
          <w:tab w:val="num" w:pos="5629"/>
        </w:tabs>
        <w:ind w:left="5629" w:hanging="360"/>
      </w:pPr>
    </w:lvl>
    <w:lvl w:ilvl="8" w:tplc="041D001B" w:tentative="1">
      <w:start w:val="1"/>
      <w:numFmt w:val="lowerRoman"/>
      <w:lvlText w:val="%9."/>
      <w:lvlJc w:val="right"/>
      <w:pPr>
        <w:tabs>
          <w:tab w:val="num" w:pos="6349"/>
        </w:tabs>
        <w:ind w:left="6349" w:hanging="180"/>
      </w:pPr>
    </w:lvl>
  </w:abstractNum>
  <w:abstractNum w:abstractNumId="31"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F78422E"/>
    <w:multiLevelType w:val="hybridMultilevel"/>
    <w:tmpl w:val="3E2449E8"/>
    <w:lvl w:ilvl="0" w:tplc="4E7C58C4">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873"/>
        </w:tabs>
        <w:ind w:left="873" w:hanging="360"/>
      </w:pPr>
      <w:rPr>
        <w:rFonts w:ascii="Courier New" w:hAnsi="Courier New" w:cs="Courier New" w:hint="default"/>
      </w:rPr>
    </w:lvl>
    <w:lvl w:ilvl="2" w:tplc="041D0005" w:tentative="1">
      <w:start w:val="1"/>
      <w:numFmt w:val="bullet"/>
      <w:lvlText w:val=""/>
      <w:lvlJc w:val="left"/>
      <w:pPr>
        <w:tabs>
          <w:tab w:val="num" w:pos="1593"/>
        </w:tabs>
        <w:ind w:left="1593" w:hanging="360"/>
      </w:pPr>
      <w:rPr>
        <w:rFonts w:ascii="Wingdings" w:hAnsi="Wingdings" w:hint="default"/>
      </w:rPr>
    </w:lvl>
    <w:lvl w:ilvl="3" w:tplc="041D0001" w:tentative="1">
      <w:start w:val="1"/>
      <w:numFmt w:val="bullet"/>
      <w:lvlText w:val=""/>
      <w:lvlJc w:val="left"/>
      <w:pPr>
        <w:tabs>
          <w:tab w:val="num" w:pos="2313"/>
        </w:tabs>
        <w:ind w:left="2313" w:hanging="360"/>
      </w:pPr>
      <w:rPr>
        <w:rFonts w:ascii="Symbol" w:hAnsi="Symbol" w:hint="default"/>
      </w:rPr>
    </w:lvl>
    <w:lvl w:ilvl="4" w:tplc="041D0003" w:tentative="1">
      <w:start w:val="1"/>
      <w:numFmt w:val="bullet"/>
      <w:lvlText w:val="o"/>
      <w:lvlJc w:val="left"/>
      <w:pPr>
        <w:tabs>
          <w:tab w:val="num" w:pos="3033"/>
        </w:tabs>
        <w:ind w:left="3033" w:hanging="360"/>
      </w:pPr>
      <w:rPr>
        <w:rFonts w:ascii="Courier New" w:hAnsi="Courier New" w:cs="Courier New" w:hint="default"/>
      </w:rPr>
    </w:lvl>
    <w:lvl w:ilvl="5" w:tplc="041D0005" w:tentative="1">
      <w:start w:val="1"/>
      <w:numFmt w:val="bullet"/>
      <w:lvlText w:val=""/>
      <w:lvlJc w:val="left"/>
      <w:pPr>
        <w:tabs>
          <w:tab w:val="num" w:pos="3753"/>
        </w:tabs>
        <w:ind w:left="3753" w:hanging="360"/>
      </w:pPr>
      <w:rPr>
        <w:rFonts w:ascii="Wingdings" w:hAnsi="Wingdings" w:hint="default"/>
      </w:rPr>
    </w:lvl>
    <w:lvl w:ilvl="6" w:tplc="041D0001" w:tentative="1">
      <w:start w:val="1"/>
      <w:numFmt w:val="bullet"/>
      <w:lvlText w:val=""/>
      <w:lvlJc w:val="left"/>
      <w:pPr>
        <w:tabs>
          <w:tab w:val="num" w:pos="4473"/>
        </w:tabs>
        <w:ind w:left="4473" w:hanging="360"/>
      </w:pPr>
      <w:rPr>
        <w:rFonts w:ascii="Symbol" w:hAnsi="Symbol" w:hint="default"/>
      </w:rPr>
    </w:lvl>
    <w:lvl w:ilvl="7" w:tplc="041D0003" w:tentative="1">
      <w:start w:val="1"/>
      <w:numFmt w:val="bullet"/>
      <w:lvlText w:val="o"/>
      <w:lvlJc w:val="left"/>
      <w:pPr>
        <w:tabs>
          <w:tab w:val="num" w:pos="5193"/>
        </w:tabs>
        <w:ind w:left="5193" w:hanging="360"/>
      </w:pPr>
      <w:rPr>
        <w:rFonts w:ascii="Courier New" w:hAnsi="Courier New" w:cs="Courier New" w:hint="default"/>
      </w:rPr>
    </w:lvl>
    <w:lvl w:ilvl="8" w:tplc="041D0005" w:tentative="1">
      <w:start w:val="1"/>
      <w:numFmt w:val="bullet"/>
      <w:lvlText w:val=""/>
      <w:lvlJc w:val="left"/>
      <w:pPr>
        <w:tabs>
          <w:tab w:val="num" w:pos="5913"/>
        </w:tabs>
        <w:ind w:left="5913" w:hanging="360"/>
      </w:pPr>
      <w:rPr>
        <w:rFonts w:ascii="Wingdings" w:hAnsi="Wingdings" w:hint="default"/>
      </w:rPr>
    </w:lvl>
  </w:abstractNum>
  <w:abstractNum w:abstractNumId="33"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36" w15:restartNumberingAfterBreak="0">
    <w:nsid w:val="78EC45F9"/>
    <w:multiLevelType w:val="hybridMultilevel"/>
    <w:tmpl w:val="652CA7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82092643">
    <w:abstractNumId w:val="28"/>
  </w:num>
  <w:num w:numId="2" w16cid:durableId="2019967637">
    <w:abstractNumId w:val="26"/>
  </w:num>
  <w:num w:numId="3" w16cid:durableId="468792460">
    <w:abstractNumId w:val="12"/>
  </w:num>
  <w:num w:numId="4" w16cid:durableId="561644315">
    <w:abstractNumId w:val="4"/>
  </w:num>
  <w:num w:numId="5" w16cid:durableId="1644969273">
    <w:abstractNumId w:val="35"/>
  </w:num>
  <w:num w:numId="6" w16cid:durableId="1676031771">
    <w:abstractNumId w:val="23"/>
  </w:num>
  <w:num w:numId="7" w16cid:durableId="1278562591">
    <w:abstractNumId w:val="9"/>
  </w:num>
  <w:num w:numId="8" w16cid:durableId="1169637974">
    <w:abstractNumId w:val="34"/>
  </w:num>
  <w:num w:numId="9" w16cid:durableId="233854528">
    <w:abstractNumId w:val="7"/>
  </w:num>
  <w:num w:numId="10" w16cid:durableId="542523314">
    <w:abstractNumId w:val="31"/>
  </w:num>
  <w:num w:numId="11" w16cid:durableId="1469935905">
    <w:abstractNumId w:val="17"/>
  </w:num>
  <w:num w:numId="12" w16cid:durableId="1116559117">
    <w:abstractNumId w:val="11"/>
  </w:num>
  <w:num w:numId="13" w16cid:durableId="1305890995">
    <w:abstractNumId w:val="19"/>
  </w:num>
  <w:num w:numId="14" w16cid:durableId="652375287">
    <w:abstractNumId w:val="1"/>
  </w:num>
  <w:num w:numId="15" w16cid:durableId="1879469763">
    <w:abstractNumId w:val="14"/>
  </w:num>
  <w:num w:numId="16" w16cid:durableId="52580485">
    <w:abstractNumId w:val="10"/>
  </w:num>
  <w:num w:numId="17" w16cid:durableId="1135099347">
    <w:abstractNumId w:val="0"/>
  </w:num>
  <w:num w:numId="18" w16cid:durableId="357439400">
    <w:abstractNumId w:val="33"/>
  </w:num>
  <w:num w:numId="19" w16cid:durableId="989361748">
    <w:abstractNumId w:val="18"/>
  </w:num>
  <w:num w:numId="20" w16cid:durableId="903685689">
    <w:abstractNumId w:val="37"/>
  </w:num>
  <w:num w:numId="21" w16cid:durableId="425617232">
    <w:abstractNumId w:val="3"/>
  </w:num>
  <w:num w:numId="22" w16cid:durableId="930703297">
    <w:abstractNumId w:val="20"/>
  </w:num>
  <w:num w:numId="23" w16cid:durableId="474762311">
    <w:abstractNumId w:val="25"/>
  </w:num>
  <w:num w:numId="24" w16cid:durableId="110171683">
    <w:abstractNumId w:val="38"/>
  </w:num>
  <w:num w:numId="25" w16cid:durableId="28995323">
    <w:abstractNumId w:val="16"/>
  </w:num>
  <w:num w:numId="26" w16cid:durableId="1448239229">
    <w:abstractNumId w:val="27"/>
  </w:num>
  <w:num w:numId="27" w16cid:durableId="1969316756">
    <w:abstractNumId w:val="6"/>
  </w:num>
  <w:num w:numId="28" w16cid:durableId="1925727391">
    <w:abstractNumId w:val="22"/>
  </w:num>
  <w:num w:numId="29" w16cid:durableId="1299265259">
    <w:abstractNumId w:val="24"/>
  </w:num>
  <w:num w:numId="30" w16cid:durableId="378747661">
    <w:abstractNumId w:val="13"/>
  </w:num>
  <w:num w:numId="31" w16cid:durableId="505675874">
    <w:abstractNumId w:val="21"/>
  </w:num>
  <w:num w:numId="32" w16cid:durableId="1882859410">
    <w:abstractNumId w:val="30"/>
  </w:num>
  <w:num w:numId="33" w16cid:durableId="1337342309">
    <w:abstractNumId w:val="36"/>
  </w:num>
  <w:num w:numId="34" w16cid:durableId="300576786">
    <w:abstractNumId w:val="32"/>
  </w:num>
  <w:num w:numId="35" w16cid:durableId="850728223">
    <w:abstractNumId w:val="2"/>
  </w:num>
  <w:num w:numId="36" w16cid:durableId="186104754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30366">
    <w:abstractNumId w:val="29"/>
  </w:num>
  <w:num w:numId="38" w16cid:durableId="2108500356">
    <w:abstractNumId w:val="15"/>
  </w:num>
  <w:num w:numId="39" w16cid:durableId="1752778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9B0"/>
    <w:rsid w:val="00003FDC"/>
    <w:rsid w:val="00004D93"/>
    <w:rsid w:val="0001163E"/>
    <w:rsid w:val="00012309"/>
    <w:rsid w:val="0001514B"/>
    <w:rsid w:val="000178EB"/>
    <w:rsid w:val="00021250"/>
    <w:rsid w:val="00022532"/>
    <w:rsid w:val="00026283"/>
    <w:rsid w:val="00026C28"/>
    <w:rsid w:val="000353EB"/>
    <w:rsid w:val="00040764"/>
    <w:rsid w:val="00042974"/>
    <w:rsid w:val="00045BA5"/>
    <w:rsid w:val="00047B0D"/>
    <w:rsid w:val="00047CDD"/>
    <w:rsid w:val="00050450"/>
    <w:rsid w:val="0005464A"/>
    <w:rsid w:val="00054EED"/>
    <w:rsid w:val="00056821"/>
    <w:rsid w:val="00056F93"/>
    <w:rsid w:val="000609AE"/>
    <w:rsid w:val="000610C2"/>
    <w:rsid w:val="00061D8A"/>
    <w:rsid w:val="00064111"/>
    <w:rsid w:val="00065576"/>
    <w:rsid w:val="000713FE"/>
    <w:rsid w:val="000724F0"/>
    <w:rsid w:val="000740EB"/>
    <w:rsid w:val="00076556"/>
    <w:rsid w:val="000846AA"/>
    <w:rsid w:val="000874D2"/>
    <w:rsid w:val="00087949"/>
    <w:rsid w:val="00091A2E"/>
    <w:rsid w:val="00092CD2"/>
    <w:rsid w:val="00094F11"/>
    <w:rsid w:val="000955E5"/>
    <w:rsid w:val="00097977"/>
    <w:rsid w:val="000A154C"/>
    <w:rsid w:val="000A4E72"/>
    <w:rsid w:val="000B0490"/>
    <w:rsid w:val="000B14E1"/>
    <w:rsid w:val="000B5B81"/>
    <w:rsid w:val="000C0B4D"/>
    <w:rsid w:val="000D0554"/>
    <w:rsid w:val="000D28F4"/>
    <w:rsid w:val="000D4CA7"/>
    <w:rsid w:val="000D5749"/>
    <w:rsid w:val="000D584D"/>
    <w:rsid w:val="000D79CF"/>
    <w:rsid w:val="000E06B2"/>
    <w:rsid w:val="000E4C0B"/>
    <w:rsid w:val="000F0A21"/>
    <w:rsid w:val="000F0BF2"/>
    <w:rsid w:val="000F4FD4"/>
    <w:rsid w:val="000F5B93"/>
    <w:rsid w:val="000F7FBC"/>
    <w:rsid w:val="00100E1D"/>
    <w:rsid w:val="00104368"/>
    <w:rsid w:val="0011080A"/>
    <w:rsid w:val="00110D52"/>
    <w:rsid w:val="0011529A"/>
    <w:rsid w:val="00115A4B"/>
    <w:rsid w:val="001267FC"/>
    <w:rsid w:val="001323D3"/>
    <w:rsid w:val="00143A51"/>
    <w:rsid w:val="00146495"/>
    <w:rsid w:val="001560C1"/>
    <w:rsid w:val="00156765"/>
    <w:rsid w:val="00161F11"/>
    <w:rsid w:val="001625C4"/>
    <w:rsid w:val="00166A7E"/>
    <w:rsid w:val="00170930"/>
    <w:rsid w:val="001728B9"/>
    <w:rsid w:val="00173EB7"/>
    <w:rsid w:val="001744AD"/>
    <w:rsid w:val="00180F0C"/>
    <w:rsid w:val="00181ABC"/>
    <w:rsid w:val="00181E16"/>
    <w:rsid w:val="0018347B"/>
    <w:rsid w:val="00184916"/>
    <w:rsid w:val="00186D86"/>
    <w:rsid w:val="001870C1"/>
    <w:rsid w:val="00190421"/>
    <w:rsid w:val="00190A18"/>
    <w:rsid w:val="00192B7B"/>
    <w:rsid w:val="001954B0"/>
    <w:rsid w:val="001958F1"/>
    <w:rsid w:val="00196777"/>
    <w:rsid w:val="00197CE9"/>
    <w:rsid w:val="001A1513"/>
    <w:rsid w:val="001A5524"/>
    <w:rsid w:val="001B1620"/>
    <w:rsid w:val="001B179C"/>
    <w:rsid w:val="001B47A4"/>
    <w:rsid w:val="001B4B8C"/>
    <w:rsid w:val="001B5285"/>
    <w:rsid w:val="001B7A07"/>
    <w:rsid w:val="001C380A"/>
    <w:rsid w:val="001C5B59"/>
    <w:rsid w:val="001C6B02"/>
    <w:rsid w:val="001D2C36"/>
    <w:rsid w:val="001D41EB"/>
    <w:rsid w:val="001D4E51"/>
    <w:rsid w:val="001D61AF"/>
    <w:rsid w:val="001D7426"/>
    <w:rsid w:val="001F0959"/>
    <w:rsid w:val="001F3E00"/>
    <w:rsid w:val="00216636"/>
    <w:rsid w:val="00217498"/>
    <w:rsid w:val="002213B7"/>
    <w:rsid w:val="00235EA9"/>
    <w:rsid w:val="0023667E"/>
    <w:rsid w:val="00240B40"/>
    <w:rsid w:val="00240BA2"/>
    <w:rsid w:val="00247AD0"/>
    <w:rsid w:val="00252F55"/>
    <w:rsid w:val="00256A36"/>
    <w:rsid w:val="00257995"/>
    <w:rsid w:val="00260701"/>
    <w:rsid w:val="002607D0"/>
    <w:rsid w:val="00261BDC"/>
    <w:rsid w:val="002620BB"/>
    <w:rsid w:val="002620D1"/>
    <w:rsid w:val="00264C0D"/>
    <w:rsid w:val="00265F70"/>
    <w:rsid w:val="002673BA"/>
    <w:rsid w:val="00273F06"/>
    <w:rsid w:val="00290E6B"/>
    <w:rsid w:val="00293CE3"/>
    <w:rsid w:val="002A27CB"/>
    <w:rsid w:val="002A4DED"/>
    <w:rsid w:val="002B1647"/>
    <w:rsid w:val="002C2936"/>
    <w:rsid w:val="002C402B"/>
    <w:rsid w:val="002C778C"/>
    <w:rsid w:val="002D4614"/>
    <w:rsid w:val="002D48C4"/>
    <w:rsid w:val="002D5A57"/>
    <w:rsid w:val="002D78D5"/>
    <w:rsid w:val="002E1BE6"/>
    <w:rsid w:val="002E2620"/>
    <w:rsid w:val="002F07F0"/>
    <w:rsid w:val="002F62DA"/>
    <w:rsid w:val="002F7F7C"/>
    <w:rsid w:val="00307EEA"/>
    <w:rsid w:val="00312535"/>
    <w:rsid w:val="0031628B"/>
    <w:rsid w:val="003179C0"/>
    <w:rsid w:val="00323A76"/>
    <w:rsid w:val="0033077A"/>
    <w:rsid w:val="0034122A"/>
    <w:rsid w:val="00342366"/>
    <w:rsid w:val="00342C64"/>
    <w:rsid w:val="0034626B"/>
    <w:rsid w:val="00350587"/>
    <w:rsid w:val="00350BB7"/>
    <w:rsid w:val="00353164"/>
    <w:rsid w:val="0035322F"/>
    <w:rsid w:val="00355C45"/>
    <w:rsid w:val="00357705"/>
    <w:rsid w:val="003714D1"/>
    <w:rsid w:val="003743BC"/>
    <w:rsid w:val="003752F0"/>
    <w:rsid w:val="003761FB"/>
    <w:rsid w:val="00384172"/>
    <w:rsid w:val="003851C0"/>
    <w:rsid w:val="0039070B"/>
    <w:rsid w:val="00392441"/>
    <w:rsid w:val="00395DA5"/>
    <w:rsid w:val="003A0935"/>
    <w:rsid w:val="003A1FFC"/>
    <w:rsid w:val="003A4C6A"/>
    <w:rsid w:val="003A6BBD"/>
    <w:rsid w:val="003A6BC1"/>
    <w:rsid w:val="003A7678"/>
    <w:rsid w:val="003B36EC"/>
    <w:rsid w:val="003B59E9"/>
    <w:rsid w:val="003B6E69"/>
    <w:rsid w:val="003B7714"/>
    <w:rsid w:val="003C0A3D"/>
    <w:rsid w:val="003C3E04"/>
    <w:rsid w:val="003C4579"/>
    <w:rsid w:val="003C732D"/>
    <w:rsid w:val="003C76CD"/>
    <w:rsid w:val="003D3077"/>
    <w:rsid w:val="003D68FB"/>
    <w:rsid w:val="003D7089"/>
    <w:rsid w:val="003E05D6"/>
    <w:rsid w:val="003E6DFF"/>
    <w:rsid w:val="003E6E97"/>
    <w:rsid w:val="003F16D8"/>
    <w:rsid w:val="003F497A"/>
    <w:rsid w:val="003F669B"/>
    <w:rsid w:val="003F6E86"/>
    <w:rsid w:val="003F7D7B"/>
    <w:rsid w:val="00400710"/>
    <w:rsid w:val="00403793"/>
    <w:rsid w:val="00404128"/>
    <w:rsid w:val="004047D6"/>
    <w:rsid w:val="00406CF1"/>
    <w:rsid w:val="00411C6B"/>
    <w:rsid w:val="00412706"/>
    <w:rsid w:val="004130AA"/>
    <w:rsid w:val="004166FD"/>
    <w:rsid w:val="00417CC8"/>
    <w:rsid w:val="00421D36"/>
    <w:rsid w:val="00426FCB"/>
    <w:rsid w:val="00432A7D"/>
    <w:rsid w:val="00433AA4"/>
    <w:rsid w:val="0043671A"/>
    <w:rsid w:val="0044038D"/>
    <w:rsid w:val="0044090E"/>
    <w:rsid w:val="00442D18"/>
    <w:rsid w:val="00444549"/>
    <w:rsid w:val="00445454"/>
    <w:rsid w:val="00446066"/>
    <w:rsid w:val="00451402"/>
    <w:rsid w:val="00452B94"/>
    <w:rsid w:val="004556FA"/>
    <w:rsid w:val="004563AA"/>
    <w:rsid w:val="004568D3"/>
    <w:rsid w:val="00461794"/>
    <w:rsid w:val="004617C3"/>
    <w:rsid w:val="004654AC"/>
    <w:rsid w:val="00472B3C"/>
    <w:rsid w:val="004756B4"/>
    <w:rsid w:val="004800DB"/>
    <w:rsid w:val="00481FEB"/>
    <w:rsid w:val="00482B99"/>
    <w:rsid w:val="00483DD1"/>
    <w:rsid w:val="004842EC"/>
    <w:rsid w:val="0048650B"/>
    <w:rsid w:val="00492302"/>
    <w:rsid w:val="00495603"/>
    <w:rsid w:val="004957F0"/>
    <w:rsid w:val="004A05B5"/>
    <w:rsid w:val="004A3342"/>
    <w:rsid w:val="004A5BE9"/>
    <w:rsid w:val="004A7544"/>
    <w:rsid w:val="004A7769"/>
    <w:rsid w:val="004B206B"/>
    <w:rsid w:val="004B2591"/>
    <w:rsid w:val="004B32FD"/>
    <w:rsid w:val="004B4E5E"/>
    <w:rsid w:val="004B7E15"/>
    <w:rsid w:val="004C2189"/>
    <w:rsid w:val="004C67DC"/>
    <w:rsid w:val="004C79F5"/>
    <w:rsid w:val="004D14B9"/>
    <w:rsid w:val="004D3B80"/>
    <w:rsid w:val="004D7AD8"/>
    <w:rsid w:val="004E1214"/>
    <w:rsid w:val="004E3B5D"/>
    <w:rsid w:val="004E50F6"/>
    <w:rsid w:val="004F1508"/>
    <w:rsid w:val="00505452"/>
    <w:rsid w:val="00507B2B"/>
    <w:rsid w:val="00510886"/>
    <w:rsid w:val="005153BA"/>
    <w:rsid w:val="00516540"/>
    <w:rsid w:val="00516CF7"/>
    <w:rsid w:val="0051741D"/>
    <w:rsid w:val="00524C14"/>
    <w:rsid w:val="0052759A"/>
    <w:rsid w:val="00530929"/>
    <w:rsid w:val="00532499"/>
    <w:rsid w:val="005335CD"/>
    <w:rsid w:val="00534843"/>
    <w:rsid w:val="00534AAF"/>
    <w:rsid w:val="00534B25"/>
    <w:rsid w:val="00537867"/>
    <w:rsid w:val="005506D1"/>
    <w:rsid w:val="00551FCC"/>
    <w:rsid w:val="00554123"/>
    <w:rsid w:val="005554CF"/>
    <w:rsid w:val="00560472"/>
    <w:rsid w:val="00561378"/>
    <w:rsid w:val="0056187D"/>
    <w:rsid w:val="00562BD1"/>
    <w:rsid w:val="0056627D"/>
    <w:rsid w:val="00574982"/>
    <w:rsid w:val="00574DAF"/>
    <w:rsid w:val="00582D95"/>
    <w:rsid w:val="00584818"/>
    <w:rsid w:val="005868B3"/>
    <w:rsid w:val="00587693"/>
    <w:rsid w:val="005902BE"/>
    <w:rsid w:val="0059032C"/>
    <w:rsid w:val="005A0BC4"/>
    <w:rsid w:val="005A64CB"/>
    <w:rsid w:val="005A692C"/>
    <w:rsid w:val="005A6E17"/>
    <w:rsid w:val="005A6EB0"/>
    <w:rsid w:val="005A79D8"/>
    <w:rsid w:val="005B1289"/>
    <w:rsid w:val="005B183D"/>
    <w:rsid w:val="005B3936"/>
    <w:rsid w:val="005B497E"/>
    <w:rsid w:val="005B738D"/>
    <w:rsid w:val="005C6692"/>
    <w:rsid w:val="005C6EAF"/>
    <w:rsid w:val="005D1DF2"/>
    <w:rsid w:val="005D2653"/>
    <w:rsid w:val="005D4322"/>
    <w:rsid w:val="005D7C0D"/>
    <w:rsid w:val="005E0F6A"/>
    <w:rsid w:val="005E34DE"/>
    <w:rsid w:val="005E761B"/>
    <w:rsid w:val="005F10DD"/>
    <w:rsid w:val="005F4F48"/>
    <w:rsid w:val="005F713A"/>
    <w:rsid w:val="00600128"/>
    <w:rsid w:val="006044EE"/>
    <w:rsid w:val="006052A0"/>
    <w:rsid w:val="006071CE"/>
    <w:rsid w:val="00610E04"/>
    <w:rsid w:val="0061399D"/>
    <w:rsid w:val="0062067F"/>
    <w:rsid w:val="006219AC"/>
    <w:rsid w:val="0062490C"/>
    <w:rsid w:val="006321B3"/>
    <w:rsid w:val="006355DD"/>
    <w:rsid w:val="00637E68"/>
    <w:rsid w:val="00642450"/>
    <w:rsid w:val="006610A6"/>
    <w:rsid w:val="00673D18"/>
    <w:rsid w:val="00676992"/>
    <w:rsid w:val="00676FE5"/>
    <w:rsid w:val="00681447"/>
    <w:rsid w:val="00685075"/>
    <w:rsid w:val="00690A01"/>
    <w:rsid w:val="006920E4"/>
    <w:rsid w:val="006967CD"/>
    <w:rsid w:val="00697D9E"/>
    <w:rsid w:val="006A3CFF"/>
    <w:rsid w:val="006A55AB"/>
    <w:rsid w:val="006A56F5"/>
    <w:rsid w:val="006A6FC0"/>
    <w:rsid w:val="006A7235"/>
    <w:rsid w:val="006B0E53"/>
    <w:rsid w:val="006B1705"/>
    <w:rsid w:val="006B35B7"/>
    <w:rsid w:val="006B3753"/>
    <w:rsid w:val="006B5AA9"/>
    <w:rsid w:val="006B672A"/>
    <w:rsid w:val="006C1FF9"/>
    <w:rsid w:val="006C61A9"/>
    <w:rsid w:val="006C780B"/>
    <w:rsid w:val="006D1316"/>
    <w:rsid w:val="006D1666"/>
    <w:rsid w:val="006D3255"/>
    <w:rsid w:val="006D3B5B"/>
    <w:rsid w:val="006D5DD9"/>
    <w:rsid w:val="006D763B"/>
    <w:rsid w:val="006E00C7"/>
    <w:rsid w:val="006E18EF"/>
    <w:rsid w:val="006E2B5E"/>
    <w:rsid w:val="006E3DCC"/>
    <w:rsid w:val="006E4AB3"/>
    <w:rsid w:val="006F392F"/>
    <w:rsid w:val="006F39B8"/>
    <w:rsid w:val="006F7C6C"/>
    <w:rsid w:val="0070498C"/>
    <w:rsid w:val="0071227A"/>
    <w:rsid w:val="00715705"/>
    <w:rsid w:val="007162AB"/>
    <w:rsid w:val="00721A01"/>
    <w:rsid w:val="00723A08"/>
    <w:rsid w:val="00724BC2"/>
    <w:rsid w:val="00727980"/>
    <w:rsid w:val="00731CCE"/>
    <w:rsid w:val="00732DAE"/>
    <w:rsid w:val="00733097"/>
    <w:rsid w:val="0074531E"/>
    <w:rsid w:val="00750217"/>
    <w:rsid w:val="0075048B"/>
    <w:rsid w:val="00752DBC"/>
    <w:rsid w:val="0076022A"/>
    <w:rsid w:val="00766019"/>
    <w:rsid w:val="007668EC"/>
    <w:rsid w:val="00767F31"/>
    <w:rsid w:val="00770EF5"/>
    <w:rsid w:val="00771083"/>
    <w:rsid w:val="007717F4"/>
    <w:rsid w:val="00774379"/>
    <w:rsid w:val="0077497D"/>
    <w:rsid w:val="00774A22"/>
    <w:rsid w:val="007808D7"/>
    <w:rsid w:val="007823B8"/>
    <w:rsid w:val="00782E08"/>
    <w:rsid w:val="00785959"/>
    <w:rsid w:val="00785C75"/>
    <w:rsid w:val="00785DA6"/>
    <w:rsid w:val="00786DC3"/>
    <w:rsid w:val="007941EA"/>
    <w:rsid w:val="007A2848"/>
    <w:rsid w:val="007A6959"/>
    <w:rsid w:val="007A7272"/>
    <w:rsid w:val="007B3066"/>
    <w:rsid w:val="007B52E4"/>
    <w:rsid w:val="007B6E25"/>
    <w:rsid w:val="007C0FB3"/>
    <w:rsid w:val="007C5408"/>
    <w:rsid w:val="007E5EAE"/>
    <w:rsid w:val="007F0406"/>
    <w:rsid w:val="007F6170"/>
    <w:rsid w:val="008009AF"/>
    <w:rsid w:val="008024B2"/>
    <w:rsid w:val="008024E9"/>
    <w:rsid w:val="00803CEE"/>
    <w:rsid w:val="008062DC"/>
    <w:rsid w:val="0080693A"/>
    <w:rsid w:val="008074A4"/>
    <w:rsid w:val="00813822"/>
    <w:rsid w:val="00816A64"/>
    <w:rsid w:val="00816F82"/>
    <w:rsid w:val="008241F0"/>
    <w:rsid w:val="008308AD"/>
    <w:rsid w:val="00836D21"/>
    <w:rsid w:val="008411EE"/>
    <w:rsid w:val="00842957"/>
    <w:rsid w:val="00842EE4"/>
    <w:rsid w:val="008532AB"/>
    <w:rsid w:val="00853D6A"/>
    <w:rsid w:val="00857251"/>
    <w:rsid w:val="00861F1F"/>
    <w:rsid w:val="0087041E"/>
    <w:rsid w:val="00873475"/>
    <w:rsid w:val="0087571C"/>
    <w:rsid w:val="008837B0"/>
    <w:rsid w:val="00883B9E"/>
    <w:rsid w:val="00891D0F"/>
    <w:rsid w:val="00892B05"/>
    <w:rsid w:val="00895597"/>
    <w:rsid w:val="00896EDA"/>
    <w:rsid w:val="0089790F"/>
    <w:rsid w:val="008A0756"/>
    <w:rsid w:val="008A1298"/>
    <w:rsid w:val="008A6298"/>
    <w:rsid w:val="008B15EB"/>
    <w:rsid w:val="008B3F4F"/>
    <w:rsid w:val="008B4537"/>
    <w:rsid w:val="008B5464"/>
    <w:rsid w:val="008B613C"/>
    <w:rsid w:val="008B7CB5"/>
    <w:rsid w:val="008C5EE3"/>
    <w:rsid w:val="008D2A76"/>
    <w:rsid w:val="008D48CF"/>
    <w:rsid w:val="008D4CBE"/>
    <w:rsid w:val="008D69D8"/>
    <w:rsid w:val="008E71A8"/>
    <w:rsid w:val="008E79DA"/>
    <w:rsid w:val="008F05D8"/>
    <w:rsid w:val="008F1D4D"/>
    <w:rsid w:val="008F27E2"/>
    <w:rsid w:val="008F7542"/>
    <w:rsid w:val="008F7B1F"/>
    <w:rsid w:val="00900B34"/>
    <w:rsid w:val="0090375D"/>
    <w:rsid w:val="009150E2"/>
    <w:rsid w:val="0091641D"/>
    <w:rsid w:val="00916B41"/>
    <w:rsid w:val="009175B8"/>
    <w:rsid w:val="0092397F"/>
    <w:rsid w:val="00925E45"/>
    <w:rsid w:val="009331D3"/>
    <w:rsid w:val="009346E5"/>
    <w:rsid w:val="00935DEA"/>
    <w:rsid w:val="00935FD1"/>
    <w:rsid w:val="00936B15"/>
    <w:rsid w:val="00941ADB"/>
    <w:rsid w:val="00942C80"/>
    <w:rsid w:val="00944879"/>
    <w:rsid w:val="009473B0"/>
    <w:rsid w:val="00947FBA"/>
    <w:rsid w:val="0095055E"/>
    <w:rsid w:val="00952783"/>
    <w:rsid w:val="009671DB"/>
    <w:rsid w:val="00971DE1"/>
    <w:rsid w:val="00975760"/>
    <w:rsid w:val="0097742E"/>
    <w:rsid w:val="00986528"/>
    <w:rsid w:val="00996134"/>
    <w:rsid w:val="009A0EF0"/>
    <w:rsid w:val="009A28EF"/>
    <w:rsid w:val="009A2CBA"/>
    <w:rsid w:val="009A336B"/>
    <w:rsid w:val="009A53EF"/>
    <w:rsid w:val="009B25A1"/>
    <w:rsid w:val="009B38E8"/>
    <w:rsid w:val="009B79D5"/>
    <w:rsid w:val="009C0A1C"/>
    <w:rsid w:val="009C36C0"/>
    <w:rsid w:val="009C5292"/>
    <w:rsid w:val="009C6941"/>
    <w:rsid w:val="009D1B63"/>
    <w:rsid w:val="009E2823"/>
    <w:rsid w:val="009E7F7B"/>
    <w:rsid w:val="009F1245"/>
    <w:rsid w:val="009F1BB3"/>
    <w:rsid w:val="009F61BF"/>
    <w:rsid w:val="009F670E"/>
    <w:rsid w:val="009F7561"/>
    <w:rsid w:val="009F7F33"/>
    <w:rsid w:val="00A016FD"/>
    <w:rsid w:val="00A01FD8"/>
    <w:rsid w:val="00A0662D"/>
    <w:rsid w:val="00A11E6E"/>
    <w:rsid w:val="00A12B3E"/>
    <w:rsid w:val="00A1482B"/>
    <w:rsid w:val="00A14C4B"/>
    <w:rsid w:val="00A20755"/>
    <w:rsid w:val="00A22D1A"/>
    <w:rsid w:val="00A34812"/>
    <w:rsid w:val="00A358A5"/>
    <w:rsid w:val="00A358CA"/>
    <w:rsid w:val="00A35ADF"/>
    <w:rsid w:val="00A416B9"/>
    <w:rsid w:val="00A42940"/>
    <w:rsid w:val="00A42F0E"/>
    <w:rsid w:val="00A44604"/>
    <w:rsid w:val="00A4595F"/>
    <w:rsid w:val="00A471E2"/>
    <w:rsid w:val="00A4750B"/>
    <w:rsid w:val="00A47A7A"/>
    <w:rsid w:val="00A50B5C"/>
    <w:rsid w:val="00A51425"/>
    <w:rsid w:val="00A55BDB"/>
    <w:rsid w:val="00A56ECC"/>
    <w:rsid w:val="00A6144C"/>
    <w:rsid w:val="00A630C3"/>
    <w:rsid w:val="00A67412"/>
    <w:rsid w:val="00A843B5"/>
    <w:rsid w:val="00A905CC"/>
    <w:rsid w:val="00A973B0"/>
    <w:rsid w:val="00AA0AB3"/>
    <w:rsid w:val="00AA25FE"/>
    <w:rsid w:val="00AA3BE9"/>
    <w:rsid w:val="00AB4F2D"/>
    <w:rsid w:val="00AC0C0F"/>
    <w:rsid w:val="00AC3BEF"/>
    <w:rsid w:val="00AD3275"/>
    <w:rsid w:val="00AD6A5E"/>
    <w:rsid w:val="00AE33DE"/>
    <w:rsid w:val="00AE5586"/>
    <w:rsid w:val="00AE645F"/>
    <w:rsid w:val="00AF275C"/>
    <w:rsid w:val="00B0103F"/>
    <w:rsid w:val="00B010FE"/>
    <w:rsid w:val="00B0346D"/>
    <w:rsid w:val="00B04B98"/>
    <w:rsid w:val="00B0798F"/>
    <w:rsid w:val="00B102B4"/>
    <w:rsid w:val="00B108F0"/>
    <w:rsid w:val="00B10967"/>
    <w:rsid w:val="00B128A6"/>
    <w:rsid w:val="00B15E04"/>
    <w:rsid w:val="00B16C98"/>
    <w:rsid w:val="00B23A0E"/>
    <w:rsid w:val="00B2441B"/>
    <w:rsid w:val="00B26293"/>
    <w:rsid w:val="00B31619"/>
    <w:rsid w:val="00B32A5F"/>
    <w:rsid w:val="00B32F66"/>
    <w:rsid w:val="00B3470E"/>
    <w:rsid w:val="00B34931"/>
    <w:rsid w:val="00B34E8D"/>
    <w:rsid w:val="00B403D2"/>
    <w:rsid w:val="00B4068A"/>
    <w:rsid w:val="00B409E8"/>
    <w:rsid w:val="00B45262"/>
    <w:rsid w:val="00B45706"/>
    <w:rsid w:val="00B467B3"/>
    <w:rsid w:val="00B5070B"/>
    <w:rsid w:val="00B5522E"/>
    <w:rsid w:val="00B572BB"/>
    <w:rsid w:val="00B613D8"/>
    <w:rsid w:val="00B6388B"/>
    <w:rsid w:val="00B64FFF"/>
    <w:rsid w:val="00B6532D"/>
    <w:rsid w:val="00B65A1F"/>
    <w:rsid w:val="00B6799A"/>
    <w:rsid w:val="00B724DB"/>
    <w:rsid w:val="00B83242"/>
    <w:rsid w:val="00B8350C"/>
    <w:rsid w:val="00B90112"/>
    <w:rsid w:val="00B93427"/>
    <w:rsid w:val="00B95756"/>
    <w:rsid w:val="00BA6147"/>
    <w:rsid w:val="00BA7D02"/>
    <w:rsid w:val="00BB2060"/>
    <w:rsid w:val="00BB4DEA"/>
    <w:rsid w:val="00BC098D"/>
    <w:rsid w:val="00BC14B6"/>
    <w:rsid w:val="00BC3CD9"/>
    <w:rsid w:val="00BC4B46"/>
    <w:rsid w:val="00BC6214"/>
    <w:rsid w:val="00BC7AE5"/>
    <w:rsid w:val="00BC7DAC"/>
    <w:rsid w:val="00BD4DD0"/>
    <w:rsid w:val="00BE1B28"/>
    <w:rsid w:val="00BE4D14"/>
    <w:rsid w:val="00BE6372"/>
    <w:rsid w:val="00BF05C4"/>
    <w:rsid w:val="00BF693E"/>
    <w:rsid w:val="00C04491"/>
    <w:rsid w:val="00C07ABB"/>
    <w:rsid w:val="00C11B6C"/>
    <w:rsid w:val="00C121BF"/>
    <w:rsid w:val="00C13290"/>
    <w:rsid w:val="00C1383D"/>
    <w:rsid w:val="00C231A4"/>
    <w:rsid w:val="00C23E81"/>
    <w:rsid w:val="00C27F78"/>
    <w:rsid w:val="00C3575A"/>
    <w:rsid w:val="00C36396"/>
    <w:rsid w:val="00C45883"/>
    <w:rsid w:val="00C46BCA"/>
    <w:rsid w:val="00C517A8"/>
    <w:rsid w:val="00C51C23"/>
    <w:rsid w:val="00C530BF"/>
    <w:rsid w:val="00C5437E"/>
    <w:rsid w:val="00C545C2"/>
    <w:rsid w:val="00C62CC9"/>
    <w:rsid w:val="00C63C90"/>
    <w:rsid w:val="00C743A1"/>
    <w:rsid w:val="00C7789D"/>
    <w:rsid w:val="00C80BD4"/>
    <w:rsid w:val="00C8113A"/>
    <w:rsid w:val="00C818C1"/>
    <w:rsid w:val="00C830EF"/>
    <w:rsid w:val="00C86DDF"/>
    <w:rsid w:val="00C95BD2"/>
    <w:rsid w:val="00CA25DE"/>
    <w:rsid w:val="00CA5808"/>
    <w:rsid w:val="00CB011B"/>
    <w:rsid w:val="00CB3A0E"/>
    <w:rsid w:val="00CB52DD"/>
    <w:rsid w:val="00CB554E"/>
    <w:rsid w:val="00CC1A5D"/>
    <w:rsid w:val="00CC3EDC"/>
    <w:rsid w:val="00CC6B6D"/>
    <w:rsid w:val="00CC7475"/>
    <w:rsid w:val="00CC76E2"/>
    <w:rsid w:val="00CD1207"/>
    <w:rsid w:val="00CD3F76"/>
    <w:rsid w:val="00CD48EF"/>
    <w:rsid w:val="00CD52E3"/>
    <w:rsid w:val="00CD70AD"/>
    <w:rsid w:val="00CE038F"/>
    <w:rsid w:val="00CE0D4B"/>
    <w:rsid w:val="00CE1BED"/>
    <w:rsid w:val="00CE6936"/>
    <w:rsid w:val="00CE706E"/>
    <w:rsid w:val="00CF006C"/>
    <w:rsid w:val="00CF2401"/>
    <w:rsid w:val="00D00267"/>
    <w:rsid w:val="00D037F6"/>
    <w:rsid w:val="00D03E7A"/>
    <w:rsid w:val="00D064DA"/>
    <w:rsid w:val="00D06939"/>
    <w:rsid w:val="00D15168"/>
    <w:rsid w:val="00D15F8F"/>
    <w:rsid w:val="00D16462"/>
    <w:rsid w:val="00D20107"/>
    <w:rsid w:val="00D22612"/>
    <w:rsid w:val="00D31576"/>
    <w:rsid w:val="00D31962"/>
    <w:rsid w:val="00D32BCE"/>
    <w:rsid w:val="00D3585E"/>
    <w:rsid w:val="00D379A7"/>
    <w:rsid w:val="00D37D33"/>
    <w:rsid w:val="00D442A1"/>
    <w:rsid w:val="00D546FD"/>
    <w:rsid w:val="00D5791D"/>
    <w:rsid w:val="00D62D37"/>
    <w:rsid w:val="00D67A75"/>
    <w:rsid w:val="00D71A5A"/>
    <w:rsid w:val="00D77DE4"/>
    <w:rsid w:val="00D849A8"/>
    <w:rsid w:val="00D84DDD"/>
    <w:rsid w:val="00D8555A"/>
    <w:rsid w:val="00D87649"/>
    <w:rsid w:val="00D90761"/>
    <w:rsid w:val="00D962B4"/>
    <w:rsid w:val="00DA5659"/>
    <w:rsid w:val="00DB0EFC"/>
    <w:rsid w:val="00DB5086"/>
    <w:rsid w:val="00DB59FA"/>
    <w:rsid w:val="00DC3698"/>
    <w:rsid w:val="00DC51C4"/>
    <w:rsid w:val="00DD270A"/>
    <w:rsid w:val="00DD4033"/>
    <w:rsid w:val="00DD4F71"/>
    <w:rsid w:val="00DE00EA"/>
    <w:rsid w:val="00DE1685"/>
    <w:rsid w:val="00DE2732"/>
    <w:rsid w:val="00DE2952"/>
    <w:rsid w:val="00DE3DE0"/>
    <w:rsid w:val="00DE4C9E"/>
    <w:rsid w:val="00DE676F"/>
    <w:rsid w:val="00DF01F9"/>
    <w:rsid w:val="00DF41F4"/>
    <w:rsid w:val="00DF6C11"/>
    <w:rsid w:val="00DF7C60"/>
    <w:rsid w:val="00E01F03"/>
    <w:rsid w:val="00E04FBD"/>
    <w:rsid w:val="00E04FE6"/>
    <w:rsid w:val="00E1146C"/>
    <w:rsid w:val="00E1182C"/>
    <w:rsid w:val="00E14C3F"/>
    <w:rsid w:val="00E36A7D"/>
    <w:rsid w:val="00E416D4"/>
    <w:rsid w:val="00E505BA"/>
    <w:rsid w:val="00E5105D"/>
    <w:rsid w:val="00E53437"/>
    <w:rsid w:val="00E53909"/>
    <w:rsid w:val="00E55336"/>
    <w:rsid w:val="00E56CFF"/>
    <w:rsid w:val="00E5791D"/>
    <w:rsid w:val="00E62F9E"/>
    <w:rsid w:val="00E724DB"/>
    <w:rsid w:val="00E7781F"/>
    <w:rsid w:val="00E81FD0"/>
    <w:rsid w:val="00E84F49"/>
    <w:rsid w:val="00E856DB"/>
    <w:rsid w:val="00E918A9"/>
    <w:rsid w:val="00E91A02"/>
    <w:rsid w:val="00E91D1E"/>
    <w:rsid w:val="00E934EF"/>
    <w:rsid w:val="00E956B7"/>
    <w:rsid w:val="00E97E00"/>
    <w:rsid w:val="00EA0BFE"/>
    <w:rsid w:val="00EA21AD"/>
    <w:rsid w:val="00EA2D37"/>
    <w:rsid w:val="00EA766E"/>
    <w:rsid w:val="00EB0F6D"/>
    <w:rsid w:val="00EB7C8F"/>
    <w:rsid w:val="00EC0916"/>
    <w:rsid w:val="00EC3FB2"/>
    <w:rsid w:val="00EC434E"/>
    <w:rsid w:val="00EC6177"/>
    <w:rsid w:val="00EC62A0"/>
    <w:rsid w:val="00EC782B"/>
    <w:rsid w:val="00ED002A"/>
    <w:rsid w:val="00ED660A"/>
    <w:rsid w:val="00ED7BD0"/>
    <w:rsid w:val="00EE19FE"/>
    <w:rsid w:val="00EE1E67"/>
    <w:rsid w:val="00EE312B"/>
    <w:rsid w:val="00EE74D5"/>
    <w:rsid w:val="00EF0987"/>
    <w:rsid w:val="00F00699"/>
    <w:rsid w:val="00F056EB"/>
    <w:rsid w:val="00F11A51"/>
    <w:rsid w:val="00F12B7C"/>
    <w:rsid w:val="00F222A8"/>
    <w:rsid w:val="00F2343D"/>
    <w:rsid w:val="00F33EBE"/>
    <w:rsid w:val="00F34DF7"/>
    <w:rsid w:val="00F356D2"/>
    <w:rsid w:val="00F368CE"/>
    <w:rsid w:val="00F36C32"/>
    <w:rsid w:val="00F4046D"/>
    <w:rsid w:val="00F41327"/>
    <w:rsid w:val="00F416E5"/>
    <w:rsid w:val="00F426D2"/>
    <w:rsid w:val="00F43DAC"/>
    <w:rsid w:val="00F445E0"/>
    <w:rsid w:val="00F45473"/>
    <w:rsid w:val="00F459BB"/>
    <w:rsid w:val="00F524EA"/>
    <w:rsid w:val="00F54C2B"/>
    <w:rsid w:val="00F610A2"/>
    <w:rsid w:val="00F634C1"/>
    <w:rsid w:val="00F679AF"/>
    <w:rsid w:val="00F724E1"/>
    <w:rsid w:val="00F76372"/>
    <w:rsid w:val="00F77637"/>
    <w:rsid w:val="00F8196B"/>
    <w:rsid w:val="00F84BF5"/>
    <w:rsid w:val="00FA3083"/>
    <w:rsid w:val="00FA3116"/>
    <w:rsid w:val="00FA437D"/>
    <w:rsid w:val="00FA58BB"/>
    <w:rsid w:val="00FA5A97"/>
    <w:rsid w:val="00FA6542"/>
    <w:rsid w:val="00FA7E5B"/>
    <w:rsid w:val="00FB185C"/>
    <w:rsid w:val="00FB3128"/>
    <w:rsid w:val="00FB7B0E"/>
    <w:rsid w:val="00FC375E"/>
    <w:rsid w:val="00FC41F7"/>
    <w:rsid w:val="00FC4339"/>
    <w:rsid w:val="00FC492B"/>
    <w:rsid w:val="00FD03C1"/>
    <w:rsid w:val="00FD2FFB"/>
    <w:rsid w:val="00FD5CAA"/>
    <w:rsid w:val="00FD6BD6"/>
    <w:rsid w:val="00FE3093"/>
    <w:rsid w:val="00FE3911"/>
    <w:rsid w:val="00FE7358"/>
    <w:rsid w:val="00FF248C"/>
    <w:rsid w:val="00FF62A9"/>
    <w:rsid w:val="00FF77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969EA5-1BD7-48AE-826E-3B70D83D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3956</Words>
  <Characters>25045</Characters>
  <Application>Microsoft Office Word</Application>
  <DocSecurity>4</DocSecurity>
  <Lines>695</Lines>
  <Paragraphs>284</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2008-04-03T16:16:00Z</cp:lastPrinted>
  <dcterms:created xsi:type="dcterms:W3CDTF">2025-12-17T13:14:00Z</dcterms:created>
  <dcterms:modified xsi:type="dcterms:W3CDTF">2025-12-17T13:14:00Z</dcterms:modified>
</cp:coreProperties>
</file>