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01C3" w:rsidRPr="008701C3" w:rsidRDefault="008701C3">
      <w:pPr>
        <w:pStyle w:val="Frslagsrubrik"/>
      </w:pPr>
      <w:r w:rsidRPr="008701C3">
        <w:t>Förslag till riksdagsbeslut</w:t>
      </w:r>
    </w:p>
    <w:p w:rsidR="008701C3" w:rsidRPr="008701C3" w:rsidRDefault="008701C3">
      <w:pPr>
        <w:pStyle w:val="Hemstlatt"/>
      </w:pPr>
      <w:r w:rsidRPr="008701C3">
        <w:t>Riksdagen tillkännager för regeringen som sin mening vad som anförs i motionen om regionalutveckling i hela landet.</w:t>
      </w:r>
    </w:p>
    <w:p w:rsidR="008701C3" w:rsidRPr="008701C3" w:rsidRDefault="008701C3">
      <w:pPr>
        <w:pStyle w:val="Rubrik1"/>
      </w:pPr>
      <w:r w:rsidRPr="008701C3">
        <w:t>Motivering</w:t>
      </w:r>
    </w:p>
    <w:p w:rsidR="008701C3" w:rsidRPr="008701C3" w:rsidRDefault="008701C3">
      <w:r w:rsidRPr="008701C3">
        <w:t xml:space="preserve">Som företrädare för Socialdemokraterna från Blekinge, Gotland, Jönköping, Kalmar och Kronobergs län vill vi att Sverige ska vara ett möjligheternas land oavsett var i landet vi råkar bo. En rättvist fungerande regionalpolitik måste utgå ifrån att hela landet hänger ihop och att vi alla är beroende av varandra. Det nationella måste samverka aktivt med regioner och kommuner för att skapa bästa möjliga utvecklingsmöjligheter, hållbara arbetsmarknadsregioner och en god servicenivå i hela landet. </w:t>
      </w:r>
    </w:p>
    <w:p w:rsidR="008701C3" w:rsidRPr="008701C3" w:rsidRDefault="008701C3">
      <w:pPr>
        <w:pStyle w:val="Normaltindrag"/>
      </w:pPr>
      <w:r w:rsidRPr="008701C3">
        <w:t xml:space="preserve">För genomförandet av en rättvis, jobb- och tillväxtskapande regional utveckling i hela landet krävs samordning. Statliga bolag, verk- och myndigheter ska via regleringsbrev och ägardirektiv ges tydliga signaler om deras ansvar för att stärka och bidra till den regionala utvecklingskraften. Staten måste genom ett samhällskontrakt garantera tillgången till en grundläggande service när det gäller post, tele, el, IT och annan grundläggande infrastruktur i hela landet. </w:t>
      </w:r>
    </w:p>
    <w:p w:rsidR="008701C3" w:rsidRPr="008701C3" w:rsidRDefault="008701C3">
      <w:pPr>
        <w:pStyle w:val="Normaltindrag"/>
      </w:pPr>
      <w:r w:rsidRPr="008701C3">
        <w:t>Varje kommun ska ha minst ett statligt servicekontor som representerar myndigheter som arbetsförmedling, försäkringskassa, skatteverk och polis. Samtliga högskolor och universitet ska ha ett uttalat ansvar för att vara en aktiv partner i den egna regionens utveckling. Samverkan med kommunerna och det lokala näringslivet är särskilt viktig för genomförandet.</w:t>
      </w:r>
    </w:p>
    <w:p w:rsidR="008701C3" w:rsidRPr="008701C3" w:rsidRDefault="008701C3">
      <w:pPr>
        <w:pStyle w:val="Normaltindrag"/>
      </w:pPr>
      <w:r w:rsidRPr="008701C3">
        <w:t>Vi vill att branschprogram för strategiska näringar ska upprättas. Samarbetet mellan viktiga näringar och samhället måste fördjupas. Att bidra till höjd kvalitet och nya pro</w:t>
      </w:r>
      <w:r w:rsidRPr="008701C3">
        <w:lastRenderedPageBreak/>
        <w:t>dukter inom landets basnäringar är av stor regionalpolitisk betydelse. Inom turist- och besöksnäringen görs en särskild framtidssatsning i syfte att kraftigt expandera näringen.</w:t>
      </w:r>
    </w:p>
    <w:p w:rsidR="008701C3" w:rsidRPr="008701C3" w:rsidRDefault="008701C3">
      <w:pPr>
        <w:pStyle w:val="Normaltindrag"/>
      </w:pPr>
      <w:r w:rsidRPr="008701C3">
        <w:t>Regional utveckling och goda kommunikationer hänger tätt samman. Människors möjligheter att resa till jobb, studier och fritidsaktiviteter är viktiga för regionens attraktivitet och en god infrastruktur är avgörande för företagsetableringar och ett växande näringsliv. Bättre fungerande förbindelser, inom regionen och till regionen b</w:t>
      </w:r>
      <w:r w:rsidRPr="008701C3">
        <w:t>rådskar.</w:t>
      </w:r>
    </w:p>
    <w:p w:rsidR="008701C3" w:rsidRPr="008701C3" w:rsidRDefault="008701C3">
      <w:pPr>
        <w:pStyle w:val="Normaltindrag"/>
      </w:pPr>
      <w:r w:rsidRPr="008701C3">
        <w:t xml:space="preserve">Det krävs en väl sammanhållen nationell bredbandsstrategi för hela landet. Särskilt viktigt är att skapa högre överföringskapacitet och likvärdiga förutsättningar i hela landet. Stöd krävs även för ett ökat regionalt ansvarstagande som innebär bättre förutsättningar för lokal kommersiell service, näringslivsutveckling, riskkapitalförsörjning och arbete med olika slag av infrastrukturinvesteringar. Ett ökat ansvar ges till regionerna. </w:t>
      </w:r>
    </w:p>
    <w:p w:rsidR="008701C3" w:rsidRPr="008701C3" w:rsidRDefault="008701C3">
      <w:pPr>
        <w:pStyle w:val="Normaltindrag"/>
      </w:pPr>
      <w:r w:rsidRPr="008701C3">
        <w:t xml:space="preserve">Ett tydligt stöd till lokalt arbete med landsbygds- och byautveckling, kombinationssysselsättning, lokala initiativ till föreningsdrift, kooperation och socialt företagande måste övervägas. </w:t>
      </w:r>
    </w:p>
    <w:p w:rsidR="008701C3" w:rsidRPr="008701C3" w:rsidRDefault="008701C3">
      <w:pPr>
        <w:pStyle w:val="Normaltindrag"/>
      </w:pPr>
      <w:r w:rsidRPr="008701C3">
        <w:t xml:space="preserve">Det behövs en offensiv strategi med investeringsstöd för ökade investeringar i bostadsbyggande och klimatsmarta miljöinvesteringar för genomförandet av en återupprättad och offensiv regionalpolitik i hela landet.  </w:t>
      </w:r>
    </w:p>
    <w:p w:rsidR="008701C3" w:rsidRPr="008701C3" w:rsidRDefault="008701C3">
      <w:pPr>
        <w:pStyle w:val="Normaltindrag"/>
      </w:pPr>
      <w:r w:rsidRPr="008701C3">
        <w:t xml:space="preserve">Ett övergripande mål för den regionala utvecklingen ska vara att utjämna skillnaderna ekonomiskt, socialt och kulturellt mellan män och kvinnor i hela landet. På så sätt skapar vi möjligheternas land för hela svenska folket.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01C3">
        <w:trPr>
          <w:cantSplit/>
        </w:trPr>
        <w:tc>
          <w:tcPr>
            <w:tcW w:w="3046" w:type="dxa"/>
          </w:tcPr>
          <w:p w:rsidR="008701C3" w:rsidRPr="008701C3" w:rsidRDefault="008701C3">
            <w:pPr>
              <w:pStyle w:val="UnderskriftDatum"/>
              <w:spacing w:before="240"/>
            </w:pPr>
            <w:r w:rsidRPr="008701C3">
              <w:t>Stockholm den 26 oktober 2010</w:t>
            </w:r>
          </w:p>
        </w:tc>
        <w:tc>
          <w:tcPr>
            <w:tcW w:w="3047" w:type="dxa"/>
          </w:tcPr>
          <w:p w:rsidR="008701C3" w:rsidRPr="008701C3" w:rsidRDefault="008701C3">
            <w:pPr>
              <w:pStyle w:val="Underskrifter"/>
              <w:spacing w:before="240"/>
            </w:pPr>
          </w:p>
        </w:tc>
      </w:tr>
      <w:tr w:rsidR="00000000" w:rsidRPr="008701C3">
        <w:trPr>
          <w:cantSplit/>
        </w:trPr>
        <w:tc>
          <w:tcPr>
            <w:tcW w:w="3046" w:type="dxa"/>
          </w:tcPr>
          <w:p w:rsidR="008701C3" w:rsidRPr="008701C3" w:rsidRDefault="008701C3">
            <w:pPr>
              <w:pStyle w:val="Underskrifter"/>
            </w:pPr>
            <w:r w:rsidRPr="008701C3">
              <w:t>Tomas Eneroth (S)</w:t>
            </w:r>
          </w:p>
        </w:tc>
        <w:tc>
          <w:tcPr>
            <w:tcW w:w="3046" w:type="dxa"/>
          </w:tcPr>
          <w:p w:rsidR="008701C3" w:rsidRPr="008701C3" w:rsidRDefault="008701C3">
            <w:pPr>
              <w:pStyle w:val="Underskrifter"/>
            </w:pPr>
          </w:p>
        </w:tc>
      </w:tr>
      <w:tr w:rsidR="00000000" w:rsidRPr="008701C3">
        <w:trPr>
          <w:cantSplit/>
        </w:trPr>
        <w:tc>
          <w:tcPr>
            <w:tcW w:w="3046" w:type="dxa"/>
          </w:tcPr>
          <w:p w:rsidR="008701C3" w:rsidRPr="008701C3" w:rsidRDefault="008701C3">
            <w:pPr>
              <w:pStyle w:val="Underskrifter"/>
            </w:pPr>
            <w:r w:rsidRPr="008701C3">
              <w:t>Christer Engelhardt (S)</w:t>
            </w:r>
          </w:p>
        </w:tc>
        <w:tc>
          <w:tcPr>
            <w:tcW w:w="3046" w:type="dxa"/>
          </w:tcPr>
          <w:p w:rsidR="008701C3" w:rsidRPr="008701C3" w:rsidRDefault="008701C3">
            <w:pPr>
              <w:pStyle w:val="Underskrifter"/>
            </w:pPr>
            <w:r w:rsidRPr="008701C3">
              <w:t>Helene Petersson i Stockaryd (S)</w:t>
            </w:r>
          </w:p>
        </w:tc>
      </w:tr>
      <w:tr w:rsidR="00000000" w:rsidRPr="008701C3">
        <w:trPr>
          <w:cantSplit/>
        </w:trPr>
        <w:tc>
          <w:tcPr>
            <w:tcW w:w="3046" w:type="dxa"/>
          </w:tcPr>
          <w:p w:rsidR="008701C3" w:rsidRPr="008701C3" w:rsidRDefault="008701C3">
            <w:pPr>
              <w:pStyle w:val="Underskrifter"/>
            </w:pPr>
            <w:r w:rsidRPr="008701C3">
              <w:t>Kerstin Haglö (S)</w:t>
            </w:r>
          </w:p>
        </w:tc>
        <w:tc>
          <w:tcPr>
            <w:tcW w:w="3046" w:type="dxa"/>
          </w:tcPr>
          <w:p w:rsidR="008701C3" w:rsidRPr="008701C3" w:rsidRDefault="008701C3">
            <w:pPr>
              <w:pStyle w:val="Underskrifter"/>
            </w:pPr>
            <w:r w:rsidRPr="008701C3">
              <w:t>Lena Hallengren (S)</w:t>
            </w:r>
          </w:p>
        </w:tc>
      </w:tr>
    </w:tbl>
    <w:p w:rsidR="008701C3" w:rsidRPr="008701C3" w:rsidRDefault="008701C3">
      <w:pPr>
        <w:pStyle w:val="Normaltindrag"/>
      </w:pPr>
    </w:p>
    <w:sectPr w:rsidR="00000000" w:rsidRPr="008701C3">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01C3" w:rsidRPr="008701C3" w:rsidRDefault="008701C3">
      <w:r w:rsidRPr="008701C3">
        <w:separator/>
      </w:r>
    </w:p>
  </w:endnote>
  <w:endnote w:type="continuationSeparator" w:id="0">
    <w:p w:rsidR="008701C3" w:rsidRPr="008701C3" w:rsidRDefault="008701C3">
      <w:r w:rsidRPr="008701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1C3" w:rsidRPr="008701C3" w:rsidRDefault="008701C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1C3" w:rsidRPr="008701C3" w:rsidRDefault="008701C3">
    <w:pPr>
      <w:pStyle w:val="NormalA4fot"/>
    </w:pPr>
    <w:r w:rsidRPr="008701C3">
      <w:fldChar w:fldCharType="begin" w:fldLock="1"/>
    </w:r>
    <w:r w:rsidRPr="008701C3">
      <w:instrText xml:space="preserve"> FILENAME *\charformat </w:instrText>
    </w:r>
    <w:r w:rsidRPr="008701C3">
      <w:fldChar w:fldCharType="separate"/>
    </w:r>
    <w:r w:rsidRPr="008701C3">
      <w:t>Dokument1</w:t>
    </w:r>
    <w:r w:rsidRPr="008701C3">
      <w:fldChar w:fldCharType="end"/>
    </w:r>
    <w:r w:rsidRPr="008701C3">
      <w:t>/</w:t>
    </w:r>
    <w:r w:rsidRPr="008701C3">
      <w:fldChar w:fldCharType="begin" w:fldLock="1"/>
    </w:r>
    <w:r w:rsidRPr="008701C3">
      <w:instrText xml:space="preserve"> DOCPROPERTY "Sekr" *\charformat </w:instrText>
    </w:r>
    <w:r w:rsidRPr="008701C3">
      <w:fldChar w:fldCharType="separate"/>
    </w:r>
    <w:r w:rsidRPr="008701C3">
      <w:t>GA</w:t>
    </w:r>
    <w:r w:rsidRPr="008701C3">
      <w:fldChar w:fldCharType="end"/>
    </w:r>
    <w:r w:rsidRPr="008701C3">
      <w:t xml:space="preserve"> </w:t>
    </w:r>
    <w:r w:rsidRPr="008701C3">
      <w:fldChar w:fldCharType="begin" w:fldLock="1"/>
    </w:r>
    <w:r w:rsidRPr="008701C3">
      <w:instrText xml:space="preserve"> PRINTDATE \@ "yyyy-MM-dd" *\charformat </w:instrText>
    </w:r>
    <w:r w:rsidRPr="008701C3">
      <w:fldChar w:fldCharType="separate"/>
    </w:r>
    <w:r w:rsidRPr="008701C3">
      <w:t>2009-10-09</w:t>
    </w:r>
    <w:r w:rsidRPr="008701C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1C3" w:rsidRPr="008701C3" w:rsidRDefault="008701C3">
    <w:pPr>
      <w:pStyle w:val="NormalA4fot"/>
    </w:pPr>
    <w:r w:rsidRPr="008701C3">
      <w:fldChar w:fldCharType="begin" w:fldLock="1"/>
    </w:r>
    <w:r w:rsidRPr="008701C3">
      <w:instrText xml:space="preserve"> FILENAME *\charformat </w:instrText>
    </w:r>
    <w:r w:rsidRPr="008701C3">
      <w:fldChar w:fldCharType="separate"/>
    </w:r>
    <w:r w:rsidRPr="008701C3">
      <w:t>Dokument1</w:t>
    </w:r>
    <w:r w:rsidRPr="008701C3">
      <w:fldChar w:fldCharType="end"/>
    </w:r>
    <w:r w:rsidRPr="008701C3">
      <w:t>/</w:t>
    </w:r>
    <w:r w:rsidRPr="008701C3">
      <w:fldChar w:fldCharType="begin" w:fldLock="1"/>
    </w:r>
    <w:r w:rsidRPr="008701C3">
      <w:instrText xml:space="preserve"> DOCPROPERTY "Sekr" *\charformat </w:instrText>
    </w:r>
    <w:r w:rsidRPr="008701C3">
      <w:fldChar w:fldCharType="separate"/>
    </w:r>
    <w:r w:rsidRPr="008701C3">
      <w:t>GA</w:t>
    </w:r>
    <w:r w:rsidRPr="008701C3">
      <w:fldChar w:fldCharType="end"/>
    </w:r>
    <w:r w:rsidRPr="008701C3">
      <w:t xml:space="preserve"> </w:t>
    </w:r>
    <w:r w:rsidRPr="008701C3">
      <w:fldChar w:fldCharType="begin" w:fldLock="1"/>
    </w:r>
    <w:r w:rsidRPr="008701C3">
      <w:instrText xml:space="preserve"> PRINTDATE \@ "yyyy-MM-dd" *\charformat </w:instrText>
    </w:r>
    <w:r w:rsidRPr="008701C3">
      <w:fldChar w:fldCharType="separate"/>
    </w:r>
    <w:r w:rsidRPr="008701C3">
      <w:t>2009-10-09</w:t>
    </w:r>
    <w:r w:rsidRPr="008701C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01C3" w:rsidRPr="008701C3" w:rsidRDefault="008701C3">
      <w:r w:rsidRPr="008701C3">
        <w:separator/>
      </w:r>
    </w:p>
  </w:footnote>
  <w:footnote w:type="continuationSeparator" w:id="0">
    <w:p w:rsidR="008701C3" w:rsidRPr="008701C3" w:rsidRDefault="008701C3">
      <w:r w:rsidRPr="008701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1C3" w:rsidRPr="008701C3" w:rsidRDefault="008701C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1C3" w:rsidRPr="008701C3" w:rsidRDefault="008701C3">
    <w:pPr>
      <w:pStyle w:val="NormalA4sidnr"/>
    </w:pPr>
    <w:r w:rsidRPr="008701C3">
      <w:fldChar w:fldCharType="begin" w:fldLock="1"/>
    </w:r>
    <w:r w:rsidRPr="008701C3">
      <w:instrText xml:space="preserve"> PAGE</w:instrText>
    </w:r>
    <w:r w:rsidRPr="008701C3">
      <w:rPr>
        <w:sz w:val="18"/>
      </w:rPr>
      <w:instrText xml:space="preserve"> *\charformat</w:instrText>
    </w:r>
    <w:r w:rsidRPr="008701C3">
      <w:fldChar w:fldCharType="separate"/>
    </w:r>
    <w:r w:rsidRPr="008701C3">
      <w:t>2</w:t>
    </w:r>
    <w:r w:rsidRPr="008701C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1C3" w:rsidRPr="008701C3" w:rsidRDefault="008701C3">
    <w:pPr>
      <w:pStyle w:val="FSHlogo"/>
    </w:pPr>
  </w:p>
  <w:p w:rsidR="008701C3" w:rsidRPr="008701C3" w:rsidRDefault="008701C3">
    <w:pPr>
      <w:pStyle w:val="FSHNormal"/>
    </w:pPr>
    <w:r w:rsidRPr="008701C3">
      <w:fldChar w:fldCharType="begin" w:fldLock="1"/>
    </w:r>
    <w:r w:rsidRPr="008701C3">
      <w:instrText xml:space="preserve"> DOCPROPERTY "MotTyp" *\charformat </w:instrText>
    </w:r>
    <w:r w:rsidRPr="008701C3">
      <w:fldChar w:fldCharType="separate"/>
    </w:r>
    <w:r w:rsidRPr="008701C3">
      <w:t>Enskild motion</w:t>
    </w:r>
    <w:r w:rsidRPr="008701C3">
      <w:fldChar w:fldCharType="end"/>
    </w:r>
    <w:r w:rsidRPr="008701C3">
      <w:t xml:space="preserve"> </w:t>
    </w:r>
    <w:r w:rsidRPr="008701C3">
      <w:fldChar w:fldCharType="begin" w:fldLock="1"/>
    </w:r>
    <w:r w:rsidRPr="008701C3">
      <w:instrText xml:space="preserve"> DOCPROPERTY "ArbRubr" *\charformat </w:instrText>
    </w:r>
    <w:r w:rsidRPr="008701C3">
      <w:fldChar w:fldCharType="end"/>
    </w:r>
  </w:p>
  <w:p w:rsidR="008701C3" w:rsidRPr="008701C3" w:rsidRDefault="008701C3">
    <w:pPr>
      <w:pStyle w:val="FSHRub2"/>
    </w:pPr>
    <w:r w:rsidRPr="008701C3">
      <w:t xml:space="preserve">Motion till riksdagen </w:t>
    </w:r>
    <w:r w:rsidRPr="008701C3">
      <w:tab/>
    </w:r>
    <w:r w:rsidRPr="008701C3">
      <w:fldChar w:fldCharType="begin" w:fldLock="1"/>
    </w:r>
    <w:r w:rsidRPr="008701C3">
      <w:instrText xml:space="preserve"> DOCPROPERTY "YearUser" *\charformat </w:instrText>
    </w:r>
    <w:r w:rsidRPr="008701C3">
      <w:fldChar w:fldCharType="separate"/>
    </w:r>
    <w:r w:rsidRPr="008701C3">
      <w:t>2010/11</w:t>
    </w:r>
    <w:r w:rsidRPr="008701C3">
      <w:fldChar w:fldCharType="end"/>
    </w:r>
    <w:r w:rsidRPr="008701C3">
      <w:t>:</w:t>
    </w:r>
    <w:r w:rsidRPr="008701C3">
      <w:fldChar w:fldCharType="begin" w:fldLock="1"/>
    </w:r>
    <w:r w:rsidRPr="008701C3">
      <w:instrText xml:space="preserve"> DOCPROPERTY "Motionsnummer" *\charformat </w:instrText>
    </w:r>
    <w:r w:rsidRPr="008701C3">
      <w:fldChar w:fldCharType="separate"/>
    </w:r>
    <w:r w:rsidRPr="008701C3">
      <w:t>N429</w:t>
    </w:r>
    <w:r w:rsidRPr="008701C3">
      <w:fldChar w:fldCharType="end"/>
    </w:r>
    <w:r w:rsidRPr="008701C3">
      <w:tab/>
    </w:r>
    <w:r w:rsidRPr="008701C3">
      <w:fldChar w:fldCharType="begin" w:fldLock="1"/>
    </w:r>
    <w:r w:rsidRPr="008701C3">
      <w:instrText xml:space="preserve"> DOCPROPERTY "Sekr" *\charformat </w:instrText>
    </w:r>
    <w:r w:rsidRPr="008701C3">
      <w:fldChar w:fldCharType="separate"/>
    </w:r>
    <w:r w:rsidRPr="008701C3">
      <w:t>GA</w:t>
    </w:r>
    <w:r w:rsidRPr="008701C3">
      <w:fldChar w:fldCharType="end"/>
    </w:r>
  </w:p>
  <w:p w:rsidR="008701C3" w:rsidRPr="008701C3" w:rsidRDefault="008701C3">
    <w:pPr>
      <w:pStyle w:val="FSHRub2"/>
    </w:pPr>
    <w:r w:rsidRPr="008701C3">
      <w:fldChar w:fldCharType="begin" w:fldLock="1"/>
    </w:r>
    <w:r w:rsidRPr="008701C3">
      <w:instrText xml:space="preserve"> DOCPROPERTY "MotionarText" *\charformat </w:instrText>
    </w:r>
    <w:r w:rsidRPr="008701C3">
      <w:fldChar w:fldCharType="separate"/>
    </w:r>
    <w:r w:rsidRPr="008701C3">
      <w:t>av Tomas Eneroth m.fl. (S)</w:t>
    </w:r>
    <w:r w:rsidRPr="008701C3">
      <w:fldChar w:fldCharType="end"/>
    </w:r>
  </w:p>
  <w:p w:rsidR="008701C3" w:rsidRPr="008701C3" w:rsidRDefault="008701C3">
    <w:pPr>
      <w:pStyle w:val="FSHRub2"/>
    </w:pPr>
    <w:r w:rsidRPr="008701C3">
      <w:fldChar w:fldCharType="begin" w:fldLock="1"/>
    </w:r>
    <w:r w:rsidRPr="008701C3">
      <w:instrText xml:space="preserve"> DOCPROPERTY "Subject" *\charformat </w:instrText>
    </w:r>
    <w:r w:rsidRPr="008701C3">
      <w:fldChar w:fldCharType="separate"/>
    </w:r>
    <w:r w:rsidRPr="008701C3">
      <w:t>Regionalutveckling i hela Sverige</w:t>
    </w:r>
    <w:r w:rsidRPr="008701C3">
      <w:fldChar w:fldCharType="end"/>
    </w:r>
  </w:p>
  <w:p w:rsidR="008701C3" w:rsidRPr="008701C3" w:rsidRDefault="008701C3">
    <w:pPr>
      <w:pStyle w:val="FSHNormL"/>
    </w:pPr>
  </w:p>
  <w:p w:rsidR="008701C3" w:rsidRPr="008701C3" w:rsidRDefault="008701C3">
    <w:pPr>
      <w:pStyle w:val="FSHNormal"/>
    </w:pPr>
  </w:p>
  <w:p w:rsidR="008701C3" w:rsidRPr="008701C3" w:rsidRDefault="008701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11193014">
    <w:abstractNumId w:val="3"/>
  </w:num>
  <w:num w:numId="2" w16cid:durableId="308246893">
    <w:abstractNumId w:val="2"/>
  </w:num>
  <w:num w:numId="3" w16cid:durableId="678965726">
    <w:abstractNumId w:val="1"/>
  </w:num>
  <w:num w:numId="4" w16cid:durableId="1070226338">
    <w:abstractNumId w:val="0"/>
  </w:num>
  <w:num w:numId="5" w16cid:durableId="847066381">
    <w:abstractNumId w:val="7"/>
  </w:num>
  <w:num w:numId="6" w16cid:durableId="1746566689">
    <w:abstractNumId w:val="6"/>
  </w:num>
  <w:num w:numId="7" w16cid:durableId="192428156">
    <w:abstractNumId w:val="5"/>
  </w:num>
  <w:num w:numId="8" w16cid:durableId="581182982">
    <w:abstractNumId w:val="4"/>
  </w:num>
  <w:num w:numId="9" w16cid:durableId="3675203">
    <w:abstractNumId w:val="8"/>
  </w:num>
  <w:num w:numId="10" w16cid:durableId="162361129">
    <w:abstractNumId w:val="9"/>
  </w:num>
  <w:num w:numId="11" w16cid:durableId="1219517782">
    <w:abstractNumId w:val="10"/>
  </w:num>
  <w:num w:numId="12" w16cid:durableId="2016876090">
    <w:abstractNumId w:val="13"/>
  </w:num>
  <w:num w:numId="13" w16cid:durableId="1854225087">
    <w:abstractNumId w:val="15"/>
  </w:num>
  <w:num w:numId="14" w16cid:durableId="2001154483">
    <w:abstractNumId w:val="16"/>
  </w:num>
  <w:num w:numId="15" w16cid:durableId="1383208077">
    <w:abstractNumId w:val="11"/>
  </w:num>
  <w:num w:numId="16" w16cid:durableId="348996195">
    <w:abstractNumId w:val="18"/>
  </w:num>
  <w:num w:numId="17" w16cid:durableId="503202217">
    <w:abstractNumId w:val="17"/>
  </w:num>
  <w:num w:numId="18" w16cid:durableId="1011835846">
    <w:abstractNumId w:val="14"/>
  </w:num>
  <w:num w:numId="19" w16cid:durableId="21187940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6"/>
    <w:docVar w:name="PersonGUIDs" w:val="{8E50A6BB-1B02-4E38-A169-10816FCFD2E4},{FF12F82A-E462-4A80-AF8A-996136FB2BDD},{0EBFA9C6-5AB8-458A-BBFF-FDAE43FEABD3},{5E56340E-4E39-4478-9659-576FED770144},{9983D57B-4674-4792-AAC4-C3009C0A6AD4}"/>
  </w:docVars>
  <w:rsids>
    <w:rsidRoot w:val="004B1839"/>
    <w:rsid w:val="004B1839"/>
    <w:rsid w:val="008701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99C72FCB-49F2-43FE-8D71-BF2E1C46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2943</Characters>
  <Application>Microsoft Office Word</Application>
  <DocSecurity>4</DocSecurity>
  <Lines>53</Lines>
  <Paragraphs>20</Paragraphs>
  <ScaleCrop>false</ScaleCrop>
  <HeadingPairs>
    <vt:vector size="2" baseType="variant">
      <vt:variant>
        <vt:lpstr>Rubrik</vt:lpstr>
      </vt:variant>
      <vt:variant>
        <vt:i4>1</vt:i4>
      </vt:variant>
    </vt:vector>
  </HeadingPairs>
  <TitlesOfParts>
    <vt:vector size="1" baseType="lpstr">
      <vt:lpstr>s10041</vt:lpstr>
    </vt:vector>
  </TitlesOfParts>
  <Company>Riksdagen</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s10041</dc:title>
  <dc:subject>s10041</dc:subject>
  <dc:creator>Riksdagen</dc:creator>
  <cp:keywords>Riksdagen</cp:keywords>
  <dc:description>Versal/gemen i partibeteckning. Gemen i tryck för 0910, versal för 1011 och nyare</dc:description>
  <cp:lastModifiedBy>Lars Brink</cp:lastModifiedBy>
  <cp:revision>2</cp:revision>
  <cp:lastPrinted>2009-10-09T10:19:00Z</cp:lastPrinted>
  <dcterms:created xsi:type="dcterms:W3CDTF">2025-12-18T01:53:00Z</dcterms:created>
  <dcterms:modified xsi:type="dcterms:W3CDTF">2025-12-18T01:53:00Z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mot2000_524_2010-10-26</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Regionalutveckling i hela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Regionalutveckling i hela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Tomas Eneroth m.fl. (S)</vt:lpwstr>
  </property>
  <property fmtid="{D5CDD505-2E9C-101B-9397-08002B2CF9AE}" pid="26" name="MotionarLista">
    <vt:lpwstr>Eneroth, Tomas (S)\Engelhardt, Christer (S)\Petersson i Stockaryd, Helene (S)\Haglö, Kerstin (S)\Hallengren, 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Christer Engelhardt (S), Helene Petersson i Stockaryd (S), Kerstin Haglö (S), Lena Hallengren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N429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26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20102011000000000115000100410069</vt:lpwstr>
  </property>
  <property fmtid="{D5CDD505-2E9C-101B-9397-08002B2CF9AE}" pid="47" name="datum">
    <vt:lpwstr>101026</vt:lpwstr>
  </property>
  <property fmtid="{D5CDD505-2E9C-101B-9397-08002B2CF9AE}" pid="48" name="avsändar-e-post">
    <vt:lpwstr>gun.aulin@riksdagen.se</vt:lpwstr>
  </property>
  <property fmtid="{D5CDD505-2E9C-101B-9397-08002B2CF9AE}" pid="49" name="id">
    <vt:lpwstr>20102011000000000115000100410069</vt:lpwstr>
  </property>
  <property fmtid="{D5CDD505-2E9C-101B-9397-08002B2CF9AE}" pid="50" name="nummer">
    <vt:lpwstr>429</vt:lpwstr>
  </property>
  <property fmtid="{D5CDD505-2E9C-101B-9397-08002B2CF9AE}" pid="51" name="utskottsbeteckning">
    <vt:lpwstr>N</vt:lpwstr>
  </property>
  <property fmtid="{D5CDD505-2E9C-101B-9397-08002B2CF9AE}" pid="52" name="GlobalUID">
    <vt:lpwstr>{4A271207-B034-4DA8-B465-276A19B84C4F}</vt:lpwstr>
  </property>
  <property fmtid="{D5CDD505-2E9C-101B-9397-08002B2CF9AE}" pid="53" name="Överföringar">
    <vt:i4>0</vt:i4>
  </property>
  <property fmtid="{D5CDD505-2E9C-101B-9397-08002B2CF9AE}" pid="54" name="Checksum">
    <vt:lpwstr>*1016921862985*</vt:lpwstr>
  </property>
  <property fmtid="{D5CDD505-2E9C-101B-9397-08002B2CF9AE}" pid="55" name="skuggnummer">
    <vt:lpwstr>3086</vt:lpwstr>
  </property>
  <property fmtid="{D5CDD505-2E9C-101B-9397-08002B2CF9AE}" pid="56" name="urixVersion">
    <vt:lpwstr>4.3.0.0</vt:lpwstr>
  </property>
  <property fmtid="{D5CDD505-2E9C-101B-9397-08002B2CF9AE}" pid="57" name="urixOrigin">
    <vt:lpwstr>101029 13:48:23.012</vt:lpwstr>
  </property>
  <property fmtid="{D5CDD505-2E9C-101B-9397-08002B2CF9AE}" pid="58" name="urixGuid">
    <vt:lpwstr>{FC9983F6-A913-47A1-86F7-07FBD0CA37FF}</vt:lpwstr>
  </property>
</Properties>
</file>