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02B81C40E340F68E898C31336CEC94"/>
        </w:placeholder>
        <w:text/>
      </w:sdtPr>
      <w:sdtEndPr/>
      <w:sdtContent>
        <w:p w:rsidRPr="009B062B" w:rsidR="00AF30DD" w:rsidP="00DA28CE" w:rsidRDefault="00AF30DD" w14:paraId="4094A2CE" w14:textId="77777777">
          <w:pPr>
            <w:pStyle w:val="Rubrik1"/>
            <w:spacing w:after="300"/>
          </w:pPr>
          <w:r w:rsidRPr="009B062B">
            <w:t>Förslag till riksdagsbeslut</w:t>
          </w:r>
        </w:p>
      </w:sdtContent>
    </w:sdt>
    <w:sdt>
      <w:sdtPr>
        <w:alias w:val="Yrkande 1"/>
        <w:tag w:val="419cc9e5-8c96-4a8a-b7ae-cda340d6a835"/>
        <w:id w:val="1251075654"/>
        <w:lock w:val="sdtLocked"/>
      </w:sdtPr>
      <w:sdtEndPr/>
      <w:sdtContent>
        <w:p w:rsidR="004876D5" w:rsidRDefault="00E2602B" w14:paraId="4094A2CF" w14:textId="509EBEFD">
          <w:pPr>
            <w:pStyle w:val="Frslagstext"/>
            <w:numPr>
              <w:ilvl w:val="0"/>
              <w:numId w:val="0"/>
            </w:numPr>
          </w:pPr>
          <w:r>
            <w:t>Riksdagen ställer sig bakom det som anförs i motionen om att utreda och föreslå förändringar av kemikalieskatten som innebär att konkurrensnackdelen för svenska företag försvinner,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76CBD0925C4E51956AAB46BF39F9CB"/>
        </w:placeholder>
        <w:text/>
      </w:sdtPr>
      <w:sdtEndPr/>
      <w:sdtContent>
        <w:p w:rsidRPr="009B062B" w:rsidR="006D79C9" w:rsidP="00333E95" w:rsidRDefault="006D79C9" w14:paraId="4094A2D0" w14:textId="77777777">
          <w:pPr>
            <w:pStyle w:val="Rubrik1"/>
          </w:pPr>
          <w:r>
            <w:t>Motivering</w:t>
          </w:r>
        </w:p>
      </w:sdtContent>
    </w:sdt>
    <w:p w:rsidR="00AF4831" w:rsidP="00AF4831" w:rsidRDefault="00AF4831" w14:paraId="4094A2D1" w14:textId="77777777">
      <w:pPr>
        <w:pStyle w:val="Normalutanindragellerluft"/>
      </w:pPr>
      <w:r>
        <w:t>Den första juli 2017 infördes kemikalieskatten, en viktbaserad punktskatt på elektronikvaror som kan uppgå till 320 kronor per produkt exklusive moms. Syftet med skatten är att minska konsumtionen av elektronikvaror som innehåller skadliga flamskyddsmedel. Man förväntade sig att staten skulle öka sina skatteintäkter med 2,4 miljarder kronor.</w:t>
      </w:r>
    </w:p>
    <w:p w:rsidRPr="00446352" w:rsidR="00AF4831" w:rsidP="00446352" w:rsidRDefault="00AF4831" w14:paraId="4094A2D2" w14:textId="002C0B2C">
      <w:r w:rsidRPr="00446352">
        <w:t>Utvärderingar som gjorts av Svensk Handel visar på att intäkterna är betydligt lägre samtidigt som antalet arbetstillfällen har minskat med ungefär 1</w:t>
      </w:r>
      <w:r w:rsidRPr="00446352" w:rsidR="00DC25D3">
        <w:t> </w:t>
      </w:r>
      <w:r w:rsidRPr="00446352">
        <w:t>000 st. Totaleffekten av försäljningsbortfallet till följd av kemikalieskatten kan räknas till ungefär 3 miljarder kronor. Undersökningen visar att privatimporten ökar i ungefär samma takt. Till detta ska tilläggas att de administrativa kostnaderna har ökat med ungefär 300 miljoner kronor.</w:t>
      </w:r>
    </w:p>
    <w:p w:rsidRPr="00446352" w:rsidR="00422B9E" w:rsidP="00446352" w:rsidRDefault="00AF4831" w14:paraId="4094A2D3" w14:textId="4799669B">
      <w:r w:rsidRPr="00446352">
        <w:t xml:space="preserve">Regeringen bör utreda om kemikalieskatten har fått de miljöeffekter och ekonomiska effekter som man förväntade sig. Åtgärder för att minska användningen av skadliga kemikalier är viktigt men att Sverige ensamt inför en skatt innebär konkurrensnackdelar för </w:t>
      </w:r>
      <w:r w:rsidRPr="00446352" w:rsidR="00DC25D3">
        <w:t>s</w:t>
      </w:r>
      <w:r w:rsidRPr="00446352">
        <w:t>venska näringslivet.</w:t>
      </w:r>
      <w:bookmarkStart w:name="_GoBack" w:id="1"/>
      <w:bookmarkEnd w:id="1"/>
    </w:p>
    <w:sdt>
      <w:sdtPr>
        <w:alias w:val="CC_Underskrifter"/>
        <w:tag w:val="CC_Underskrifter"/>
        <w:id w:val="583496634"/>
        <w:lock w:val="sdtContentLocked"/>
        <w:placeholder>
          <w:docPart w:val="8D5AC0C9538747B0BA13C33A2096B7BC"/>
        </w:placeholder>
      </w:sdtPr>
      <w:sdtEndPr/>
      <w:sdtContent>
        <w:p w:rsidR="009F2D0D" w:rsidP="009F2D0D" w:rsidRDefault="009F2D0D" w14:paraId="4094A2D5" w14:textId="77777777"/>
        <w:p w:rsidRPr="008E0FE2" w:rsidR="004801AC" w:rsidP="009F2D0D" w:rsidRDefault="00446352" w14:paraId="4094A2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5A1547" w:rsidRDefault="005A1547" w14:paraId="4094A2DA" w14:textId="77777777"/>
    <w:sectPr w:rsidR="005A15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4A2DC" w14:textId="77777777" w:rsidR="00CF7EF7" w:rsidRDefault="00CF7EF7" w:rsidP="000C1CAD">
      <w:pPr>
        <w:spacing w:line="240" w:lineRule="auto"/>
      </w:pPr>
      <w:r>
        <w:separator/>
      </w:r>
    </w:p>
  </w:endnote>
  <w:endnote w:type="continuationSeparator" w:id="0">
    <w:p w14:paraId="4094A2DD" w14:textId="77777777" w:rsidR="00CF7EF7" w:rsidRDefault="00CF7E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4A2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4A2E3" w14:textId="268A0CB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63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4A2DA" w14:textId="77777777" w:rsidR="00CF7EF7" w:rsidRDefault="00CF7EF7" w:rsidP="000C1CAD">
      <w:pPr>
        <w:spacing w:line="240" w:lineRule="auto"/>
      </w:pPr>
      <w:r>
        <w:separator/>
      </w:r>
    </w:p>
  </w:footnote>
  <w:footnote w:type="continuationSeparator" w:id="0">
    <w:p w14:paraId="4094A2DB" w14:textId="77777777" w:rsidR="00CF7EF7" w:rsidRDefault="00CF7E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094A2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94A2ED" wp14:anchorId="4094A2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6352" w14:paraId="4094A2F0" w14:textId="77777777">
                          <w:pPr>
                            <w:jc w:val="right"/>
                          </w:pPr>
                          <w:sdt>
                            <w:sdtPr>
                              <w:alias w:val="CC_Noformat_Partikod"/>
                              <w:tag w:val="CC_Noformat_Partikod"/>
                              <w:id w:val="-53464382"/>
                              <w:placeholder>
                                <w:docPart w:val="6EEC802016F548AE877AD6CE8212D2A4"/>
                              </w:placeholder>
                              <w:text/>
                            </w:sdtPr>
                            <w:sdtEndPr/>
                            <w:sdtContent>
                              <w:r w:rsidR="00AF4831">
                                <w:t>KD</w:t>
                              </w:r>
                            </w:sdtContent>
                          </w:sdt>
                          <w:sdt>
                            <w:sdtPr>
                              <w:alias w:val="CC_Noformat_Partinummer"/>
                              <w:tag w:val="CC_Noformat_Partinummer"/>
                              <w:id w:val="-1709555926"/>
                              <w:placeholder>
                                <w:docPart w:val="658A9AEE4F8640548F0BC8A370FA03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94A2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6352" w14:paraId="4094A2F0" w14:textId="77777777">
                    <w:pPr>
                      <w:jc w:val="right"/>
                    </w:pPr>
                    <w:sdt>
                      <w:sdtPr>
                        <w:alias w:val="CC_Noformat_Partikod"/>
                        <w:tag w:val="CC_Noformat_Partikod"/>
                        <w:id w:val="-53464382"/>
                        <w:placeholder>
                          <w:docPart w:val="6EEC802016F548AE877AD6CE8212D2A4"/>
                        </w:placeholder>
                        <w:text/>
                      </w:sdtPr>
                      <w:sdtEndPr/>
                      <w:sdtContent>
                        <w:r w:rsidR="00AF4831">
                          <w:t>KD</w:t>
                        </w:r>
                      </w:sdtContent>
                    </w:sdt>
                    <w:sdt>
                      <w:sdtPr>
                        <w:alias w:val="CC_Noformat_Partinummer"/>
                        <w:tag w:val="CC_Noformat_Partinummer"/>
                        <w:id w:val="-1709555926"/>
                        <w:placeholder>
                          <w:docPart w:val="658A9AEE4F8640548F0BC8A370FA03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94A2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94A2E0" w14:textId="77777777">
    <w:pPr>
      <w:jc w:val="right"/>
    </w:pPr>
  </w:p>
  <w:p w:rsidR="00262EA3" w:rsidP="00776B74" w:rsidRDefault="00262EA3" w14:paraId="4094A2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46352" w14:paraId="4094A2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94A2EF" wp14:anchorId="4094A2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6352" w14:paraId="4094A2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483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6352" w14:paraId="4094A2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6352" w14:paraId="4094A2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w:t>
        </w:r>
      </w:sdtContent>
    </w:sdt>
  </w:p>
  <w:p w:rsidR="00262EA3" w:rsidP="00E03A3D" w:rsidRDefault="00446352" w14:paraId="4094A2E8"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text/>
    </w:sdtPr>
    <w:sdtEndPr/>
    <w:sdtContent>
      <w:p w:rsidR="00262EA3" w:rsidP="00283E0F" w:rsidRDefault="005D2B77" w14:paraId="4094A2E9" w14:textId="77777777">
        <w:pPr>
          <w:pStyle w:val="FSHRub2"/>
        </w:pPr>
        <w:r>
          <w:t>Utred konsekvenserna av kemikalieskatten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094A2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F48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F3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BFC"/>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352"/>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6D5"/>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547"/>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B7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E"/>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D0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831"/>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EF7"/>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5D3"/>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2B"/>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94A2CD"/>
  <w15:chartTrackingRefBased/>
  <w15:docId w15:val="{7BC3AA80-488E-42C1-A10F-333373EA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02B81C40E340F68E898C31336CEC94"/>
        <w:category>
          <w:name w:val="Allmänt"/>
          <w:gallery w:val="placeholder"/>
        </w:category>
        <w:types>
          <w:type w:val="bbPlcHdr"/>
        </w:types>
        <w:behaviors>
          <w:behavior w:val="content"/>
        </w:behaviors>
        <w:guid w:val="{8B60D344-1F36-4D79-B4FA-E00B5E241037}"/>
      </w:docPartPr>
      <w:docPartBody>
        <w:p w:rsidR="00573AD2" w:rsidRDefault="000E4159">
          <w:pPr>
            <w:pStyle w:val="A402B81C40E340F68E898C31336CEC94"/>
          </w:pPr>
          <w:r w:rsidRPr="005A0A93">
            <w:rPr>
              <w:rStyle w:val="Platshllartext"/>
            </w:rPr>
            <w:t>Förslag till riksdagsbeslut</w:t>
          </w:r>
        </w:p>
      </w:docPartBody>
    </w:docPart>
    <w:docPart>
      <w:docPartPr>
        <w:name w:val="D976CBD0925C4E51956AAB46BF39F9CB"/>
        <w:category>
          <w:name w:val="Allmänt"/>
          <w:gallery w:val="placeholder"/>
        </w:category>
        <w:types>
          <w:type w:val="bbPlcHdr"/>
        </w:types>
        <w:behaviors>
          <w:behavior w:val="content"/>
        </w:behaviors>
        <w:guid w:val="{FF530E68-CA84-44AB-9E5B-09EEACB0B4E6}"/>
      </w:docPartPr>
      <w:docPartBody>
        <w:p w:rsidR="00573AD2" w:rsidRDefault="000E4159">
          <w:pPr>
            <w:pStyle w:val="D976CBD0925C4E51956AAB46BF39F9CB"/>
          </w:pPr>
          <w:r w:rsidRPr="005A0A93">
            <w:rPr>
              <w:rStyle w:val="Platshllartext"/>
            </w:rPr>
            <w:t>Motivering</w:t>
          </w:r>
        </w:p>
      </w:docPartBody>
    </w:docPart>
    <w:docPart>
      <w:docPartPr>
        <w:name w:val="6EEC802016F548AE877AD6CE8212D2A4"/>
        <w:category>
          <w:name w:val="Allmänt"/>
          <w:gallery w:val="placeholder"/>
        </w:category>
        <w:types>
          <w:type w:val="bbPlcHdr"/>
        </w:types>
        <w:behaviors>
          <w:behavior w:val="content"/>
        </w:behaviors>
        <w:guid w:val="{70A5BBB7-0A9A-4173-9802-8AB497EBEEDA}"/>
      </w:docPartPr>
      <w:docPartBody>
        <w:p w:rsidR="00573AD2" w:rsidRDefault="000E4159">
          <w:pPr>
            <w:pStyle w:val="6EEC802016F548AE877AD6CE8212D2A4"/>
          </w:pPr>
          <w:r>
            <w:rPr>
              <w:rStyle w:val="Platshllartext"/>
            </w:rPr>
            <w:t xml:space="preserve"> </w:t>
          </w:r>
        </w:p>
      </w:docPartBody>
    </w:docPart>
    <w:docPart>
      <w:docPartPr>
        <w:name w:val="658A9AEE4F8640548F0BC8A370FA03EF"/>
        <w:category>
          <w:name w:val="Allmänt"/>
          <w:gallery w:val="placeholder"/>
        </w:category>
        <w:types>
          <w:type w:val="bbPlcHdr"/>
        </w:types>
        <w:behaviors>
          <w:behavior w:val="content"/>
        </w:behaviors>
        <w:guid w:val="{F9454B29-713D-4CB5-A841-5DAEFA65CC24}"/>
      </w:docPartPr>
      <w:docPartBody>
        <w:p w:rsidR="00573AD2" w:rsidRDefault="000E4159">
          <w:pPr>
            <w:pStyle w:val="658A9AEE4F8640548F0BC8A370FA03EF"/>
          </w:pPr>
          <w:r>
            <w:t xml:space="preserve"> </w:t>
          </w:r>
        </w:p>
      </w:docPartBody>
    </w:docPart>
    <w:docPart>
      <w:docPartPr>
        <w:name w:val="8D5AC0C9538747B0BA13C33A2096B7BC"/>
        <w:category>
          <w:name w:val="Allmänt"/>
          <w:gallery w:val="placeholder"/>
        </w:category>
        <w:types>
          <w:type w:val="bbPlcHdr"/>
        </w:types>
        <w:behaviors>
          <w:behavior w:val="content"/>
        </w:behaviors>
        <w:guid w:val="{08D74016-7621-4F2C-AF93-802AED1ECB26}"/>
      </w:docPartPr>
      <w:docPartBody>
        <w:p w:rsidR="00133DED" w:rsidRDefault="00133D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159"/>
    <w:rsid w:val="000E4159"/>
    <w:rsid w:val="00133DED"/>
    <w:rsid w:val="00573A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02B81C40E340F68E898C31336CEC94">
    <w:name w:val="A402B81C40E340F68E898C31336CEC94"/>
  </w:style>
  <w:style w:type="paragraph" w:customStyle="1" w:styleId="29F0D40A166D45CCAD5A58E19BE661F5">
    <w:name w:val="29F0D40A166D45CCAD5A58E19BE661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94D8F1A9BA431FA83FCDAD29461B27">
    <w:name w:val="BB94D8F1A9BA431FA83FCDAD29461B27"/>
  </w:style>
  <w:style w:type="paragraph" w:customStyle="1" w:styleId="D976CBD0925C4E51956AAB46BF39F9CB">
    <w:name w:val="D976CBD0925C4E51956AAB46BF39F9CB"/>
  </w:style>
  <w:style w:type="paragraph" w:customStyle="1" w:styleId="F1DEB740FABA413280E5F386B77BA7A0">
    <w:name w:val="F1DEB740FABA413280E5F386B77BA7A0"/>
  </w:style>
  <w:style w:type="paragraph" w:customStyle="1" w:styleId="CA9155355C5140D4A456029213DD21AB">
    <w:name w:val="CA9155355C5140D4A456029213DD21AB"/>
  </w:style>
  <w:style w:type="paragraph" w:customStyle="1" w:styleId="6EEC802016F548AE877AD6CE8212D2A4">
    <w:name w:val="6EEC802016F548AE877AD6CE8212D2A4"/>
  </w:style>
  <w:style w:type="paragraph" w:customStyle="1" w:styleId="658A9AEE4F8640548F0BC8A370FA03EF">
    <w:name w:val="658A9AEE4F8640548F0BC8A370FA0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65E1A9-2676-432C-B616-0E5E97F9AE5A}"/>
</file>

<file path=customXml/itemProps2.xml><?xml version="1.0" encoding="utf-8"?>
<ds:datastoreItem xmlns:ds="http://schemas.openxmlformats.org/officeDocument/2006/customXml" ds:itemID="{F08C4254-5C7A-47FE-B863-80F071A3E1E4}"/>
</file>

<file path=customXml/itemProps3.xml><?xml version="1.0" encoding="utf-8"?>
<ds:datastoreItem xmlns:ds="http://schemas.openxmlformats.org/officeDocument/2006/customXml" ds:itemID="{7D97B2C4-ADA5-42B8-A23C-8DAF2092C72B}"/>
</file>

<file path=docProps/app.xml><?xml version="1.0" encoding="utf-8"?>
<Properties xmlns="http://schemas.openxmlformats.org/officeDocument/2006/extended-properties" xmlns:vt="http://schemas.openxmlformats.org/officeDocument/2006/docPropsVTypes">
  <Template>Normal</Template>
  <TotalTime>6</TotalTime>
  <Pages>1</Pages>
  <Words>186</Words>
  <Characters>1177</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Kemikalieskatten bör avskaffas</vt:lpstr>
      <vt:lpstr>
      </vt:lpstr>
    </vt:vector>
  </TitlesOfParts>
  <Company>Sveriges riksdag</Company>
  <LinksUpToDate>false</LinksUpToDate>
  <CharactersWithSpaces>1355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