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58D" w:rsidRPr="00762E80" w:rsidRDefault="00E3558D">
      <w:pPr>
        <w:pStyle w:val="Hemstlrubrik"/>
      </w:pPr>
      <w:r w:rsidRPr="00762E80">
        <w:t>Förslag till riksdagsbeslut</w:t>
      </w:r>
    </w:p>
    <w:p w:rsidR="00E3558D" w:rsidRPr="00762E80" w:rsidRDefault="00E3558D">
      <w:pPr>
        <w:pStyle w:val="Hemstlatt"/>
        <w:ind w:left="0"/>
      </w:pPr>
      <w:r w:rsidRPr="00762E80">
        <w:t xml:space="preserve">Riksdagen tillkännager för regeringen som sin mening vad som anförs i motionen om </w:t>
      </w:r>
      <w:r w:rsidRPr="00762E80">
        <w:rPr>
          <w:color w:val="000000"/>
        </w:rPr>
        <w:t>stödområdesindelning.</w:t>
      </w:r>
    </w:p>
    <w:p w:rsidR="00E3558D" w:rsidRPr="00762E80" w:rsidRDefault="00E3558D">
      <w:pPr>
        <w:pStyle w:val="Rubrik1"/>
      </w:pPr>
      <w:r w:rsidRPr="00762E80">
        <w:t>Motivering</w:t>
      </w:r>
    </w:p>
    <w:p w:rsidR="00E3558D" w:rsidRPr="00762E80" w:rsidRDefault="00E3558D">
      <w:pPr>
        <w:autoSpaceDE w:val="0"/>
        <w:autoSpaceDN w:val="0"/>
        <w:adjustRightInd w:val="0"/>
        <w:rPr>
          <w:color w:val="000000"/>
        </w:rPr>
      </w:pPr>
      <w:r w:rsidRPr="00762E80">
        <w:rPr>
          <w:color w:val="000000"/>
        </w:rPr>
        <w:t>Stödområdesindelningen är en viktig näringspolitisk fråga för många av våra kommuner.</w:t>
      </w:r>
    </w:p>
    <w:p w:rsidR="00E3558D" w:rsidRPr="00762E80" w:rsidRDefault="00E3558D">
      <w:pPr>
        <w:pStyle w:val="Normaltindrag"/>
      </w:pPr>
      <w:r w:rsidRPr="00762E80">
        <w:t>I vilket stödområde kommunerna hamnar i beror på deras behov av stödi</w:t>
      </w:r>
      <w:r w:rsidRPr="00762E80">
        <w:t>n</w:t>
      </w:r>
      <w:r w:rsidRPr="00762E80">
        <w:t>satser. Detta kan många gånger ses som godtyckligt bedömt eftersom ko</w:t>
      </w:r>
      <w:r w:rsidRPr="00762E80">
        <w:t>m</w:t>
      </w:r>
      <w:r w:rsidRPr="00762E80">
        <w:t>muner med liknande förutsättningar hamnar i olika stödområdeskategorier. När företag väljer etableringsort tittar man ofta på den ort som har bäst föru</w:t>
      </w:r>
      <w:r w:rsidRPr="00762E80">
        <w:t>t</w:t>
      </w:r>
      <w:r w:rsidRPr="00762E80">
        <w:t>sättningar, och då har stödområdesindelningen en avgörande betydelse.</w:t>
      </w:r>
    </w:p>
    <w:p w:rsidR="00E3558D" w:rsidRPr="00762E80" w:rsidRDefault="00E3558D">
      <w:pPr>
        <w:pStyle w:val="Normaltindrag"/>
      </w:pPr>
      <w:r w:rsidRPr="00762E80">
        <w:t>Ett exempel är Kramfors och Sollefteå kommuner som ligger intill va</w:t>
      </w:r>
      <w:r w:rsidRPr="00762E80">
        <w:t>r</w:t>
      </w:r>
      <w:r w:rsidRPr="00762E80">
        <w:t>andra, den ena i huvudsak vid kusten och den andra i inlandet. Sollefteå är en kommun som drabbats hårt av regementsnedskärningar, befolkningsmins</w:t>
      </w:r>
      <w:r w:rsidRPr="00762E80">
        <w:t>k</w:t>
      </w:r>
      <w:r w:rsidRPr="00762E80">
        <w:t xml:space="preserve">ning, arbetslöshet osv. och är därmed helt rätt placerad i stödområde </w:t>
      </w:r>
      <w:smartTag w:uri="urn:schemas-microsoft-com:office:smarttags" w:element="metricconverter">
        <w:smartTagPr>
          <w:attr w:name="ProductID" w:val="2 A"/>
        </w:smartTagPr>
        <w:r w:rsidRPr="00762E80">
          <w:t>2 A</w:t>
        </w:r>
      </w:smartTag>
      <w:r w:rsidRPr="00762E80">
        <w:t>. Kramfors, som har samma problem med befolkningsminskning, arbetslöshet osv., är placerad i stödområde 2 B. Problemen är lika stora i båda kommune</w:t>
      </w:r>
      <w:r w:rsidRPr="00762E80">
        <w:t>r</w:t>
      </w:r>
      <w:r w:rsidRPr="00762E80">
        <w:t>na eftersom det är samma arbetsmarknadsområde som gäller.</w:t>
      </w:r>
    </w:p>
    <w:p w:rsidR="00E3558D" w:rsidRPr="00762E80" w:rsidRDefault="00E3558D">
      <w:pPr>
        <w:pStyle w:val="Normaltindrag"/>
      </w:pPr>
      <w:r w:rsidRPr="00762E80">
        <w:t>Kramfors blir ofta i olika sammanhang jämförd med Sundsvall och Umeå eftersom Kramfor</w:t>
      </w:r>
      <w:r w:rsidRPr="00762E80">
        <w:t>s också är en kustkommun. Den stora skillnaden är dock att Umeå och Sundsvall har en befolkningstillväxt och ekonomisk tillväxt, vilket Kramfors inte har.</w:t>
      </w:r>
    </w:p>
    <w:p w:rsidR="00E3558D" w:rsidRPr="00762E80" w:rsidRDefault="00E3558D">
      <w:pPr>
        <w:pStyle w:val="Normaltindrag"/>
      </w:pPr>
      <w:r w:rsidRPr="00762E80">
        <w:t xml:space="preserve">En uppgradering av indelningen i stödområden vore därför rimligt så att Kramfors också placeras i stödområde </w:t>
      </w:r>
      <w:smartTag w:uri="urn:schemas-microsoft-com:office:smarttags" w:element="metricconverter">
        <w:smartTagPr>
          <w:attr w:name="ProductID" w:val="2 A"/>
        </w:smartTagPr>
        <w:r w:rsidRPr="00762E80">
          <w:t>2 A</w:t>
        </w:r>
      </w:smartTag>
      <w:r w:rsidRPr="00762E80">
        <w:t>.</w:t>
      </w:r>
    </w:p>
    <w:p w:rsidR="00E3558D" w:rsidRPr="00762E80" w:rsidRDefault="00E3558D">
      <w:pPr>
        <w:pStyle w:val="Normaltindrag"/>
        <w:rPr>
          <w:color w:val="000000"/>
        </w:rPr>
      </w:pPr>
      <w:r w:rsidRPr="00762E80">
        <w:rPr>
          <w:color w:val="000000"/>
        </w:rPr>
        <w:t>Regeringen bör därför se över möjligheterna att dela in kommuner med i stort sett liknande förutsättningar i samma stödområde.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2E80">
        <w:trPr>
          <w:cantSplit/>
        </w:trPr>
        <w:tc>
          <w:tcPr>
            <w:tcW w:w="3046" w:type="dxa"/>
          </w:tcPr>
          <w:p w:rsidR="00E3558D" w:rsidRPr="00762E80" w:rsidRDefault="00E3558D">
            <w:pPr>
              <w:pStyle w:val="UnderskriftDatum"/>
              <w:spacing w:before="240"/>
            </w:pPr>
            <w:r w:rsidRPr="00762E80">
              <w:lastRenderedPageBreak/>
              <w:t>Stockholm den 3 oktober 2007</w:t>
            </w:r>
          </w:p>
        </w:tc>
        <w:tc>
          <w:tcPr>
            <w:tcW w:w="3047" w:type="dxa"/>
          </w:tcPr>
          <w:p w:rsidR="00E3558D" w:rsidRPr="00762E80" w:rsidRDefault="00E3558D">
            <w:pPr>
              <w:pStyle w:val="Underskrifter"/>
              <w:spacing w:before="240"/>
            </w:pPr>
          </w:p>
        </w:tc>
      </w:tr>
      <w:tr w:rsidR="00000000" w:rsidRPr="00762E80">
        <w:trPr>
          <w:cantSplit/>
        </w:trPr>
        <w:tc>
          <w:tcPr>
            <w:tcW w:w="3046" w:type="dxa"/>
          </w:tcPr>
          <w:p w:rsidR="00E3558D" w:rsidRPr="00762E80" w:rsidRDefault="00E3558D">
            <w:pPr>
              <w:pStyle w:val="Underskrifter"/>
            </w:pPr>
            <w:r w:rsidRPr="00762E80">
              <w:t>Eva Sonidsson (s)</w:t>
            </w:r>
          </w:p>
        </w:tc>
        <w:tc>
          <w:tcPr>
            <w:tcW w:w="3046" w:type="dxa"/>
          </w:tcPr>
          <w:p w:rsidR="00E3558D" w:rsidRPr="00762E80" w:rsidRDefault="00E3558D">
            <w:pPr>
              <w:pStyle w:val="Underskrifter"/>
            </w:pPr>
            <w:r w:rsidRPr="00762E80">
              <w:t>Jasenko Omanovic (s)</w:t>
            </w:r>
          </w:p>
        </w:tc>
      </w:tr>
    </w:tbl>
    <w:p w:rsidR="00E3558D" w:rsidRPr="00762E80" w:rsidRDefault="00E3558D">
      <w:pPr>
        <w:pStyle w:val="Normaltindrag"/>
      </w:pPr>
    </w:p>
    <w:sectPr w:rsidR="00E3558D" w:rsidRPr="00762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58D" w:rsidRPr="00762E80" w:rsidRDefault="00E3558D">
      <w:r w:rsidRPr="00762E80">
        <w:separator/>
      </w:r>
    </w:p>
  </w:endnote>
  <w:endnote w:type="continuationSeparator" w:id="0">
    <w:p w:rsidR="00E3558D" w:rsidRPr="00762E80" w:rsidRDefault="00E3558D">
      <w:r w:rsidRPr="00762E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58D" w:rsidRPr="00762E80" w:rsidRDefault="00762E80">
    <w:pPr>
      <w:pStyle w:val="Sidfot"/>
    </w:pPr>
    <w:r w:rsidRPr="00762E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39259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58D" w:rsidRDefault="00E355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558D" w:rsidRDefault="00E355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58D" w:rsidRPr="00762E80" w:rsidRDefault="00762E80">
    <w:pPr>
      <w:pStyle w:val="Sidfot"/>
    </w:pPr>
    <w:r w:rsidRPr="00762E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69921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58D" w:rsidRDefault="00E355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558D" w:rsidRDefault="00E355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58D" w:rsidRPr="00762E80" w:rsidRDefault="00762E80">
    <w:pPr>
      <w:pStyle w:val="Sidfot"/>
    </w:pPr>
    <w:r w:rsidRPr="00762E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41467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58D" w:rsidRDefault="00E355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558D" w:rsidRDefault="00E355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58D" w:rsidRPr="00762E80" w:rsidRDefault="00E3558D">
      <w:r w:rsidRPr="00762E80">
        <w:separator/>
      </w:r>
    </w:p>
  </w:footnote>
  <w:footnote w:type="continuationSeparator" w:id="0">
    <w:p w:rsidR="00E3558D" w:rsidRPr="00762E80" w:rsidRDefault="00E3558D">
      <w:r w:rsidRPr="00762E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58D" w:rsidRPr="00762E80" w:rsidRDefault="00762E80">
    <w:pPr>
      <w:pStyle w:val="Sidhuvud"/>
    </w:pPr>
    <w:r w:rsidRPr="00762E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61432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58D" w:rsidRDefault="00E355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558D" w:rsidRDefault="00E355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58D" w:rsidRPr="00762E80" w:rsidRDefault="00762E80">
    <w:pPr>
      <w:pStyle w:val="Sidhuvud"/>
    </w:pPr>
    <w:r w:rsidRPr="00762E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33653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58D" w:rsidRDefault="00E355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558D" w:rsidRDefault="00E355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58D" w:rsidRPr="00762E80" w:rsidRDefault="00E3558D">
    <w:pPr>
      <w:pStyle w:val="FSHNormal"/>
      <w:tabs>
        <w:tab w:val="right" w:pos="5840"/>
      </w:tabs>
    </w:pPr>
    <w:r w:rsidRPr="00762E80">
      <w:br/>
    </w:r>
    <w:r w:rsidRPr="00762E80">
      <w:fldChar w:fldCharType="begin" w:fldLock="1"/>
    </w:r>
    <w:r w:rsidRPr="00762E80">
      <w:instrText xml:space="preserve"> DOCPROPERTY</w:instrText>
    </w:r>
    <w:r w:rsidRPr="00762E80">
      <w:rPr>
        <w:sz w:val="18"/>
      </w:rPr>
      <w:instrText xml:space="preserve"> "YearUser" *\charformat </w:instrText>
    </w:r>
    <w:r w:rsidRPr="00762E80">
      <w:fldChar w:fldCharType="separate"/>
    </w:r>
    <w:r w:rsidRPr="00762E80">
      <w:t>2007/08</w:t>
    </w:r>
    <w:r w:rsidRPr="00762E80">
      <w:fldChar w:fldCharType="end"/>
    </w:r>
    <w:r w:rsidRPr="00762E80">
      <w:t xml:space="preserve"> </w:t>
    </w:r>
    <w:r w:rsidRPr="00762E80">
      <w:tab/>
      <w:t xml:space="preserve">mnr: </w:t>
    </w:r>
    <w:r w:rsidRPr="00762E80">
      <w:fldChar w:fldCharType="begin" w:fldLock="1"/>
    </w:r>
    <w:r w:rsidRPr="00762E80">
      <w:instrText xml:space="preserve"> DOCPROPERTY</w:instrText>
    </w:r>
    <w:r w:rsidRPr="00762E80">
      <w:rPr>
        <w:sz w:val="18"/>
      </w:rPr>
      <w:instrText xml:space="preserve"> "Motionsnummer" *\charformat </w:instrText>
    </w:r>
    <w:r w:rsidRPr="00762E80">
      <w:fldChar w:fldCharType="separate"/>
    </w:r>
    <w:r w:rsidRPr="00762E80">
      <w:t>N277</w:t>
    </w:r>
    <w:r w:rsidRPr="00762E80">
      <w:fldChar w:fldCharType="end"/>
    </w:r>
    <w:r w:rsidRPr="00762E80">
      <w:br/>
    </w:r>
    <w:r w:rsidRPr="00762E80">
      <w:fldChar w:fldCharType="begin" w:fldLock="1"/>
    </w:r>
    <w:r w:rsidRPr="00762E80">
      <w:instrText xml:space="preserve"> DOCPROPERTY</w:instrText>
    </w:r>
    <w:r w:rsidRPr="00762E80">
      <w:rPr>
        <w:sz w:val="18"/>
      </w:rPr>
      <w:instrText xml:space="preserve"> "Samling" *\charformat </w:instrText>
    </w:r>
    <w:r w:rsidRPr="00762E80">
      <w:fldChar w:fldCharType="end"/>
    </w:r>
    <w:r w:rsidRPr="00762E80">
      <w:tab/>
      <w:t xml:space="preserve">pnr: </w:t>
    </w:r>
    <w:r w:rsidRPr="00762E80">
      <w:fldChar w:fldCharType="begin" w:fldLock="1"/>
    </w:r>
    <w:r w:rsidRPr="00762E80">
      <w:instrText xml:space="preserve"> DOCPROPERTY</w:instrText>
    </w:r>
    <w:r w:rsidRPr="00762E80">
      <w:rPr>
        <w:sz w:val="18"/>
      </w:rPr>
      <w:instrText xml:space="preserve"> "Partinummer" *\charformat </w:instrText>
    </w:r>
    <w:r w:rsidRPr="00762E80">
      <w:fldChar w:fldCharType="separate"/>
    </w:r>
    <w:r w:rsidRPr="00762E80">
      <w:t>s45169</w:t>
    </w:r>
    <w:r w:rsidRPr="00762E80">
      <w:fldChar w:fldCharType="end"/>
    </w:r>
  </w:p>
  <w:p w:rsidR="00E3558D" w:rsidRPr="00762E80" w:rsidRDefault="00E3558D">
    <w:pPr>
      <w:pStyle w:val="FSHRub1"/>
    </w:pPr>
    <w:r w:rsidRPr="00762E80">
      <w:t>Motion till riksdagen</w:t>
    </w:r>
    <w:r w:rsidRPr="00762E80">
      <w:br/>
    </w:r>
    <w:r w:rsidRPr="00762E80">
      <w:fldChar w:fldCharType="begin" w:fldLock="1"/>
    </w:r>
    <w:r w:rsidRPr="00762E80">
      <w:instrText xml:space="preserve"> DOCPROPERTY "YearUser" *\charformat </w:instrText>
    </w:r>
    <w:r w:rsidRPr="00762E80">
      <w:fldChar w:fldCharType="separate"/>
    </w:r>
    <w:r w:rsidRPr="00762E80">
      <w:t>2007/08</w:t>
    </w:r>
    <w:r w:rsidRPr="00762E80">
      <w:fldChar w:fldCharType="end"/>
    </w:r>
    <w:r w:rsidRPr="00762E80">
      <w:t>:</w:t>
    </w:r>
    <w:r w:rsidRPr="00762E80">
      <w:fldChar w:fldCharType="begin" w:fldLock="1"/>
    </w:r>
    <w:r w:rsidRPr="00762E80">
      <w:instrText xml:space="preserve"> DOCPROPERTY "Motionsnummer" *\charformat </w:instrText>
    </w:r>
    <w:r w:rsidRPr="00762E80">
      <w:fldChar w:fldCharType="separate"/>
    </w:r>
    <w:r w:rsidRPr="00762E80">
      <w:t>N277</w:t>
    </w:r>
    <w:r w:rsidRPr="00762E80">
      <w:fldChar w:fldCharType="end"/>
    </w:r>
  </w:p>
  <w:p w:rsidR="00E3558D" w:rsidRPr="00762E80" w:rsidRDefault="00E3558D">
    <w:pPr>
      <w:pStyle w:val="FSHNormalS5"/>
    </w:pPr>
    <w:r w:rsidRPr="00762E80">
      <w:fldChar w:fldCharType="begin" w:fldLock="1"/>
    </w:r>
    <w:r w:rsidRPr="00762E80">
      <w:instrText xml:space="preserve"> DOCPROPERTY "MotionarText" *\charformat </w:instrText>
    </w:r>
    <w:r w:rsidRPr="00762E80">
      <w:fldChar w:fldCharType="separate"/>
    </w:r>
    <w:r w:rsidRPr="00762E80">
      <w:t>av Eva Sonidsson och Jasenko Omanovic (s)</w:t>
    </w:r>
    <w:r w:rsidRPr="00762E80">
      <w:fldChar w:fldCharType="end"/>
    </w:r>
    <w:r w:rsidRPr="00762E80">
      <w:br/>
    </w:r>
    <w:r w:rsidRPr="00762E80">
      <w:fldChar w:fldCharType="begin" w:fldLock="1"/>
    </w:r>
    <w:r w:rsidRPr="00762E80">
      <w:instrText xml:space="preserve"> DOCPROPERTY "SvarFrasKort" *\charformat </w:instrText>
    </w:r>
    <w:r w:rsidRPr="00762E80">
      <w:fldChar w:fldCharType="end"/>
    </w:r>
  </w:p>
  <w:p w:rsidR="00E3558D" w:rsidRPr="00762E80" w:rsidRDefault="00E3558D">
    <w:pPr>
      <w:pStyle w:val="FSHTitel"/>
    </w:pPr>
    <w:r w:rsidRPr="00762E80">
      <w:fldChar w:fldCharType="begin" w:fldLock="1"/>
    </w:r>
    <w:r w:rsidRPr="00762E80">
      <w:instrText xml:space="preserve"> DOCPROPERTY</w:instrText>
    </w:r>
    <w:r w:rsidRPr="00762E80">
      <w:rPr>
        <w:sz w:val="18"/>
      </w:rPr>
      <w:instrText xml:space="preserve"> "RubrikSvar" *\charformat </w:instrText>
    </w:r>
    <w:r w:rsidRPr="00762E80">
      <w:fldChar w:fldCharType="separate"/>
    </w:r>
    <w:r w:rsidRPr="00762E80">
      <w:t>Stödområdesindelning</w:t>
    </w:r>
    <w:r w:rsidRPr="00762E80">
      <w:fldChar w:fldCharType="end"/>
    </w:r>
  </w:p>
  <w:p w:rsidR="00E3558D" w:rsidRPr="00762E80" w:rsidRDefault="00E3558D">
    <w:pPr>
      <w:pStyle w:val="Normal00"/>
    </w:pPr>
  </w:p>
  <w:p w:rsidR="00E3558D" w:rsidRPr="00762E80" w:rsidRDefault="00E355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3602256">
    <w:abstractNumId w:val="8"/>
  </w:num>
  <w:num w:numId="2" w16cid:durableId="69158759">
    <w:abstractNumId w:val="9"/>
  </w:num>
  <w:num w:numId="3" w16cid:durableId="1886134054">
    <w:abstractNumId w:val="8"/>
  </w:num>
  <w:num w:numId="4" w16cid:durableId="723984953">
    <w:abstractNumId w:val="9"/>
  </w:num>
  <w:num w:numId="5" w16cid:durableId="245311477">
    <w:abstractNumId w:val="13"/>
  </w:num>
  <w:num w:numId="6" w16cid:durableId="670989742">
    <w:abstractNumId w:val="10"/>
  </w:num>
  <w:num w:numId="7" w16cid:durableId="1646163408">
    <w:abstractNumId w:val="11"/>
  </w:num>
  <w:num w:numId="8" w16cid:durableId="2103378247">
    <w:abstractNumId w:val="12"/>
  </w:num>
  <w:num w:numId="9" w16cid:durableId="904295737">
    <w:abstractNumId w:val="8"/>
  </w:num>
  <w:num w:numId="10" w16cid:durableId="1429958976">
    <w:abstractNumId w:val="3"/>
  </w:num>
  <w:num w:numId="11" w16cid:durableId="1855416228">
    <w:abstractNumId w:val="2"/>
  </w:num>
  <w:num w:numId="12" w16cid:durableId="1023048170">
    <w:abstractNumId w:val="1"/>
  </w:num>
  <w:num w:numId="13" w16cid:durableId="1725520652">
    <w:abstractNumId w:val="0"/>
  </w:num>
  <w:num w:numId="14" w16cid:durableId="932322413">
    <w:abstractNumId w:val="9"/>
  </w:num>
  <w:num w:numId="15" w16cid:durableId="789665249">
    <w:abstractNumId w:val="7"/>
  </w:num>
  <w:num w:numId="16" w16cid:durableId="1464619280">
    <w:abstractNumId w:val="6"/>
  </w:num>
  <w:num w:numId="17" w16cid:durableId="466581759">
    <w:abstractNumId w:val="5"/>
  </w:num>
  <w:num w:numId="18" w16cid:durableId="360860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BF9BF603-152B-49FB-915D-59C9FA8B5D71},{29FE5090-7C32-4F4F-AEC4-9D001E10322D}"/>
  </w:docVars>
  <w:rsids>
    <w:rsidRoot w:val="00C73944"/>
    <w:rsid w:val="00762E80"/>
    <w:rsid w:val="00C73944"/>
    <w:rsid w:val="00E3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B29F35-6BB6-4EC4-80D3-700E4C4C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1402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s45169</vt:lpstr>
    </vt:vector>
  </TitlesOfParts>
  <Company>Riksdagen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s45169</dc:title>
  <dc:subject>s45169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2007-12-06T14:36:00Z</cp:lastPrinted>
  <dcterms:created xsi:type="dcterms:W3CDTF">2025-12-17T07:25:00Z</dcterms:created>
  <dcterms:modified xsi:type="dcterms:W3CDTF">2025-12-17T07:25:00Z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Stödområdesindelning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Stödområdesindelning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Jasenko Omanovic (s)</vt:lpwstr>
  </property>
  <property fmtid="{D5CDD505-2E9C-101B-9397-08002B2CF9AE}" pid="26" name="MotionarLista">
    <vt:lpwstr>Sonidsson, Eva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20072008000000000115000451690069</vt:lpwstr>
  </property>
  <property fmtid="{D5CDD505-2E9C-101B-9397-08002B2CF9AE}" pid="47" name="datum">
    <vt:lpwstr>071003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20072008000000000115000451690069</vt:lpwstr>
  </property>
  <property fmtid="{D5CDD505-2E9C-101B-9397-08002B2CF9AE}" pid="50" name="nummer">
    <vt:lpwstr>277</vt:lpwstr>
  </property>
  <property fmtid="{D5CDD505-2E9C-101B-9397-08002B2CF9AE}" pid="51" name="utskottsbeteckning">
    <vt:lpwstr>N</vt:lpwstr>
  </property>
  <property fmtid="{D5CDD505-2E9C-101B-9397-08002B2CF9AE}" pid="52" name="GlobalUID">
    <vt:lpwstr>{ECC86A4B-C153-4C00-85A8-438EB1550AF4}</vt:lpwstr>
  </property>
  <property fmtid="{D5CDD505-2E9C-101B-9397-08002B2CF9AE}" pid="53" name="Överföringar">
    <vt:i4>0</vt:i4>
  </property>
  <property fmtid="{D5CDD505-2E9C-101B-9397-08002B2CF9AE}" pid="54" name="Checksum">
    <vt:lpwstr>*1002055959769*</vt:lpwstr>
  </property>
  <property fmtid="{D5CDD505-2E9C-101B-9397-08002B2CF9AE}" pid="55" name="skuggnummer">
    <vt:lpwstr>1816</vt:lpwstr>
  </property>
  <property fmtid="{D5CDD505-2E9C-101B-9397-08002B2CF9AE}" pid="56" name="urixVersion">
    <vt:lpwstr>3.2.0.8</vt:lpwstr>
  </property>
  <property fmtid="{D5CDD505-2E9C-101B-9397-08002B2CF9AE}" pid="57" name="urixOrigin">
    <vt:lpwstr>071206 15:37:00.048</vt:lpwstr>
  </property>
  <property fmtid="{D5CDD505-2E9C-101B-9397-08002B2CF9AE}" pid="58" name="urixGuid">
    <vt:lpwstr>{8B021557-0BDE-4107-8C51-AD15B5A7D7A6}</vt:lpwstr>
  </property>
</Properties>
</file>