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0FECA2A850498892C3FF73DA89051E"/>
        </w:placeholder>
        <w:text/>
      </w:sdtPr>
      <w:sdtEndPr/>
      <w:sdtContent>
        <w:p w:rsidRPr="009B062B" w:rsidR="00AF30DD" w:rsidP="00DA28CE" w:rsidRDefault="00AF30DD" w14:paraId="269BE564" w14:textId="77777777">
          <w:pPr>
            <w:pStyle w:val="Rubrik1"/>
            <w:spacing w:after="300"/>
          </w:pPr>
          <w:r w:rsidRPr="009B062B">
            <w:t>Förslag till riksdagsbeslut</w:t>
          </w:r>
        </w:p>
      </w:sdtContent>
    </w:sdt>
    <w:sdt>
      <w:sdtPr>
        <w:alias w:val="Yrkande 1"/>
        <w:tag w:val="73a73524-4f9e-4c59-b571-61057a5eaac4"/>
        <w:id w:val="309072255"/>
        <w:lock w:val="sdtLocked"/>
      </w:sdtPr>
      <w:sdtEndPr/>
      <w:sdtContent>
        <w:p w:rsidR="00EC4684" w:rsidRDefault="00E275CC" w14:paraId="269BE565" w14:textId="77777777">
          <w:pPr>
            <w:pStyle w:val="Frslagstext"/>
            <w:numPr>
              <w:ilvl w:val="0"/>
              <w:numId w:val="0"/>
            </w:numPr>
          </w:pPr>
          <w:r>
            <w:t>Riksdagen ställer sig bakom det som anförs i motionen om behovet av att lagstifta om ett nationellt förbud mot användning och försäljning av fyrverkerier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93AC9B599F429EB60ED0A6504E6E95"/>
        </w:placeholder>
        <w:text/>
      </w:sdtPr>
      <w:sdtEndPr/>
      <w:sdtContent>
        <w:p w:rsidRPr="009B062B" w:rsidR="006D79C9" w:rsidP="00333E95" w:rsidRDefault="006D79C9" w14:paraId="269BE566" w14:textId="77777777">
          <w:pPr>
            <w:pStyle w:val="Rubrik1"/>
          </w:pPr>
          <w:r>
            <w:t>Motivering</w:t>
          </w:r>
        </w:p>
      </w:sdtContent>
    </w:sdt>
    <w:p w:rsidRPr="003770EB" w:rsidR="00B74BFA" w:rsidP="003770EB" w:rsidRDefault="00B74BFA" w14:paraId="269BE567" w14:textId="0A983BBE">
      <w:pPr>
        <w:pStyle w:val="Normalutanindragellerluft"/>
      </w:pPr>
      <w:r w:rsidRPr="003770EB">
        <w:t>Problemen med felaktig</w:t>
      </w:r>
      <w:bookmarkStart w:name="_GoBack" w:id="1"/>
      <w:bookmarkEnd w:id="1"/>
      <w:r w:rsidRPr="003770EB">
        <w:t xml:space="preserve"> och olovlig användning av fyrverkerier och smällare utgör på många håll i landet ett växande problem som skapar allmän oro och otrygghet. Raketer används allt oftare helt felaktigt och riktas till och med ibland direkt mot människor, kollektivtrafiken, a</w:t>
      </w:r>
      <w:r w:rsidRPr="003770EB" w:rsidR="0074443B">
        <w:t xml:space="preserve">mbulanser, polis och brandkår. </w:t>
      </w:r>
      <w:r w:rsidRPr="003770EB">
        <w:t>Langningen är omfattande och föräldrar saknar dessvärre ofta kännedom om hur unga, minderåriga</w:t>
      </w:r>
      <w:r w:rsidRPr="003770EB" w:rsidR="0074443B">
        <w:t>,</w:t>
      </w:r>
      <w:r w:rsidRPr="003770EB">
        <w:t xml:space="preserve"> ägnar sig åt att skjuta raketer och fyrverkerier. Under dagarna kring t</w:t>
      </w:r>
      <w:r w:rsidRPr="003770EB" w:rsidR="0074443B">
        <w:t> </w:t>
      </w:r>
      <w:r w:rsidRPr="003770EB">
        <w:t xml:space="preserve">ex nyår och påsk är problemet ibland så omfattande att människor inte vågar gå ut. Dessutom innebär raketerna och smällarna ett stort lidande för många djur. </w:t>
      </w:r>
    </w:p>
    <w:p w:rsidRPr="00633B6A" w:rsidR="00B74BFA" w:rsidP="00633B6A" w:rsidRDefault="00B74BFA" w14:paraId="269BE568" w14:textId="523B0AEF">
      <w:r w:rsidRPr="00633B6A">
        <w:t>Kommunerna har, genom den lokala ordningsstadgan, möjlighet att reglera när och var fyrverkerier får användas och lagstiftningen ger polisen möjlighet att ingripa vid</w:t>
      </w:r>
      <w:r w:rsidR="0074443B">
        <w:t xml:space="preserve"> direkta lagöverträdelser som t </w:t>
      </w:r>
      <w:r w:rsidRPr="00633B6A">
        <w:t xml:space="preserve">ex att åldersgränser för inköp och användande inte efterlevs. Branschen har också sedan ett antal år tagit ett större ansvar för att begränsa försäljningen av pyroteknik. Problemet är dock så omfattande att polisen omöjligen kan </w:t>
      </w:r>
      <w:r w:rsidR="0074443B">
        <w:t>ingripa och stävja missbruket.</w:t>
      </w:r>
      <w:r w:rsidRPr="00633B6A">
        <w:t xml:space="preserve"> Kommunerna klarar heller inte med de verktyg de förfogar över att komma tillrätta med missbruket. Ett totalförbud mot användning och försäljning av fyrverkerier i Sverige är mot denna bakgrund nu önskvärt och regeringen bör skyndsamt återkomma med ett sådant förslag till riksdagen. </w:t>
      </w:r>
    </w:p>
    <w:p w:rsidRPr="00633B6A" w:rsidR="00633B6A" w:rsidP="00633B6A" w:rsidRDefault="00B74BFA" w14:paraId="269BE569" w14:textId="346C6183">
      <w:r w:rsidRPr="00633B6A">
        <w:t>Om ett totalförbud inte bedöms möjligt att inför</w:t>
      </w:r>
      <w:r w:rsidR="0074443B">
        <w:t>a</w:t>
      </w:r>
      <w:r w:rsidRPr="00633B6A">
        <w:t xml:space="preserve"> bör regeringen i stället se över möjligheterna att göra all användning av fyrverkerier tillståndspliktig.</w:t>
      </w:r>
    </w:p>
    <w:sdt>
      <w:sdtPr>
        <w:rPr>
          <w:i/>
          <w:noProof/>
        </w:rPr>
        <w:alias w:val="CC_Underskrifter"/>
        <w:tag w:val="CC_Underskrifter"/>
        <w:id w:val="583496634"/>
        <w:lock w:val="sdtContentLocked"/>
        <w:placeholder>
          <w:docPart w:val="B9227E21516147348A4D54A4BF638AF4"/>
        </w:placeholder>
      </w:sdtPr>
      <w:sdtEndPr>
        <w:rPr>
          <w:i w:val="0"/>
          <w:noProof w:val="0"/>
        </w:rPr>
      </w:sdtEndPr>
      <w:sdtContent>
        <w:p w:rsidR="000C5CF1" w:rsidP="00377FF0" w:rsidRDefault="000C5CF1" w14:paraId="269BE56A" w14:textId="77777777"/>
        <w:p w:rsidRPr="008E0FE2" w:rsidR="004801AC" w:rsidP="00377FF0" w:rsidRDefault="003770EB" w14:paraId="269BE5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281B39" w:rsidRDefault="00281B39" w14:paraId="269BE56F" w14:textId="77777777"/>
    <w:sectPr w:rsidR="00281B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E571" w14:textId="77777777" w:rsidR="00B74BFA" w:rsidRDefault="00B74BFA" w:rsidP="000C1CAD">
      <w:pPr>
        <w:spacing w:line="240" w:lineRule="auto"/>
      </w:pPr>
      <w:r>
        <w:separator/>
      </w:r>
    </w:p>
  </w:endnote>
  <w:endnote w:type="continuationSeparator" w:id="0">
    <w:p w14:paraId="269BE572" w14:textId="77777777" w:rsidR="00B74BFA" w:rsidRDefault="00B74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578" w14:textId="7B8C98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0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BE56F" w14:textId="77777777" w:rsidR="00B74BFA" w:rsidRDefault="00B74BFA" w:rsidP="000C1CAD">
      <w:pPr>
        <w:spacing w:line="240" w:lineRule="auto"/>
      </w:pPr>
      <w:r>
        <w:separator/>
      </w:r>
    </w:p>
  </w:footnote>
  <w:footnote w:type="continuationSeparator" w:id="0">
    <w:p w14:paraId="269BE570" w14:textId="77777777" w:rsidR="00B74BFA" w:rsidRDefault="00B74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9BE5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BE582" wp14:anchorId="269BE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0EB" w14:paraId="269BE585" w14:textId="77777777">
                          <w:pPr>
                            <w:jc w:val="right"/>
                          </w:pPr>
                          <w:sdt>
                            <w:sdtPr>
                              <w:alias w:val="CC_Noformat_Partikod"/>
                              <w:tag w:val="CC_Noformat_Partikod"/>
                              <w:id w:val="-53464382"/>
                              <w:placeholder>
                                <w:docPart w:val="7E535097DC0443769AF9A3E0834A0920"/>
                              </w:placeholder>
                              <w:text/>
                            </w:sdtPr>
                            <w:sdtEndPr/>
                            <w:sdtContent>
                              <w:r w:rsidR="00B74BFA">
                                <w:t>S</w:t>
                              </w:r>
                            </w:sdtContent>
                          </w:sdt>
                          <w:sdt>
                            <w:sdtPr>
                              <w:alias w:val="CC_Noformat_Partinummer"/>
                              <w:tag w:val="CC_Noformat_Partinummer"/>
                              <w:id w:val="-1709555926"/>
                              <w:placeholder>
                                <w:docPart w:val="4C6FCE1E32FA4F13B174B47AD25830DC"/>
                              </w:placeholder>
                              <w:text/>
                            </w:sdtPr>
                            <w:sdtEndPr/>
                            <w:sdtContent>
                              <w:r w:rsidR="00B74BFA">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9BE5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70EB" w14:paraId="269BE585" w14:textId="77777777">
                    <w:pPr>
                      <w:jc w:val="right"/>
                    </w:pPr>
                    <w:sdt>
                      <w:sdtPr>
                        <w:alias w:val="CC_Noformat_Partikod"/>
                        <w:tag w:val="CC_Noformat_Partikod"/>
                        <w:id w:val="-53464382"/>
                        <w:placeholder>
                          <w:docPart w:val="7E535097DC0443769AF9A3E0834A0920"/>
                        </w:placeholder>
                        <w:text/>
                      </w:sdtPr>
                      <w:sdtEndPr/>
                      <w:sdtContent>
                        <w:r w:rsidR="00B74BFA">
                          <w:t>S</w:t>
                        </w:r>
                      </w:sdtContent>
                    </w:sdt>
                    <w:sdt>
                      <w:sdtPr>
                        <w:alias w:val="CC_Noformat_Partinummer"/>
                        <w:tag w:val="CC_Noformat_Partinummer"/>
                        <w:id w:val="-1709555926"/>
                        <w:placeholder>
                          <w:docPart w:val="4C6FCE1E32FA4F13B174B47AD25830DC"/>
                        </w:placeholder>
                        <w:text/>
                      </w:sdtPr>
                      <w:sdtEndPr/>
                      <w:sdtContent>
                        <w:r w:rsidR="00B74BFA">
                          <w:t>2038</w:t>
                        </w:r>
                      </w:sdtContent>
                    </w:sdt>
                  </w:p>
                </w:txbxContent>
              </v:textbox>
              <w10:wrap anchorx="page"/>
            </v:shape>
          </w:pict>
        </mc:Fallback>
      </mc:AlternateContent>
    </w:r>
  </w:p>
  <w:p w:rsidRPr="00293C4F" w:rsidR="00262EA3" w:rsidP="00776B74" w:rsidRDefault="00262EA3" w14:paraId="269BE5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9BE575" w14:textId="77777777">
    <w:pPr>
      <w:jc w:val="right"/>
    </w:pPr>
  </w:p>
  <w:p w:rsidR="00262EA3" w:rsidP="00776B74" w:rsidRDefault="00262EA3" w14:paraId="269BE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70EB" w14:paraId="269BE5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BE584" wp14:anchorId="269BE5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0EB" w14:paraId="269BE5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4BFA">
          <w:t>S</w:t>
        </w:r>
      </w:sdtContent>
    </w:sdt>
    <w:sdt>
      <w:sdtPr>
        <w:alias w:val="CC_Noformat_Partinummer"/>
        <w:tag w:val="CC_Noformat_Partinummer"/>
        <w:id w:val="-2014525982"/>
        <w:text/>
      </w:sdtPr>
      <w:sdtEndPr/>
      <w:sdtContent>
        <w:r w:rsidR="00B74BFA">
          <w:t>2038</w:t>
        </w:r>
      </w:sdtContent>
    </w:sdt>
  </w:p>
  <w:p w:rsidRPr="008227B3" w:rsidR="00262EA3" w:rsidP="008227B3" w:rsidRDefault="003770EB" w14:paraId="269BE5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0EB" w14:paraId="269BE5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:1182</w:t>
        </w:r>
      </w:sdtContent>
    </w:sdt>
  </w:p>
  <w:p w:rsidR="00262EA3" w:rsidP="00E03A3D" w:rsidRDefault="003770EB" w14:paraId="269BE57D"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E275CC" w14:paraId="269BE57E" w14:textId="4B7CC871">
        <w:pPr>
          <w:pStyle w:val="FSHRub2"/>
        </w:pPr>
        <w:r>
          <w:t>Inför ett nationellt förbud mot användning och försäljning av fyrverkerier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69BE5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4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F1"/>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E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39"/>
    <w:rsid w:val="00282016"/>
    <w:rsid w:val="002822D1"/>
    <w:rsid w:val="00282565"/>
    <w:rsid w:val="002826D2"/>
    <w:rsid w:val="00283E0F"/>
    <w:rsid w:val="00283EAE"/>
    <w:rsid w:val="002842FF"/>
    <w:rsid w:val="002866FF"/>
    <w:rsid w:val="00286E1F"/>
    <w:rsid w:val="00286FD6"/>
    <w:rsid w:val="002871B2"/>
    <w:rsid w:val="00287E4A"/>
    <w:rsid w:val="002900CF"/>
    <w:rsid w:val="00291CE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EB"/>
    <w:rsid w:val="00377FF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01"/>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60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6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43B"/>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BF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5C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84"/>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BE563"/>
  <w15:chartTrackingRefBased/>
  <w15:docId w15:val="{5173D33B-2544-4CC2-B5FA-7B06EDE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0FECA2A850498892C3FF73DA89051E"/>
        <w:category>
          <w:name w:val="Allmänt"/>
          <w:gallery w:val="placeholder"/>
        </w:category>
        <w:types>
          <w:type w:val="bbPlcHdr"/>
        </w:types>
        <w:behaviors>
          <w:behavior w:val="content"/>
        </w:behaviors>
        <w:guid w:val="{D9E01BB9-1AAF-4925-BD02-1728B0ED340D}"/>
      </w:docPartPr>
      <w:docPartBody>
        <w:p w:rsidR="00665E3E" w:rsidRDefault="00665E3E">
          <w:pPr>
            <w:pStyle w:val="2C0FECA2A850498892C3FF73DA89051E"/>
          </w:pPr>
          <w:r w:rsidRPr="005A0A93">
            <w:rPr>
              <w:rStyle w:val="Platshllartext"/>
            </w:rPr>
            <w:t>Förslag till riksdagsbeslut</w:t>
          </w:r>
        </w:p>
      </w:docPartBody>
    </w:docPart>
    <w:docPart>
      <w:docPartPr>
        <w:name w:val="FC93AC9B599F429EB60ED0A6504E6E95"/>
        <w:category>
          <w:name w:val="Allmänt"/>
          <w:gallery w:val="placeholder"/>
        </w:category>
        <w:types>
          <w:type w:val="bbPlcHdr"/>
        </w:types>
        <w:behaviors>
          <w:behavior w:val="content"/>
        </w:behaviors>
        <w:guid w:val="{2604A49A-E2C3-4DA5-925B-0161778BC29D}"/>
      </w:docPartPr>
      <w:docPartBody>
        <w:p w:rsidR="00665E3E" w:rsidRDefault="00665E3E">
          <w:pPr>
            <w:pStyle w:val="FC93AC9B599F429EB60ED0A6504E6E95"/>
          </w:pPr>
          <w:r w:rsidRPr="005A0A93">
            <w:rPr>
              <w:rStyle w:val="Platshllartext"/>
            </w:rPr>
            <w:t>Motivering</w:t>
          </w:r>
        </w:p>
      </w:docPartBody>
    </w:docPart>
    <w:docPart>
      <w:docPartPr>
        <w:name w:val="7E535097DC0443769AF9A3E0834A0920"/>
        <w:category>
          <w:name w:val="Allmänt"/>
          <w:gallery w:val="placeholder"/>
        </w:category>
        <w:types>
          <w:type w:val="bbPlcHdr"/>
        </w:types>
        <w:behaviors>
          <w:behavior w:val="content"/>
        </w:behaviors>
        <w:guid w:val="{421EDE1D-442B-4947-B168-CBB5F68DC4CA}"/>
      </w:docPartPr>
      <w:docPartBody>
        <w:p w:rsidR="00665E3E" w:rsidRDefault="00665E3E">
          <w:pPr>
            <w:pStyle w:val="7E535097DC0443769AF9A3E0834A0920"/>
          </w:pPr>
          <w:r>
            <w:rPr>
              <w:rStyle w:val="Platshllartext"/>
            </w:rPr>
            <w:t xml:space="preserve"> </w:t>
          </w:r>
        </w:p>
      </w:docPartBody>
    </w:docPart>
    <w:docPart>
      <w:docPartPr>
        <w:name w:val="4C6FCE1E32FA4F13B174B47AD25830DC"/>
        <w:category>
          <w:name w:val="Allmänt"/>
          <w:gallery w:val="placeholder"/>
        </w:category>
        <w:types>
          <w:type w:val="bbPlcHdr"/>
        </w:types>
        <w:behaviors>
          <w:behavior w:val="content"/>
        </w:behaviors>
        <w:guid w:val="{D8C31E47-3CE0-4BD2-91B1-265AC136DCD3}"/>
      </w:docPartPr>
      <w:docPartBody>
        <w:p w:rsidR="00665E3E" w:rsidRDefault="00665E3E">
          <w:pPr>
            <w:pStyle w:val="4C6FCE1E32FA4F13B174B47AD25830DC"/>
          </w:pPr>
          <w:r>
            <w:t xml:space="preserve"> </w:t>
          </w:r>
        </w:p>
      </w:docPartBody>
    </w:docPart>
    <w:docPart>
      <w:docPartPr>
        <w:name w:val="B9227E21516147348A4D54A4BF638AF4"/>
        <w:category>
          <w:name w:val="Allmänt"/>
          <w:gallery w:val="placeholder"/>
        </w:category>
        <w:types>
          <w:type w:val="bbPlcHdr"/>
        </w:types>
        <w:behaviors>
          <w:behavior w:val="content"/>
        </w:behaviors>
        <w:guid w:val="{0708A728-0C76-4552-B0C5-56B498B93EC6}"/>
      </w:docPartPr>
      <w:docPartBody>
        <w:p w:rsidR="00000C32" w:rsidRDefault="00000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3E"/>
    <w:rsid w:val="00000C32"/>
    <w:rsid w:val="00665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FECA2A850498892C3FF73DA89051E">
    <w:name w:val="2C0FECA2A850498892C3FF73DA89051E"/>
  </w:style>
  <w:style w:type="paragraph" w:customStyle="1" w:styleId="7AFBFA5CEBEC44039D4AA8AA710B6EF3">
    <w:name w:val="7AFBFA5CEBEC44039D4AA8AA710B6E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00D037E9E5476EB1C5A232488ECA09">
    <w:name w:val="5800D037E9E5476EB1C5A232488ECA09"/>
  </w:style>
  <w:style w:type="paragraph" w:customStyle="1" w:styleId="FC93AC9B599F429EB60ED0A6504E6E95">
    <w:name w:val="FC93AC9B599F429EB60ED0A6504E6E95"/>
  </w:style>
  <w:style w:type="paragraph" w:customStyle="1" w:styleId="08C765853E2A47C8B674DC6826B09FC5">
    <w:name w:val="08C765853E2A47C8B674DC6826B09FC5"/>
  </w:style>
  <w:style w:type="paragraph" w:customStyle="1" w:styleId="2412F25E661E48F5879C6A6CF25A969E">
    <w:name w:val="2412F25E661E48F5879C6A6CF25A969E"/>
  </w:style>
  <w:style w:type="paragraph" w:customStyle="1" w:styleId="7E535097DC0443769AF9A3E0834A0920">
    <w:name w:val="7E535097DC0443769AF9A3E0834A0920"/>
  </w:style>
  <w:style w:type="paragraph" w:customStyle="1" w:styleId="4C6FCE1E32FA4F13B174B47AD25830DC">
    <w:name w:val="4C6FCE1E32FA4F13B174B47AD2583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C5466-62CD-4C1E-8B64-F8A20A4B50B7}"/>
</file>

<file path=customXml/itemProps2.xml><?xml version="1.0" encoding="utf-8"?>
<ds:datastoreItem xmlns:ds="http://schemas.openxmlformats.org/officeDocument/2006/customXml" ds:itemID="{BFB1A975-1B52-4670-B4C4-A8DBB179B6BA}"/>
</file>

<file path=customXml/itemProps3.xml><?xml version="1.0" encoding="utf-8"?>
<ds:datastoreItem xmlns:ds="http://schemas.openxmlformats.org/officeDocument/2006/customXml" ds:itemID="{D3429780-E880-43E0-BBB6-00C7ECA4F5A9}"/>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1536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S2038 Inför ett nationellt förbud för användning och försäljning av fyrverkerier i Sverige</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