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D6D0B76EB540DDA6A0180E7FCA40C7"/>
        </w:placeholder>
        <w:text/>
      </w:sdtPr>
      <w:sdtEndPr/>
      <w:sdtContent>
        <w:p w:rsidRPr="009B062B" w:rsidR="00AF30DD" w:rsidP="00DA28CE" w:rsidRDefault="00AF30DD" w14:paraId="24A7CBD0" w14:textId="77777777">
          <w:pPr>
            <w:pStyle w:val="Rubrik1"/>
            <w:spacing w:after="300"/>
          </w:pPr>
          <w:r w:rsidRPr="009B062B">
            <w:t>Förslag till riksdagsbeslut</w:t>
          </w:r>
        </w:p>
      </w:sdtContent>
    </w:sdt>
    <w:sdt>
      <w:sdtPr>
        <w:alias w:val="Yrkande 1"/>
        <w:tag w:val="9593ff9f-b7fc-4f3d-9b7f-54a5e38754ea"/>
        <w:id w:val="395794417"/>
        <w:lock w:val="sdtLocked"/>
      </w:sdtPr>
      <w:sdtEndPr/>
      <w:sdtContent>
        <w:p w:rsidR="008460A7" w:rsidRDefault="00B61B3A" w14:paraId="5442C081" w14:textId="77777777">
          <w:pPr>
            <w:pStyle w:val="Frslagstext"/>
          </w:pPr>
          <w:r>
            <w:t>Riksdagen avslår regeringens förslag till lag om omställningsstöd.</w:t>
          </w:r>
        </w:p>
      </w:sdtContent>
    </w:sdt>
    <w:sdt>
      <w:sdtPr>
        <w:alias w:val="Yrkande 4"/>
        <w:tag w:val="028ec844-ef64-4b27-9f67-e0961179e781"/>
        <w:id w:val="556435124"/>
        <w:lock w:val="sdtLocked"/>
      </w:sdtPr>
      <w:sdtEndPr/>
      <w:sdtContent>
        <w:p w:rsidR="008460A7" w:rsidRDefault="00B61B3A" w14:paraId="2E503F12" w14:textId="77777777">
          <w:pPr>
            <w:pStyle w:val="Frslagstext"/>
          </w:pPr>
          <w:r>
            <w:t>Riksdagen avslår regeringens förslag om att godkänna avtalet med Europeiska kommissionen (SURE).</w:t>
          </w:r>
        </w:p>
      </w:sdtContent>
    </w:sdt>
    <w:sdt>
      <w:sdtPr>
        <w:alias w:val="Yrkande 5"/>
        <w:tag w:val="1cb1b748-7dda-40c1-818f-e90ca8c9edab"/>
        <w:id w:val="-1314485967"/>
        <w:lock w:val="sdtLocked"/>
      </w:sdtPr>
      <w:sdtEndPr/>
      <w:sdtContent>
        <w:p w:rsidR="008460A7" w:rsidRDefault="00B61B3A" w14:paraId="57905899" w14:textId="77777777">
          <w:pPr>
            <w:pStyle w:val="Frslagstext"/>
          </w:pPr>
          <w:r>
            <w:t>Riksdagen avslår regeringens förslag om att godkänna den föreslagna användningen av anslag 1:14 inom utgiftsområde 2 i den del som avser SURE.</w:t>
          </w:r>
        </w:p>
      </w:sdtContent>
    </w:sdt>
    <w:bookmarkStart w:name="MotionsStart" w:id="0"/>
    <w:bookmarkEnd w:id="0"/>
    <w:p w:rsidRPr="009B062B" w:rsidR="006D79C9" w:rsidP="00333E95" w:rsidRDefault="00AF65E4" w14:paraId="57A3D539" w14:textId="77777777">
      <w:pPr>
        <w:pStyle w:val="Rubrik1"/>
      </w:pPr>
      <w:sdt>
        <w:sdtPr>
          <w:alias w:val="CC_Motivering_Rubrik"/>
          <w:tag w:val="CC_Motivering_Rubrik"/>
          <w:id w:val="1433397530"/>
          <w:lock w:val="sdtLocked"/>
          <w:placeholder>
            <w:docPart w:val="F6AB1163CA33450F91C3B49348C134BA"/>
          </w:placeholder>
          <w:text/>
        </w:sdtPr>
        <w:sdtEndPr/>
        <w:sdtContent>
          <w:r w:rsidR="00FA05C4">
            <w:t>Inledning</w:t>
          </w:r>
        </w:sdtContent>
      </w:sdt>
    </w:p>
    <w:p w:rsidR="001B7280" w:rsidP="003A7912" w:rsidRDefault="00707DC9" w14:paraId="4337DE46" w14:textId="5314AE1A">
      <w:pPr>
        <w:pStyle w:val="Normalutanindragellerluft"/>
      </w:pPr>
      <w:r w:rsidRPr="00707DC9">
        <w:t xml:space="preserve">I propositionen föreslår regeringen fler åtgärder med anledning av coronaviruset. Det föreslås bl.a. </w:t>
      </w:r>
      <w:r w:rsidRPr="001B7280" w:rsidR="001B7280">
        <w:t>att ett omställningsstöd införs för företag som fått minskad omsättning som en följd av spridningen av sjukdomen covid-19.</w:t>
      </w:r>
      <w:r w:rsidR="001B7280">
        <w:t xml:space="preserve"> P</w:t>
      </w:r>
      <w:r w:rsidRPr="001B7280" w:rsidR="001B7280">
        <w:t xml:space="preserve">ropositionen innehåller </w:t>
      </w:r>
      <w:r w:rsidR="001B7280">
        <w:t xml:space="preserve">också </w:t>
      </w:r>
      <w:r w:rsidRPr="001B7280" w:rsidR="001B7280">
        <w:t xml:space="preserve">förslag till ändringar i statens budget för 2020. Ökade medel föreslås för att bl.a. trygga </w:t>
      </w:r>
      <w:r w:rsidRPr="001B7280" w:rsidR="001B7280">
        <w:lastRenderedPageBreak/>
        <w:t>tillgången till välfärd i kommuner och regioner och möjliggöra ökad kapacitet för test</w:t>
      </w:r>
      <w:r w:rsidR="003A7912">
        <w:softHyphen/>
      </w:r>
      <w:r w:rsidRPr="001B7280" w:rsidR="001B7280">
        <w:t xml:space="preserve">ning och smittspårning. Därtill föreslås statliga garantier till dels Europeiska unionen för lån till medlemsstater, dels </w:t>
      </w:r>
      <w:proofErr w:type="gramStart"/>
      <w:r w:rsidRPr="001B7280" w:rsidR="001B7280">
        <w:t>Europeiska</w:t>
      </w:r>
      <w:proofErr w:type="gramEnd"/>
      <w:r w:rsidRPr="001B7280" w:rsidR="001B7280">
        <w:t xml:space="preserve"> investeringsbanken för en garantifond för stöd till företag</w:t>
      </w:r>
      <w:r w:rsidRPr="00707DC9">
        <w:t xml:space="preserve">. </w:t>
      </w:r>
    </w:p>
    <w:p w:rsidRPr="003A7912" w:rsidR="00422B9E" w:rsidP="003A7912" w:rsidRDefault="00707DC9" w14:paraId="5156F2DA" w14:textId="56737977">
      <w:pPr>
        <w:rPr>
          <w:spacing w:val="-2"/>
        </w:rPr>
      </w:pPr>
      <w:r w:rsidRPr="003A7912">
        <w:rPr>
          <w:spacing w:val="-2"/>
        </w:rPr>
        <w:t>Propositionen är regeringens åttonde extra ändringsbudget med anledning av corona</w:t>
      </w:r>
      <w:r w:rsidRPr="003A7912" w:rsidR="003A7912">
        <w:rPr>
          <w:spacing w:val="-2"/>
        </w:rPr>
        <w:softHyphen/>
      </w:r>
      <w:r w:rsidRPr="003A7912">
        <w:rPr>
          <w:spacing w:val="-2"/>
        </w:rPr>
        <w:t>viruset. Motionsrätten på ändringsbudgetar är kraftigt beskuren. Oppositionspartierna får bara ändra i anslag som regeringen ändrar i, och i de fallen får man dessutom bara föreslå lägre anslag. Motsvarande gäller på inkomstsidan</w:t>
      </w:r>
      <w:r w:rsidRPr="003A7912" w:rsidR="001910A3">
        <w:rPr>
          <w:spacing w:val="-2"/>
        </w:rPr>
        <w:t>,</w:t>
      </w:r>
      <w:r w:rsidRPr="003A7912">
        <w:rPr>
          <w:spacing w:val="-2"/>
        </w:rPr>
        <w:t xml:space="preserve"> och där får man endast föreslå ändring</w:t>
      </w:r>
      <w:r w:rsidR="003A7912">
        <w:rPr>
          <w:spacing w:val="-2"/>
        </w:rPr>
        <w:softHyphen/>
      </w:r>
      <w:r w:rsidRPr="003A7912">
        <w:rPr>
          <w:spacing w:val="-2"/>
        </w:rPr>
        <w:t>ar som ökar statens inkomster. Vänsterpartiet har därför främst lagt kraften på att förbättra regeringens förslag i utskottshanteringen. Vi har bl.a. tagit initiativ till att de som använ</w:t>
      </w:r>
      <w:r w:rsidR="003A7912">
        <w:rPr>
          <w:spacing w:val="-2"/>
        </w:rPr>
        <w:softHyphen/>
      </w:r>
      <w:r w:rsidRPr="003A7912">
        <w:rPr>
          <w:spacing w:val="-2"/>
        </w:rPr>
        <w:t xml:space="preserve">der sig av permitteringsstöden inte samtidigt ska få göra aktieutdelningar samt att det s.k. familjemedlemsundantaget tillfälligt slopas i syfte att underlätta för små familjeföretag. Vänsterpartiet har också pressat regeringen att anslå mer pengar till landets kommuner och regioner. </w:t>
      </w:r>
      <w:r w:rsidRPr="003A7912" w:rsidR="00FA05C4">
        <w:rPr>
          <w:spacing w:val="-2"/>
        </w:rPr>
        <w:t xml:space="preserve">I svaret på regeringens ekonomiska </w:t>
      </w:r>
      <w:r w:rsidRPr="003A7912" w:rsidR="003C7EDE">
        <w:rPr>
          <w:spacing w:val="-2"/>
        </w:rPr>
        <w:t>v</w:t>
      </w:r>
      <w:r w:rsidRPr="003A7912">
        <w:rPr>
          <w:spacing w:val="-2"/>
        </w:rPr>
        <w:t>årproposition</w:t>
      </w:r>
      <w:r w:rsidRPr="003A7912" w:rsidR="00FA05C4">
        <w:rPr>
          <w:spacing w:val="-2"/>
        </w:rPr>
        <w:t xml:space="preserve"> gav vi ett mer samlat svar på </w:t>
      </w:r>
      <w:r w:rsidRPr="003A7912" w:rsidR="00170EDC">
        <w:rPr>
          <w:spacing w:val="-2"/>
        </w:rPr>
        <w:t>c</w:t>
      </w:r>
      <w:r w:rsidRPr="003A7912" w:rsidR="00FA05C4">
        <w:rPr>
          <w:spacing w:val="-2"/>
        </w:rPr>
        <w:t>oronakrisen</w:t>
      </w:r>
      <w:r w:rsidRPr="003A7912" w:rsidR="003C7EDE">
        <w:rPr>
          <w:spacing w:val="-2"/>
        </w:rPr>
        <w:t xml:space="preserve">. </w:t>
      </w:r>
      <w:r w:rsidRPr="003A7912">
        <w:rPr>
          <w:spacing w:val="-2"/>
        </w:rPr>
        <w:t>Där kunde vi konstatera att vi överlag stöder regeringens förslag på likviditetsstöd och minskade kostnader för företagen. Vi efterfrågar dock ett mer balan</w:t>
      </w:r>
      <w:r w:rsidR="003A7912">
        <w:rPr>
          <w:spacing w:val="-2"/>
        </w:rPr>
        <w:softHyphen/>
      </w:r>
      <w:r w:rsidRPr="003A7912">
        <w:rPr>
          <w:spacing w:val="-2"/>
        </w:rPr>
        <w:t>serat svar på den ekonomiska krisen. Företagen har fått stora</w:t>
      </w:r>
      <w:r w:rsidRPr="003A7912" w:rsidR="001910A3">
        <w:rPr>
          <w:spacing w:val="-2"/>
        </w:rPr>
        <w:t>,</w:t>
      </w:r>
      <w:r w:rsidRPr="003A7912">
        <w:rPr>
          <w:spacing w:val="-2"/>
        </w:rPr>
        <w:t xml:space="preserve"> omfattande stöd samtidigt som personalen inom sjukvården, äldreomsorgen och </w:t>
      </w:r>
      <w:r w:rsidRPr="003A7912" w:rsidR="00170EDC">
        <w:rPr>
          <w:spacing w:val="-2"/>
        </w:rPr>
        <w:t>A</w:t>
      </w:r>
      <w:r w:rsidRPr="003A7912">
        <w:rPr>
          <w:spacing w:val="-2"/>
        </w:rPr>
        <w:t xml:space="preserve">rbetsförmedlingen går på knäna </w:t>
      </w:r>
      <w:r w:rsidRPr="003A7912" w:rsidR="00170EDC">
        <w:rPr>
          <w:spacing w:val="-2"/>
        </w:rPr>
        <w:t>p</w:t>
      </w:r>
      <w:r w:rsidRPr="003A7912" w:rsidR="001910A3">
        <w:rPr>
          <w:spacing w:val="-2"/>
        </w:rPr>
        <w:t>å grund av</w:t>
      </w:r>
      <w:r w:rsidRPr="003A7912">
        <w:rPr>
          <w:spacing w:val="-2"/>
        </w:rPr>
        <w:t xml:space="preserve"> otillräckliga resurser. Krispolitiken får inte bidra till ökade klyftor utan bör utformas så att den bidrar till ett mer robust och starkare samhälle.</w:t>
      </w:r>
    </w:p>
    <w:p w:rsidR="00920F07" w:rsidP="00920F07" w:rsidRDefault="00707DC9" w14:paraId="0FAF83B8" w14:textId="77777777">
      <w:pPr>
        <w:pStyle w:val="Rubrik1"/>
      </w:pPr>
      <w:r>
        <w:t>Omställningsstöd</w:t>
      </w:r>
    </w:p>
    <w:p w:rsidRPr="003A7912" w:rsidR="00272A98" w:rsidP="003A7912" w:rsidRDefault="00707DC9" w14:paraId="5B5CDA3F" w14:textId="5D563678">
      <w:pPr>
        <w:pStyle w:val="Normalutanindragellerluft"/>
        <w:rPr>
          <w:spacing w:val="-1"/>
        </w:rPr>
      </w:pPr>
      <w:r w:rsidRPr="003A7912">
        <w:rPr>
          <w:spacing w:val="-1"/>
        </w:rPr>
        <w:t xml:space="preserve">I propositionen lägger regeringen förslag om ett s.k. omställningsstöd. </w:t>
      </w:r>
      <w:r w:rsidRPr="003A7912" w:rsidR="00111C6E">
        <w:rPr>
          <w:spacing w:val="-1"/>
        </w:rPr>
        <w:t>Omställningsstöd</w:t>
      </w:r>
      <w:r w:rsidR="003A7912">
        <w:rPr>
          <w:spacing w:val="-1"/>
        </w:rPr>
        <w:softHyphen/>
      </w:r>
      <w:r w:rsidRPr="003A7912" w:rsidR="00111C6E">
        <w:rPr>
          <w:spacing w:val="-1"/>
        </w:rPr>
        <w:t xml:space="preserve">et föreslås omfatta företag som under mars och april 2020 </w:t>
      </w:r>
      <w:r w:rsidRPr="003A7912" w:rsidR="001910A3">
        <w:rPr>
          <w:spacing w:val="-1"/>
        </w:rPr>
        <w:t>fick</w:t>
      </w:r>
      <w:r w:rsidRPr="003A7912" w:rsidR="00111C6E">
        <w:rPr>
          <w:spacing w:val="-1"/>
        </w:rPr>
        <w:t xml:space="preserve"> minskad nettoomsättning </w:t>
      </w:r>
      <w:r w:rsidRPr="003A7912" w:rsidR="001910A3">
        <w:rPr>
          <w:spacing w:val="-1"/>
        </w:rPr>
        <w:t>på grund av</w:t>
      </w:r>
      <w:r w:rsidRPr="003A7912" w:rsidR="00111C6E">
        <w:rPr>
          <w:spacing w:val="-1"/>
        </w:rPr>
        <w:t xml:space="preserve"> spridningen av sjukdomen covid-19.</w:t>
      </w:r>
      <w:r w:rsidRPr="003A7912" w:rsidR="00724CC6">
        <w:rPr>
          <w:spacing w:val="-1"/>
        </w:rPr>
        <w:t xml:space="preserve"> </w:t>
      </w:r>
      <w:r w:rsidRPr="003A7912" w:rsidR="00272A98">
        <w:rPr>
          <w:spacing w:val="-1"/>
        </w:rPr>
        <w:t>För att kunna få omställningsstöd ska ett företag ha tappat minst 30 procent av sin omsättning under mars och april 2020 jäm</w:t>
      </w:r>
      <w:r w:rsidR="003A7912">
        <w:rPr>
          <w:spacing w:val="-1"/>
        </w:rPr>
        <w:softHyphen/>
      </w:r>
      <w:r w:rsidRPr="003A7912" w:rsidR="00272A98">
        <w:rPr>
          <w:spacing w:val="-1"/>
        </w:rPr>
        <w:t>fört med samma period 2019. Omställningsstöd ges därefter med ett belopp som motsvar</w:t>
      </w:r>
      <w:r w:rsidR="003A7912">
        <w:rPr>
          <w:spacing w:val="-1"/>
        </w:rPr>
        <w:softHyphen/>
      </w:r>
      <w:r w:rsidRPr="003A7912" w:rsidR="00272A98">
        <w:rPr>
          <w:spacing w:val="-1"/>
        </w:rPr>
        <w:t>ar en andel av företagets fasta kostnader. Andelen beräknas som 75 procent av företagets procentuella omsättningstapp. Stödet kan dock högst vara 150 miljoner kronor eller ett belopp som motsvarar den nominella nedgången i nettoomsättningen för de två månad</w:t>
      </w:r>
      <w:r w:rsidR="003A7912">
        <w:rPr>
          <w:spacing w:val="-1"/>
        </w:rPr>
        <w:softHyphen/>
      </w:r>
      <w:r w:rsidRPr="003A7912" w:rsidR="00272A98">
        <w:rPr>
          <w:spacing w:val="-1"/>
        </w:rPr>
        <w:t xml:space="preserve">erna. </w:t>
      </w:r>
      <w:r w:rsidRPr="003A7912" w:rsidR="00324EF4">
        <w:rPr>
          <w:spacing w:val="-1"/>
        </w:rPr>
        <w:t xml:space="preserve">Regeringen anför att företag som lämnat vinstutdelning eller vissa andra typer av särskilt reglerade värdeöverföringar till </w:t>
      </w:r>
      <w:r w:rsidRPr="003A7912" w:rsidR="00324EF4">
        <w:rPr>
          <w:spacing w:val="-1"/>
        </w:rPr>
        <w:lastRenderedPageBreak/>
        <w:t>aktieägare eller medlemmar under en viss tids</w:t>
      </w:r>
      <w:r w:rsidR="003A7912">
        <w:rPr>
          <w:spacing w:val="-1"/>
        </w:rPr>
        <w:softHyphen/>
      </w:r>
      <w:r w:rsidRPr="003A7912" w:rsidR="00324EF4">
        <w:rPr>
          <w:spacing w:val="-1"/>
        </w:rPr>
        <w:t xml:space="preserve">period inte ska kunna få stöd. </w:t>
      </w:r>
      <w:r w:rsidRPr="003A7912" w:rsidR="00E749BE">
        <w:rPr>
          <w:spacing w:val="-1"/>
        </w:rPr>
        <w:t xml:space="preserve">I propositionen anges </w:t>
      </w:r>
      <w:r w:rsidRPr="003A7912" w:rsidR="00324EF4">
        <w:rPr>
          <w:spacing w:val="-1"/>
        </w:rPr>
        <w:t>att verksamheter som huvudsakligen (&gt;75</w:t>
      </w:r>
      <w:r w:rsidRPr="003A7912" w:rsidR="001910A3">
        <w:rPr>
          <w:spacing w:val="-1"/>
        </w:rPr>
        <w:t xml:space="preserve"> procent</w:t>
      </w:r>
      <w:r w:rsidRPr="003A7912" w:rsidR="00324EF4">
        <w:rPr>
          <w:spacing w:val="-1"/>
        </w:rPr>
        <w:t xml:space="preserve">) finansieras av allmänna medel inte kan få stöd. </w:t>
      </w:r>
      <w:r w:rsidRPr="003A7912" w:rsidR="00D37DC9">
        <w:rPr>
          <w:spacing w:val="-1"/>
        </w:rPr>
        <w:t xml:space="preserve">Den offentligfinansiella effekten </w:t>
      </w:r>
      <w:r w:rsidRPr="003A7912" w:rsidR="00324EF4">
        <w:rPr>
          <w:spacing w:val="-1"/>
        </w:rPr>
        <w:t xml:space="preserve">av förslaget </w:t>
      </w:r>
      <w:r w:rsidRPr="003A7912" w:rsidR="00E749BE">
        <w:rPr>
          <w:spacing w:val="-1"/>
        </w:rPr>
        <w:t xml:space="preserve">till omställningsstöd </w:t>
      </w:r>
      <w:r w:rsidRPr="003A7912" w:rsidR="00D37DC9">
        <w:rPr>
          <w:spacing w:val="-1"/>
        </w:rPr>
        <w:t>beräknas till 39 miljarder kronor för 2020</w:t>
      </w:r>
      <w:r w:rsidRPr="003A7912" w:rsidR="00FF353B">
        <w:rPr>
          <w:spacing w:val="-1"/>
        </w:rPr>
        <w:t>.</w:t>
      </w:r>
    </w:p>
    <w:p w:rsidR="00C00FE3" w:rsidP="003A7912" w:rsidRDefault="00FF353B" w14:paraId="142D89C4" w14:textId="4F748B1C">
      <w:r>
        <w:t>Vänsterpartiet står bakom de flesta av regeringens förslag för att stärka företagens ekonomiska situation</w:t>
      </w:r>
      <w:r w:rsidR="001910A3">
        <w:t>:</w:t>
      </w:r>
      <w:r>
        <w:t xml:space="preserve"> likviditetsstöden, permitteringsstödet, hyressubventionerna m.m. Vi menar dock att omställningsstödet, i sin nuvarande utformning, innebär en opropor</w:t>
      </w:r>
      <w:r w:rsidR="003A7912">
        <w:softHyphen/>
      </w:r>
      <w:r>
        <w:t xml:space="preserve">tionell överföring av skattebetalarnas pengar till kapitalägarna. </w:t>
      </w:r>
      <w:r w:rsidR="00033B9A">
        <w:t>R</w:t>
      </w:r>
      <w:r w:rsidR="008706A0">
        <w:t xml:space="preserve">iksdagen </w:t>
      </w:r>
      <w:r w:rsidR="00033B9A">
        <w:t xml:space="preserve">bör </w:t>
      </w:r>
      <w:r w:rsidR="008706A0">
        <w:t xml:space="preserve">avslå regeringens förslag till lag om omställningsstöd. </w:t>
      </w:r>
      <w:r w:rsidR="00033B9A">
        <w:t>Detta bör riksdagen besluta.</w:t>
      </w:r>
    </w:p>
    <w:p w:rsidR="004D0F88" w:rsidP="003A7912" w:rsidRDefault="00777537" w14:paraId="320AE6BE" w14:textId="25486BDB">
      <w:r>
        <w:t xml:space="preserve">Vänsterpartiet ser dock att det kan finnas ett ytterligare behov </w:t>
      </w:r>
      <w:r w:rsidR="001910A3">
        <w:t xml:space="preserve">av </w:t>
      </w:r>
      <w:r>
        <w:t xml:space="preserve">att hjälpa företagen med deras fasta kostnader. </w:t>
      </w:r>
      <w:r w:rsidR="001A45D5">
        <w:t>I</w:t>
      </w:r>
      <w:r w:rsidR="009B1673">
        <w:t xml:space="preserve"> </w:t>
      </w:r>
      <w:r w:rsidR="001A45D5">
        <w:t xml:space="preserve">stället för att införa ett omställningsstöd enligt den modell som regeringen föreslår förordar Vänsterpartiet </w:t>
      </w:r>
      <w:r w:rsidRPr="00E13EE7" w:rsidR="00E13EE7">
        <w:t>ett mer balanserat och träffsäkert stöd</w:t>
      </w:r>
      <w:r w:rsidR="003C7EDE">
        <w:t xml:space="preserve"> i</w:t>
      </w:r>
      <w:r w:rsidR="001A45D5">
        <w:t xml:space="preserve"> enlighet med vad vi lyfte i vår vårbudgetmotion</w:t>
      </w:r>
      <w:r w:rsidR="00E24F49">
        <w:t>, bl.a. i form av räntefria lån till små och medelstora företag.</w:t>
      </w:r>
      <w:r w:rsidR="008706A0">
        <w:t xml:space="preserve"> I fråga om omställningsstödet föreslår vi följande ändringar</w:t>
      </w:r>
      <w:r w:rsidR="004D0F88">
        <w:t xml:space="preserve">: </w:t>
      </w:r>
    </w:p>
    <w:p w:rsidRPr="00937AAF" w:rsidR="00EC65D4" w:rsidP="003A7912" w:rsidRDefault="00FF353B" w14:paraId="07AE7E85" w14:textId="51EAD401">
      <w:pPr>
        <w:pStyle w:val="ListaPunkt"/>
      </w:pPr>
      <w:r w:rsidRPr="00937AAF">
        <w:t xml:space="preserve">Stödet bör enbart gå till små och medelstora företag. </w:t>
      </w:r>
      <w:r w:rsidRPr="00937AAF" w:rsidR="000402C8">
        <w:t xml:space="preserve">Definitionen av små och </w:t>
      </w:r>
      <w:r w:rsidRPr="00937AAF" w:rsidR="00684CA8">
        <w:t xml:space="preserve">medelstora företag (SME) kan utgå från EU-kommissionens rekommendationer. </w:t>
      </w:r>
      <w:r w:rsidRPr="00937AAF">
        <w:t xml:space="preserve">Stora bolag med kapitalstarka ägare ska inte omfattas av </w:t>
      </w:r>
      <w:r w:rsidRPr="00937AAF" w:rsidR="000D4131">
        <w:t>skattebetalarnas</w:t>
      </w:r>
      <w:r w:rsidRPr="00937AAF">
        <w:t xml:space="preserve"> stöd</w:t>
      </w:r>
      <w:r w:rsidR="001910A3">
        <w:t>,</w:t>
      </w:r>
      <w:r w:rsidRPr="00937AAF">
        <w:t xml:space="preserve"> utan där får ägarna ta sitt ekonomiska ansvar</w:t>
      </w:r>
      <w:r w:rsidRPr="00937AAF" w:rsidR="00EC65D4">
        <w:t>.</w:t>
      </w:r>
    </w:p>
    <w:p w:rsidRPr="00937AAF" w:rsidR="00D37DC9" w:rsidP="003A7912" w:rsidRDefault="00DD6735" w14:paraId="4C385AC1" w14:textId="1FF1F247">
      <w:pPr>
        <w:pStyle w:val="ListaPunkt"/>
      </w:pPr>
      <w:r w:rsidRPr="00937AAF">
        <w:t>Regeringens förslag på ett tak på 150 miljoner kronor är orimligt högt.</w:t>
      </w:r>
      <w:r w:rsidR="00937AAF">
        <w:t xml:space="preserve"> </w:t>
      </w:r>
      <w:r w:rsidRPr="00937AAF">
        <w:t>M</w:t>
      </w:r>
      <w:r w:rsidRPr="00937AAF" w:rsidR="00770A79">
        <w:t>axbeloppet per företag bör</w:t>
      </w:r>
      <w:r w:rsidRPr="00937AAF">
        <w:t xml:space="preserve"> i</w:t>
      </w:r>
      <w:r w:rsidR="00686E0E">
        <w:t xml:space="preserve"> </w:t>
      </w:r>
      <w:r w:rsidRPr="00937AAF">
        <w:t>stället</w:t>
      </w:r>
      <w:r w:rsidRPr="00937AAF" w:rsidR="00770A79">
        <w:t xml:space="preserve"> sättas till 10 miljoner kronor.</w:t>
      </w:r>
      <w:r w:rsidRPr="00937AAF">
        <w:t xml:space="preserve"> Om företagen behöver mer än så kan de få låna via </w:t>
      </w:r>
      <w:r w:rsidRPr="00937AAF" w:rsidR="001910A3">
        <w:t xml:space="preserve">Almi </w:t>
      </w:r>
      <w:r w:rsidRPr="00937AAF">
        <w:t>till förmånliga villkor som räntefritt under första året och med möjlighet till lång avbetalningsplan.</w:t>
      </w:r>
    </w:p>
    <w:p w:rsidR="00684CA8" w:rsidP="003A7912" w:rsidRDefault="00684CA8" w14:paraId="28FE7EEC" w14:textId="77777777">
      <w:pPr>
        <w:pStyle w:val="ListaPunkt"/>
      </w:pPr>
      <w:r>
        <w:t>Omsättningskravet bör sättas till 50 procent, dvs. för att kunna få omställningsstöd ska företaget ha tappat minst 50 procent av sin omsättning under mars och april 2020 jämfört med samma period 2019.</w:t>
      </w:r>
    </w:p>
    <w:p w:rsidR="00684CA8" w:rsidP="003A7912" w:rsidRDefault="00D21488" w14:paraId="4657F149" w14:textId="2E616B9E">
      <w:pPr>
        <w:pStyle w:val="ListaPunkt"/>
      </w:pPr>
      <w:r>
        <w:t xml:space="preserve">De företag som tar emot stödet ska </w:t>
      </w:r>
      <w:r w:rsidRPr="00D21488">
        <w:t>beskattas i Sverige och inte ha några kopplingar till skatteparadis</w:t>
      </w:r>
      <w:r>
        <w:t>.</w:t>
      </w:r>
      <w:r w:rsidRPr="003A7912" w:rsidR="005F471C">
        <w:rPr>
          <w:vertAlign w:val="superscript"/>
        </w:rPr>
        <w:footnoteReference w:id="1"/>
      </w:r>
      <w:r w:rsidR="00324EF4">
        <w:t xml:space="preserve"> Företagens huvudägare ska vara svenska.</w:t>
      </w:r>
    </w:p>
    <w:p w:rsidR="00D21488" w:rsidP="003A7912" w:rsidRDefault="00D21488" w14:paraId="36D05749" w14:textId="0ACAB2E9">
      <w:pPr>
        <w:pStyle w:val="ListaPunkt"/>
      </w:pPr>
      <w:r>
        <w:t>Kollektivavtalsbärande arbetstagarorganisation</w:t>
      </w:r>
      <w:r w:rsidR="001910A3">
        <w:t>er</w:t>
      </w:r>
      <w:r>
        <w:t xml:space="preserve"> ska erbjudas möjlighet att inkomma med utlåtande som beaktas vid bedömning av företaget och beslut om stöd.</w:t>
      </w:r>
    </w:p>
    <w:p w:rsidRPr="00937AAF" w:rsidR="005F471C" w:rsidP="003A7912" w:rsidRDefault="00916B5D" w14:paraId="71B15638" w14:textId="77777777">
      <w:pPr>
        <w:pStyle w:val="ListaPunkt"/>
      </w:pPr>
      <w:r w:rsidRPr="00937AAF">
        <w:lastRenderedPageBreak/>
        <w:t>F</w:t>
      </w:r>
      <w:r w:rsidRPr="00937AAF" w:rsidR="00324EF4">
        <w:t xml:space="preserve">öretag </w:t>
      </w:r>
      <w:r w:rsidRPr="00937AAF" w:rsidR="000D4131">
        <w:t>som tar emot stöd ska under tiden de uppbär stöd inte</w:t>
      </w:r>
      <w:r w:rsidRPr="00937AAF">
        <w:t xml:space="preserve"> få </w:t>
      </w:r>
      <w:r w:rsidRPr="00937AAF" w:rsidR="000D4131">
        <w:t xml:space="preserve">fatta beslut om nya stora utbetalningar till </w:t>
      </w:r>
      <w:r w:rsidRPr="00937AAF" w:rsidR="00324EF4">
        <w:t>ledning</w:t>
      </w:r>
      <w:r w:rsidRPr="00937AAF" w:rsidR="000D4131">
        <w:t xml:space="preserve">en i form av </w:t>
      </w:r>
      <w:r w:rsidRPr="00937AAF" w:rsidR="00324EF4">
        <w:t xml:space="preserve">bonusar </w:t>
      </w:r>
      <w:r w:rsidRPr="00937AAF" w:rsidR="000D4131">
        <w:t>eller dylikt.</w:t>
      </w:r>
    </w:p>
    <w:p w:rsidRPr="003A7912" w:rsidR="004A4A6D" w:rsidP="003A7912" w:rsidRDefault="00310FE4" w14:paraId="11B4BEA8" w14:textId="14C20DED">
      <w:pPr>
        <w:pStyle w:val="Normalutanindragellerluft"/>
        <w:spacing w:before="150"/>
      </w:pPr>
      <w:r w:rsidRPr="003A7912">
        <w:t>Eftersom risken är stor för omfattande fusk och bedrägerier anser vi i likhet med Eko</w:t>
      </w:r>
      <w:r w:rsidR="003A7912">
        <w:softHyphen/>
      </w:r>
      <w:r w:rsidRPr="003A7912">
        <w:t xml:space="preserve">brottsmyndigheten att </w:t>
      </w:r>
      <w:r w:rsidRPr="003A7912" w:rsidR="000D4131">
        <w:t xml:space="preserve">Skatteverket bör kunna ansöka om bevissäkring redan i samband med att ansökan om omställningsstöd prövas. </w:t>
      </w:r>
      <w:r w:rsidRPr="003A7912">
        <w:t>Skatteverket</w:t>
      </w:r>
      <w:r w:rsidRPr="003A7912" w:rsidR="000D4131">
        <w:t xml:space="preserve"> bör </w:t>
      </w:r>
      <w:r w:rsidRPr="003A7912">
        <w:t xml:space="preserve">även </w:t>
      </w:r>
      <w:r w:rsidRPr="003A7912" w:rsidR="000D4131">
        <w:t xml:space="preserve">kunna besluta om revision </w:t>
      </w:r>
      <w:r w:rsidRPr="003A7912" w:rsidR="00916B5D">
        <w:t xml:space="preserve">samt genomföra </w:t>
      </w:r>
      <w:r w:rsidRPr="003A7912" w:rsidR="000D4131">
        <w:t xml:space="preserve">kontrollbesök </w:t>
      </w:r>
      <w:r w:rsidRPr="003A7912" w:rsidR="00916B5D">
        <w:t xml:space="preserve">i samband med </w:t>
      </w:r>
      <w:r w:rsidRPr="003A7912" w:rsidR="00A73C39">
        <w:t xml:space="preserve">att </w:t>
      </w:r>
      <w:r w:rsidRPr="003A7912" w:rsidR="00916B5D">
        <w:t>ansökan om omställningsstöd prövas</w:t>
      </w:r>
      <w:r w:rsidRPr="003A7912" w:rsidR="000D4131">
        <w:t xml:space="preserve">. </w:t>
      </w:r>
      <w:r w:rsidRPr="003A7912" w:rsidR="00916B5D">
        <w:t xml:space="preserve">Vår bedömning är att processen kring </w:t>
      </w:r>
      <w:r w:rsidRPr="003A7912" w:rsidR="000D4131">
        <w:t xml:space="preserve">omställningsstöd i stort kräver att </w:t>
      </w:r>
      <w:r w:rsidRPr="003A7912" w:rsidR="00916B5D">
        <w:t>S</w:t>
      </w:r>
      <w:r w:rsidRPr="003A7912" w:rsidR="000D4131">
        <w:t>katte</w:t>
      </w:r>
      <w:r w:rsidR="003A7912">
        <w:softHyphen/>
      </w:r>
      <w:r w:rsidRPr="003A7912" w:rsidR="000D4131">
        <w:t>verket agerar i samband med ansökan och i</w:t>
      </w:r>
      <w:r w:rsidRPr="003A7912" w:rsidR="001910A3">
        <w:t xml:space="preserve"> ett</w:t>
      </w:r>
      <w:r w:rsidRPr="003A7912" w:rsidR="000D4131">
        <w:t xml:space="preserve"> så tidigt skede som möjligt.</w:t>
      </w:r>
      <w:r w:rsidRPr="003A7912" w:rsidR="003C7EDE">
        <w:t xml:space="preserve"> I fråga om dröjsmålsräntan på de belopp som återkrävs bör denna vara högre </w:t>
      </w:r>
      <w:r w:rsidRPr="003A7912" w:rsidR="001910A3">
        <w:t>än enligt</w:t>
      </w:r>
      <w:r w:rsidRPr="003A7912" w:rsidR="003C7EDE">
        <w:t xml:space="preserve"> förslaget i propositionen.</w:t>
      </w:r>
      <w:r w:rsidRPr="003A7912" w:rsidR="00281A47">
        <w:t xml:space="preserve"> Regeringen bör återkomma med ett förslag som motsvarar vad som ovan anförs om utformningen av omställningsstödet. </w:t>
      </w:r>
    </w:p>
    <w:p w:rsidRPr="003A7912" w:rsidR="006D0456" w:rsidP="003A7912" w:rsidRDefault="005E10FF" w14:paraId="6670CD70" w14:textId="468F2E82">
      <w:pPr>
        <w:rPr>
          <w:spacing w:val="-1"/>
        </w:rPr>
      </w:pPr>
      <w:r w:rsidRPr="003A7912">
        <w:rPr>
          <w:spacing w:val="-1"/>
        </w:rPr>
        <w:t xml:space="preserve">Ett särskilt </w:t>
      </w:r>
      <w:r w:rsidRPr="003A7912" w:rsidR="00E24F49">
        <w:rPr>
          <w:spacing w:val="-1"/>
        </w:rPr>
        <w:t>omställningsstöd till egenföretagare</w:t>
      </w:r>
      <w:r w:rsidRPr="003A7912">
        <w:rPr>
          <w:spacing w:val="-1"/>
        </w:rPr>
        <w:t xml:space="preserve"> bör införas. </w:t>
      </w:r>
      <w:r w:rsidRPr="003A7912" w:rsidR="00E24F49">
        <w:rPr>
          <w:spacing w:val="-1"/>
        </w:rPr>
        <w:t>Gränsvärdet på omsätt</w:t>
      </w:r>
      <w:r w:rsidRPr="003A7912" w:rsidR="003A7912">
        <w:rPr>
          <w:spacing w:val="-1"/>
        </w:rPr>
        <w:softHyphen/>
      </w:r>
      <w:r w:rsidRPr="003A7912" w:rsidR="00E24F49">
        <w:rPr>
          <w:spacing w:val="-1"/>
        </w:rPr>
        <w:t>ningstappet</w:t>
      </w:r>
      <w:r w:rsidRPr="003A7912">
        <w:rPr>
          <w:spacing w:val="-1"/>
        </w:rPr>
        <w:t xml:space="preserve"> </w:t>
      </w:r>
      <w:r w:rsidRPr="003A7912" w:rsidR="00E24F49">
        <w:rPr>
          <w:spacing w:val="-1"/>
        </w:rPr>
        <w:t xml:space="preserve">för egenföretagare bör </w:t>
      </w:r>
      <w:r w:rsidRPr="003A7912">
        <w:rPr>
          <w:spacing w:val="-1"/>
        </w:rPr>
        <w:t xml:space="preserve">sättas lägre </w:t>
      </w:r>
      <w:r w:rsidRPr="003A7912" w:rsidR="001910A3">
        <w:rPr>
          <w:spacing w:val="-1"/>
        </w:rPr>
        <w:t>än</w:t>
      </w:r>
      <w:r w:rsidRPr="003A7912">
        <w:rPr>
          <w:spacing w:val="-1"/>
        </w:rPr>
        <w:t xml:space="preserve"> förslaget i föreliggande proposition</w:t>
      </w:r>
      <w:r w:rsidRPr="003A7912" w:rsidR="001910A3">
        <w:rPr>
          <w:spacing w:val="-1"/>
        </w:rPr>
        <w:t>, d</w:t>
      </w:r>
      <w:r w:rsidRPr="003A7912" w:rsidR="00E24F49">
        <w:rPr>
          <w:spacing w:val="-1"/>
        </w:rPr>
        <w:t>etta för att egenföretagare sällan har någon ekonomisk buffert och kraftiga omsättnings</w:t>
      </w:r>
      <w:r w:rsidRPr="003A7912" w:rsidR="003A7912">
        <w:rPr>
          <w:spacing w:val="-1"/>
        </w:rPr>
        <w:softHyphen/>
      </w:r>
      <w:r w:rsidRPr="003A7912" w:rsidR="00E24F49">
        <w:rPr>
          <w:spacing w:val="-1"/>
        </w:rPr>
        <w:t>fall därför slår rakt in i privatekonomin</w:t>
      </w:r>
      <w:r w:rsidRPr="003A7912">
        <w:rPr>
          <w:spacing w:val="-1"/>
        </w:rPr>
        <w:t xml:space="preserve">. Regeringen bör återkomma till riksdagen med förslag om ett särskilt omställningsstöd till egenföretagare. </w:t>
      </w:r>
    </w:p>
    <w:p w:rsidR="00D21488" w:rsidP="00B167F0" w:rsidRDefault="00B167F0" w14:paraId="1086226C" w14:textId="77777777">
      <w:pPr>
        <w:pStyle w:val="Rubrik1"/>
      </w:pPr>
      <w:r w:rsidRPr="00B167F0">
        <w:t>SURE</w:t>
      </w:r>
    </w:p>
    <w:p w:rsidRPr="003A7912" w:rsidR="00B167F0" w:rsidP="003A7912" w:rsidRDefault="00B167F0" w14:paraId="04E34FD2" w14:textId="34B09909">
      <w:pPr>
        <w:pStyle w:val="Normalutanindragellerluft"/>
        <w:rPr>
          <w:spacing w:val="-1"/>
        </w:rPr>
      </w:pPr>
      <w:r w:rsidRPr="003A7912">
        <w:rPr>
          <w:spacing w:val="-1"/>
        </w:rPr>
        <w:t>Regeringen föreslår i propositionen att riksdagen godkänner avtalet med Europeiska kommissionen om en garanti för ett europeiskt instrument för tillfälligt stöd för att minska risken för arbetslöshet i en krissituation till följd av utbrottet av covid-19 (SURE) och bemyndigar regeringen att under 2020 ställa ut en statlig garanti till Europeiska unionen för SURE som uppgår till högst 848</w:t>
      </w:r>
      <w:r w:rsidRPr="003A7912" w:rsidR="002E6962">
        <w:rPr>
          <w:spacing w:val="-1"/>
        </w:rPr>
        <w:t> </w:t>
      </w:r>
      <w:r w:rsidRPr="003A7912">
        <w:rPr>
          <w:spacing w:val="-1"/>
        </w:rPr>
        <w:t>537</w:t>
      </w:r>
      <w:r w:rsidRPr="003A7912" w:rsidR="002E6962">
        <w:rPr>
          <w:spacing w:val="-1"/>
        </w:rPr>
        <w:t> </w:t>
      </w:r>
      <w:r w:rsidRPr="003A7912">
        <w:rPr>
          <w:spacing w:val="-1"/>
        </w:rPr>
        <w:t>250 euro (ca 9</w:t>
      </w:r>
      <w:r w:rsidRPr="003A7912" w:rsidR="002E6962">
        <w:rPr>
          <w:spacing w:val="-1"/>
        </w:rPr>
        <w:t> </w:t>
      </w:r>
      <w:r w:rsidRPr="003A7912">
        <w:rPr>
          <w:spacing w:val="-1"/>
        </w:rPr>
        <w:t>258 miljoner kronor).</w:t>
      </w:r>
    </w:p>
    <w:p w:rsidRPr="003A7912" w:rsidR="00A73C39" w:rsidP="003A7912" w:rsidRDefault="00B167F0" w14:paraId="1F79E2D0" w14:textId="5775B916">
      <w:r w:rsidRPr="003A7912">
        <w:t xml:space="preserve">Vänsterpartiet är kritiskt till </w:t>
      </w:r>
      <w:r w:rsidRPr="003A7912" w:rsidR="00EC436F">
        <w:t>förslaget</w:t>
      </w:r>
      <w:r w:rsidRPr="003A7912" w:rsidR="00A4571F">
        <w:t xml:space="preserve">, vilket vi framfört under ärendets hantering i </w:t>
      </w:r>
      <w:r w:rsidRPr="003A7912" w:rsidR="001910A3">
        <w:t>f</w:t>
      </w:r>
      <w:r w:rsidRPr="003A7912" w:rsidR="00A4571F">
        <w:t>inansutskottet och i EU-</w:t>
      </w:r>
      <w:r w:rsidRPr="003A7912" w:rsidR="001910A3">
        <w:t>n</w:t>
      </w:r>
      <w:r w:rsidRPr="003A7912" w:rsidR="00A4571F">
        <w:t>ämnden.</w:t>
      </w:r>
      <w:r w:rsidRPr="003A7912" w:rsidR="001910A3">
        <w:t xml:space="preserve"> </w:t>
      </w:r>
      <w:r w:rsidRPr="003A7912" w:rsidR="00A4571F">
        <w:t>EU utvidgar med detta upplägg sin överstatliga finanspolitiska makt på ett sätt som vi menar är olämpligt. Konstruktionen innebär i praktiken att olika länders skattebetalare kommer att stå som garanter för upplåning på den privata finansmarknaden på ett sätt som gynnar aktörer på dessa marknader, men utan att ge motsvarande demokratiskt inflytande och kontroll över användning och prio</w:t>
      </w:r>
      <w:r w:rsidRPr="003A7912" w:rsidR="003A7912">
        <w:softHyphen/>
      </w:r>
      <w:r w:rsidRPr="003A7912" w:rsidR="00A4571F">
        <w:t>riteringar</w:t>
      </w:r>
      <w:r w:rsidRPr="003A7912" w:rsidR="002E6962">
        <w:t>.</w:t>
      </w:r>
      <w:r w:rsidRPr="003A7912" w:rsidR="00D43098">
        <w:t xml:space="preserve"> </w:t>
      </w:r>
      <w:r w:rsidRPr="003A7912" w:rsidR="00EC436F">
        <w:t xml:space="preserve">Riksdagen bör avslå </w:t>
      </w:r>
      <w:r w:rsidRPr="003A7912" w:rsidR="00C00FE3">
        <w:t>regeringens förslag om att godkänna avtalet med Euro</w:t>
      </w:r>
      <w:r w:rsidR="003A7912">
        <w:softHyphen/>
      </w:r>
      <w:r w:rsidRPr="003A7912" w:rsidR="00C00FE3">
        <w:t>peiska kommissionen (SURE)</w:t>
      </w:r>
      <w:r w:rsidRPr="003A7912" w:rsidR="00EC436F">
        <w:t>. Detta bör riksdagen besluta.</w:t>
      </w:r>
    </w:p>
    <w:p w:rsidR="001A45D5" w:rsidP="003A7912" w:rsidRDefault="00916B5D" w14:paraId="21FF0FE5" w14:textId="357D2DA5">
      <w:r>
        <w:rPr>
          <w:rStyle w:val="FrslagstextChar"/>
        </w:rPr>
        <w:lastRenderedPageBreak/>
        <w:t>Riksdagen bör vidare avslå regeringens förslag om att godkänna den föreslagna användningen av anslag</w:t>
      </w:r>
      <w:r w:rsidR="001910A3">
        <w:rPr>
          <w:rStyle w:val="FrslagstextChar"/>
        </w:rPr>
        <w:t>et</w:t>
      </w:r>
      <w:r>
        <w:rPr>
          <w:rStyle w:val="FrslagstextChar"/>
        </w:rPr>
        <w:t xml:space="preserve"> 1:14 inom utgiftsområde</w:t>
      </w:r>
      <w:r w:rsidR="001910A3">
        <w:rPr>
          <w:rStyle w:val="FrslagstextChar"/>
        </w:rPr>
        <w:t> </w:t>
      </w:r>
      <w:r>
        <w:rPr>
          <w:rStyle w:val="FrslagstextChar"/>
        </w:rPr>
        <w:t>2 i den del som avser SURE. Detta bör riksdagen besluta.</w:t>
      </w:r>
    </w:p>
    <w:p w:rsidR="00EC436F" w:rsidP="00EC436F" w:rsidRDefault="00EC436F" w14:paraId="51117EDC" w14:textId="77777777">
      <w:pPr>
        <w:pStyle w:val="Rubrik1"/>
      </w:pPr>
      <w:r w:rsidRPr="00EC436F">
        <w:t>Stöd till kommunsektorn för att stärka välfärden</w:t>
      </w:r>
    </w:p>
    <w:p w:rsidR="00EC436F" w:rsidP="003A7912" w:rsidRDefault="00EC436F" w14:paraId="273CA061" w14:textId="6E7A99C6">
      <w:pPr>
        <w:pStyle w:val="Normalutanindragellerluft"/>
      </w:pPr>
      <w:r>
        <w:t>Vänsterpartiet välkomnar regeringens förslag om att tillföra ytterligare resurser till kom</w:t>
      </w:r>
      <w:r w:rsidR="00AF65E4">
        <w:softHyphen/>
      </w:r>
      <w:r>
        <w:t>munsektorn för att stärka välfärden. Denna satsning har</w:t>
      </w:r>
      <w:r w:rsidR="00B86F76">
        <w:t xml:space="preserve"> </w:t>
      </w:r>
      <w:r>
        <w:t>kommit till tack var</w:t>
      </w:r>
      <w:r w:rsidR="00B86F76">
        <w:t>e</w:t>
      </w:r>
      <w:r>
        <w:t xml:space="preserve"> påtryck</w:t>
      </w:r>
      <w:r w:rsidR="00AF65E4">
        <w:softHyphen/>
      </w:r>
      <w:r>
        <w:t xml:space="preserve">ningar från Vänsterpartiet. Vi ser samtidigt att ytterligare resurser </w:t>
      </w:r>
      <w:r w:rsidRPr="00EC436F">
        <w:t>behöv</w:t>
      </w:r>
      <w:r w:rsidR="00B86F76">
        <w:t>er</w:t>
      </w:r>
      <w:r w:rsidRPr="00EC436F">
        <w:t xml:space="preserve"> </w:t>
      </w:r>
      <w:r>
        <w:t xml:space="preserve">tillskjutas </w:t>
      </w:r>
      <w:r w:rsidRPr="00EC436F" w:rsidR="001910A3">
        <w:t xml:space="preserve">både </w:t>
      </w:r>
      <w:r w:rsidRPr="00EC436F">
        <w:t xml:space="preserve">för att kunna förhindra nedskärningar och för att förbättra kvaliteten </w:t>
      </w:r>
      <w:r>
        <w:t>och personal</w:t>
      </w:r>
      <w:r w:rsidR="00AF65E4">
        <w:softHyphen/>
      </w:r>
      <w:r>
        <w:t>tätheten i välfärden samt</w:t>
      </w:r>
      <w:r w:rsidRPr="00EC436F">
        <w:t xml:space="preserve"> arbetsvillkoren</w:t>
      </w:r>
      <w:r>
        <w:t xml:space="preserve"> för alla dem som nu sliter för att hantera konse</w:t>
      </w:r>
      <w:r w:rsidR="00AF65E4">
        <w:softHyphen/>
      </w:r>
      <w:r>
        <w:t xml:space="preserve">kvenserna av </w:t>
      </w:r>
      <w:proofErr w:type="spellStart"/>
      <w:r>
        <w:t>coronapandemin</w:t>
      </w:r>
      <w:proofErr w:type="spellEnd"/>
      <w:r>
        <w:t>.</w:t>
      </w:r>
    </w:p>
    <w:sdt>
      <w:sdtPr>
        <w:alias w:val="CC_Underskrifter"/>
        <w:tag w:val="CC_Underskrifter"/>
        <w:id w:val="583496634"/>
        <w:lock w:val="sdtContentLocked"/>
        <w:placeholder>
          <w:docPart w:val="B248B856E68B4E849D1FFE75F7398C79"/>
        </w:placeholder>
      </w:sdtPr>
      <w:sdtEndPr/>
      <w:sdtContent>
        <w:p w:rsidR="002B15B6" w:rsidP="005274C5" w:rsidRDefault="002B15B6" w14:paraId="25FC6969" w14:textId="77777777"/>
        <w:p w:rsidRPr="008E0FE2" w:rsidR="004801AC" w:rsidP="005274C5" w:rsidRDefault="00AF65E4" w14:paraId="5F6496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051DA6" w:rsidRDefault="00051DA6" w14:paraId="4208229C" w14:textId="77777777"/>
    <w:sectPr w:rsidR="00051D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DC39" w14:textId="77777777" w:rsidR="00B6091D" w:rsidRDefault="00B6091D" w:rsidP="000C1CAD">
      <w:pPr>
        <w:spacing w:line="240" w:lineRule="auto"/>
      </w:pPr>
      <w:r>
        <w:separator/>
      </w:r>
    </w:p>
  </w:endnote>
  <w:endnote w:type="continuationSeparator" w:id="0">
    <w:p w14:paraId="4AE5A2AB" w14:textId="77777777" w:rsidR="00B6091D" w:rsidRDefault="00B60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8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C2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94DF" w14:textId="6FC74B22" w:rsidR="00B6091D" w:rsidRDefault="00B6091D" w:rsidP="003A7912">
      <w:pPr>
        <w:spacing w:line="240" w:lineRule="auto"/>
        <w:ind w:firstLine="0"/>
      </w:pPr>
    </w:p>
  </w:footnote>
  <w:footnote w:type="continuationSeparator" w:id="0">
    <w:p w14:paraId="2762351C" w14:textId="77777777" w:rsidR="00B6091D" w:rsidRDefault="00B6091D" w:rsidP="000C1CAD">
      <w:pPr>
        <w:spacing w:line="240" w:lineRule="auto"/>
      </w:pPr>
      <w:r>
        <w:continuationSeparator/>
      </w:r>
    </w:p>
  </w:footnote>
  <w:footnote w:id="1">
    <w:p w14:paraId="722E4F37" w14:textId="77777777" w:rsidR="005F471C" w:rsidRDefault="005F471C">
      <w:pPr>
        <w:pStyle w:val="Fotnotstext"/>
      </w:pPr>
      <w:r>
        <w:rPr>
          <w:rStyle w:val="Fotnotsreferens"/>
        </w:rPr>
        <w:footnoteRef/>
      </w:r>
      <w:r>
        <w:t xml:space="preserve"> I detta arbete bör regeringen använda stramare kriterier än vad som följer av EU:s s.k. svarta lista över </w:t>
      </w:r>
      <w:r w:rsidR="00E24F49">
        <w:t>skatteparadis. Denna lista har kritiserats av organisationer som Tax Justice Network, Oxfam och Diakonia.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49F3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3457F" wp14:anchorId="5E916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65E4" w14:paraId="5C759A72" w14:textId="77777777">
                          <w:pPr>
                            <w:jc w:val="right"/>
                          </w:pPr>
                          <w:sdt>
                            <w:sdtPr>
                              <w:alias w:val="CC_Noformat_Partikod"/>
                              <w:tag w:val="CC_Noformat_Partikod"/>
                              <w:id w:val="-53464382"/>
                              <w:placeholder>
                                <w:docPart w:val="F86B08ADAF6343A38D1A330FDF6E722C"/>
                              </w:placeholder>
                              <w:text/>
                            </w:sdtPr>
                            <w:sdtEndPr/>
                            <w:sdtContent>
                              <w:r w:rsidR="00B6091D">
                                <w:t>V</w:t>
                              </w:r>
                            </w:sdtContent>
                          </w:sdt>
                          <w:sdt>
                            <w:sdtPr>
                              <w:alias w:val="CC_Noformat_Partinummer"/>
                              <w:tag w:val="CC_Noformat_Partinummer"/>
                              <w:id w:val="-1709555926"/>
                              <w:placeholder>
                                <w:docPart w:val="28FC8AA942EC4585A775DB788F149251"/>
                              </w:placeholder>
                              <w:text/>
                            </w:sdtPr>
                            <w:sdtEndPr/>
                            <w:sdtContent>
                              <w:r w:rsidR="002B15B6">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16E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5E4" w14:paraId="5C759A72" w14:textId="77777777">
                    <w:pPr>
                      <w:jc w:val="right"/>
                    </w:pPr>
                    <w:sdt>
                      <w:sdtPr>
                        <w:alias w:val="CC_Noformat_Partikod"/>
                        <w:tag w:val="CC_Noformat_Partikod"/>
                        <w:id w:val="-53464382"/>
                        <w:placeholder>
                          <w:docPart w:val="F86B08ADAF6343A38D1A330FDF6E722C"/>
                        </w:placeholder>
                        <w:text/>
                      </w:sdtPr>
                      <w:sdtEndPr/>
                      <w:sdtContent>
                        <w:r w:rsidR="00B6091D">
                          <w:t>V</w:t>
                        </w:r>
                      </w:sdtContent>
                    </w:sdt>
                    <w:sdt>
                      <w:sdtPr>
                        <w:alias w:val="CC_Noformat_Partinummer"/>
                        <w:tag w:val="CC_Noformat_Partinummer"/>
                        <w:id w:val="-1709555926"/>
                        <w:placeholder>
                          <w:docPart w:val="28FC8AA942EC4585A775DB788F149251"/>
                        </w:placeholder>
                        <w:text/>
                      </w:sdtPr>
                      <w:sdtEndPr/>
                      <w:sdtContent>
                        <w:r w:rsidR="002B15B6">
                          <w:t>046</w:t>
                        </w:r>
                      </w:sdtContent>
                    </w:sdt>
                  </w:p>
                </w:txbxContent>
              </v:textbox>
              <w10:wrap anchorx="page"/>
            </v:shape>
          </w:pict>
        </mc:Fallback>
      </mc:AlternateContent>
    </w:r>
  </w:p>
  <w:p w:rsidRPr="00293C4F" w:rsidR="00262EA3" w:rsidP="00776B74" w:rsidRDefault="00262EA3" w14:paraId="26FE9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922E05" w14:textId="77777777">
    <w:pPr>
      <w:jc w:val="right"/>
    </w:pPr>
  </w:p>
  <w:p w:rsidR="00262EA3" w:rsidP="00776B74" w:rsidRDefault="00262EA3" w14:paraId="2BFC5A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65E4" w14:paraId="6C4CE6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88E7B7" wp14:anchorId="0BCDC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65E4" w14:paraId="5D282D0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6091D">
          <w:t>V</w:t>
        </w:r>
      </w:sdtContent>
    </w:sdt>
    <w:sdt>
      <w:sdtPr>
        <w:alias w:val="CC_Noformat_Partinummer"/>
        <w:tag w:val="CC_Noformat_Partinummer"/>
        <w:id w:val="-2014525982"/>
        <w:lock w:val="contentLocked"/>
        <w:text/>
      </w:sdtPr>
      <w:sdtEndPr/>
      <w:sdtContent>
        <w:r w:rsidR="002B15B6">
          <w:t>046</w:t>
        </w:r>
      </w:sdtContent>
    </w:sdt>
  </w:p>
  <w:p w:rsidRPr="008227B3" w:rsidR="00262EA3" w:rsidP="008227B3" w:rsidRDefault="00AF65E4" w14:paraId="69548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65E4" w14:paraId="6B78E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5ED251FE36242D2BA6C6BA73CBCF5C2"/>
        </w:placeholder>
        <w:showingPlcHdr/>
        <w15:appearance w15:val="hidden"/>
        <w:text/>
      </w:sdtPr>
      <w:sdtEndPr>
        <w:rPr>
          <w:rStyle w:val="Rubrik1Char"/>
          <w:rFonts w:asciiTheme="majorHAnsi" w:hAnsiTheme="majorHAnsi"/>
          <w:sz w:val="38"/>
        </w:rPr>
      </w:sdtEndPr>
      <w:sdtContent>
        <w:r>
          <w:t>:3629</w:t>
        </w:r>
      </w:sdtContent>
    </w:sdt>
  </w:p>
  <w:p w:rsidR="00262EA3" w:rsidP="00E03A3D" w:rsidRDefault="00AF65E4" w14:paraId="1757EBBC"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362994" w14:paraId="22FB569A" w14:textId="77777777">
        <w:pPr>
          <w:pStyle w:val="FSHRub2"/>
        </w:pPr>
        <w:r>
          <w:t>med anledning av prop. 2019/20:181 Extra ändringsbudget för 2020 – Förstärkt stöd till välfärd och företag, insatser mot smittspridning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361A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8A8F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702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BE65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6C86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1248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4B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CEB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229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8C3EC9"/>
    <w:multiLevelType w:val="hybridMultilevel"/>
    <w:tmpl w:val="EC40F6C6"/>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0346A9"/>
    <w:multiLevelType w:val="hybridMultilevel"/>
    <w:tmpl w:val="01580B6C"/>
    <w:name w:val="yrkandelista2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42950D71"/>
    <w:multiLevelType w:val="multilevel"/>
    <w:tmpl w:val="B9BAA938"/>
    <w:name w:val="yrkandelista"/>
    <w:lvl w:ilvl="0">
      <w:start w:val="1"/>
      <w:numFmt w:val="decimal"/>
      <w:pStyle w:val="Frslagstext"/>
      <w:lvlText w:val="%1."/>
      <w:lvlJc w:val="left"/>
      <w:pPr>
        <w:ind w:left="720" w:hanging="360"/>
      </w:pPr>
      <w:rPr>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96691"/>
    <w:multiLevelType w:val="hybridMultilevel"/>
    <w:tmpl w:val="58B22C4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7633C8"/>
    <w:multiLevelType w:val="hybridMultilevel"/>
    <w:tmpl w:val="883C0078"/>
    <w:name w:val="yrkandelista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B97875"/>
    <w:multiLevelType w:val="hybridMultilevel"/>
    <w:tmpl w:val="C3D20C08"/>
    <w:name w:val="yrkandelista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FD64514"/>
    <w:multiLevelType w:val="hybridMultilevel"/>
    <w:tmpl w:val="C164ADFC"/>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6"/>
  </w:num>
  <w:num w:numId="14">
    <w:abstractNumId w:val="19"/>
  </w:num>
  <w:num w:numId="15">
    <w:abstractNumId w:val="13"/>
  </w:num>
  <w:num w:numId="16">
    <w:abstractNumId w:val="33"/>
  </w:num>
  <w:num w:numId="17">
    <w:abstractNumId w:val="37"/>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6"/>
  </w:num>
  <w:num w:numId="27">
    <w:abstractNumId w:val="31"/>
  </w:num>
  <w:num w:numId="28">
    <w:abstractNumId w:val="25"/>
  </w:num>
  <w:num w:numId="29">
    <w:abstractNumId w:val="34"/>
  </w:num>
  <w:num w:numId="30">
    <w:abstractNumId w:val="15"/>
  </w:num>
  <w:num w:numId="31">
    <w:abstractNumId w:val="17"/>
  </w:num>
  <w:num w:numId="32">
    <w:abstractNumId w:val="12"/>
  </w:num>
  <w:num w:numId="33">
    <w:abstractNumId w:val="21"/>
  </w:num>
  <w:num w:numId="34">
    <w:abstractNumId w:val="24"/>
  </w:num>
  <w:num w:numId="35">
    <w:abstractNumId w:val="34"/>
    <w:lvlOverride w:ilvl="0">
      <w:startOverride w:val="1"/>
    </w:lvlOverride>
  </w:num>
  <w:num w:numId="36">
    <w:abstractNumId w:val="27"/>
  </w:num>
  <w:num w:numId="37">
    <w:abstractNumId w:val="11"/>
  </w:num>
  <w:num w:numId="38">
    <w:abstractNumId w:val="18"/>
  </w:num>
  <w:num w:numId="39">
    <w:abstractNumId w:val="35"/>
  </w:num>
  <w:num w:numId="40">
    <w:abstractNumId w:val="3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609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9A"/>
    <w:rsid w:val="00033C04"/>
    <w:rsid w:val="000356A2"/>
    <w:rsid w:val="00035775"/>
    <w:rsid w:val="00035BF0"/>
    <w:rsid w:val="00036A17"/>
    <w:rsid w:val="00036E35"/>
    <w:rsid w:val="00036E88"/>
    <w:rsid w:val="000370AD"/>
    <w:rsid w:val="00037E4A"/>
    <w:rsid w:val="000402C8"/>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A6"/>
    <w:rsid w:val="0005206D"/>
    <w:rsid w:val="00052A07"/>
    <w:rsid w:val="00053AC8"/>
    <w:rsid w:val="000542C8"/>
    <w:rsid w:val="00055933"/>
    <w:rsid w:val="00055B43"/>
    <w:rsid w:val="0005734F"/>
    <w:rsid w:val="000577E2"/>
    <w:rsid w:val="0006032F"/>
    <w:rsid w:val="0006039A"/>
    <w:rsid w:val="000603CF"/>
    <w:rsid w:val="0006043F"/>
    <w:rsid w:val="00061E36"/>
    <w:rsid w:val="0006229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789"/>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04"/>
    <w:rsid w:val="000D4131"/>
    <w:rsid w:val="000D44D2"/>
    <w:rsid w:val="000D48DD"/>
    <w:rsid w:val="000D4D53"/>
    <w:rsid w:val="000D5030"/>
    <w:rsid w:val="000D51C0"/>
    <w:rsid w:val="000D6584"/>
    <w:rsid w:val="000D69BA"/>
    <w:rsid w:val="000D78C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E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6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EDC"/>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A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5D5"/>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28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E7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48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9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A47"/>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B6"/>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62"/>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E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EF4"/>
    <w:rsid w:val="003250F9"/>
    <w:rsid w:val="00325515"/>
    <w:rsid w:val="003258C5"/>
    <w:rsid w:val="00325E7A"/>
    <w:rsid w:val="00325EDF"/>
    <w:rsid w:val="00326AD4"/>
    <w:rsid w:val="00326E82"/>
    <w:rsid w:val="003307CC"/>
    <w:rsid w:val="00331427"/>
    <w:rsid w:val="00333E95"/>
    <w:rsid w:val="00333FA2"/>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94"/>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D3"/>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912"/>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DE"/>
    <w:rsid w:val="003D0371"/>
    <w:rsid w:val="003D0D72"/>
    <w:rsid w:val="003D122F"/>
    <w:rsid w:val="003D26E4"/>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88"/>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4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C5"/>
    <w:rsid w:val="005305C6"/>
    <w:rsid w:val="00530DD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C5"/>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FF"/>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71C"/>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84"/>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91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A8"/>
    <w:rsid w:val="00685846"/>
    <w:rsid w:val="00685850"/>
    <w:rsid w:val="00685A69"/>
    <w:rsid w:val="00685F3F"/>
    <w:rsid w:val="00686B99"/>
    <w:rsid w:val="00686CF7"/>
    <w:rsid w:val="00686E0E"/>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56"/>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F0"/>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C9"/>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CC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672"/>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7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37"/>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890"/>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C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0A7"/>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5D"/>
    <w:rsid w:val="00916C74"/>
    <w:rsid w:val="00917244"/>
    <w:rsid w:val="00917609"/>
    <w:rsid w:val="00920110"/>
    <w:rsid w:val="0092028F"/>
    <w:rsid w:val="00920881"/>
    <w:rsid w:val="00920F07"/>
    <w:rsid w:val="009211B9"/>
    <w:rsid w:val="009228F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61"/>
    <w:rsid w:val="00931DEF"/>
    <w:rsid w:val="00931FCC"/>
    <w:rsid w:val="00932D19"/>
    <w:rsid w:val="0093384E"/>
    <w:rsid w:val="00934D3D"/>
    <w:rsid w:val="009351A2"/>
    <w:rsid w:val="0093543F"/>
    <w:rsid w:val="009356D5"/>
    <w:rsid w:val="009369F5"/>
    <w:rsid w:val="00936C98"/>
    <w:rsid w:val="00937158"/>
    <w:rsid w:val="00937358"/>
    <w:rsid w:val="009377A8"/>
    <w:rsid w:val="00937AAF"/>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C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7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98"/>
    <w:rsid w:val="009E78CF"/>
    <w:rsid w:val="009F1108"/>
    <w:rsid w:val="009F1167"/>
    <w:rsid w:val="009F1AD3"/>
    <w:rsid w:val="009F1C90"/>
    <w:rsid w:val="009F2B01"/>
    <w:rsid w:val="009F2CDD"/>
    <w:rsid w:val="009F3372"/>
    <w:rsid w:val="009F382A"/>
    <w:rsid w:val="009F3DF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43"/>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1F"/>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7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3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3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C03"/>
    <w:rsid w:val="00AF4EB3"/>
    <w:rsid w:val="00AF4EBA"/>
    <w:rsid w:val="00AF65E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7F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1D"/>
    <w:rsid w:val="00B60955"/>
    <w:rsid w:val="00B61044"/>
    <w:rsid w:val="00B6124E"/>
    <w:rsid w:val="00B61B3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76"/>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FE3"/>
    <w:rsid w:val="00C013FA"/>
    <w:rsid w:val="00C02AE8"/>
    <w:rsid w:val="00C040E9"/>
    <w:rsid w:val="00C045E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BD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1A"/>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488"/>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C9"/>
    <w:rsid w:val="00D40325"/>
    <w:rsid w:val="00D408D3"/>
    <w:rsid w:val="00D40B0A"/>
    <w:rsid w:val="00D41500"/>
    <w:rsid w:val="00D4151B"/>
    <w:rsid w:val="00D4263D"/>
    <w:rsid w:val="00D4309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91"/>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35"/>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68"/>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E7"/>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F4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9BE"/>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6F"/>
    <w:rsid w:val="00EC47B0"/>
    <w:rsid w:val="00EC50B9"/>
    <w:rsid w:val="00EC5DF5"/>
    <w:rsid w:val="00EC64E5"/>
    <w:rsid w:val="00EC65D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A4"/>
    <w:rsid w:val="00EF5A8D"/>
    <w:rsid w:val="00EF5BE9"/>
    <w:rsid w:val="00EF629E"/>
    <w:rsid w:val="00EF6908"/>
    <w:rsid w:val="00EF6F9D"/>
    <w:rsid w:val="00EF7515"/>
    <w:rsid w:val="00EF755D"/>
    <w:rsid w:val="00EF7E6D"/>
    <w:rsid w:val="00EF7F9A"/>
    <w:rsid w:val="00F00A16"/>
    <w:rsid w:val="00F0183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A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1BB"/>
    <w:rsid w:val="00F959DB"/>
    <w:rsid w:val="00F960A6"/>
    <w:rsid w:val="00F960DC"/>
    <w:rsid w:val="00F96272"/>
    <w:rsid w:val="00F962A3"/>
    <w:rsid w:val="00F96563"/>
    <w:rsid w:val="00F96E32"/>
    <w:rsid w:val="00F9776D"/>
    <w:rsid w:val="00FA05C4"/>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B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A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53B"/>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13A444"/>
  <w15:chartTrackingRefBased/>
  <w15:docId w15:val="{BEAC1FA3-0AD2-4284-BF7A-32946C0F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F4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6D0B76EB540DDA6A0180E7FCA40C7"/>
        <w:category>
          <w:name w:val="Allmänt"/>
          <w:gallery w:val="placeholder"/>
        </w:category>
        <w:types>
          <w:type w:val="bbPlcHdr"/>
        </w:types>
        <w:behaviors>
          <w:behavior w:val="content"/>
        </w:behaviors>
        <w:guid w:val="{A803121C-906F-4E01-AB94-E2C818672F5E}"/>
      </w:docPartPr>
      <w:docPartBody>
        <w:p w:rsidR="006874F1" w:rsidRDefault="006874F1">
          <w:pPr>
            <w:pStyle w:val="38D6D0B76EB540DDA6A0180E7FCA40C7"/>
          </w:pPr>
          <w:r w:rsidRPr="005A0A93">
            <w:rPr>
              <w:rStyle w:val="Platshllartext"/>
            </w:rPr>
            <w:t>Förslag till riksdagsbeslut</w:t>
          </w:r>
        </w:p>
      </w:docPartBody>
    </w:docPart>
    <w:docPart>
      <w:docPartPr>
        <w:name w:val="F6AB1163CA33450F91C3B49348C134BA"/>
        <w:category>
          <w:name w:val="Allmänt"/>
          <w:gallery w:val="placeholder"/>
        </w:category>
        <w:types>
          <w:type w:val="bbPlcHdr"/>
        </w:types>
        <w:behaviors>
          <w:behavior w:val="content"/>
        </w:behaviors>
        <w:guid w:val="{0E4607E5-036C-497F-94D5-7C3001A0F796}"/>
      </w:docPartPr>
      <w:docPartBody>
        <w:p w:rsidR="006874F1" w:rsidRDefault="006874F1">
          <w:pPr>
            <w:pStyle w:val="F6AB1163CA33450F91C3B49348C134BA"/>
          </w:pPr>
          <w:r w:rsidRPr="005A0A93">
            <w:rPr>
              <w:rStyle w:val="Platshllartext"/>
            </w:rPr>
            <w:t>Motivering</w:t>
          </w:r>
        </w:p>
      </w:docPartBody>
    </w:docPart>
    <w:docPart>
      <w:docPartPr>
        <w:name w:val="F86B08ADAF6343A38D1A330FDF6E722C"/>
        <w:category>
          <w:name w:val="Allmänt"/>
          <w:gallery w:val="placeholder"/>
        </w:category>
        <w:types>
          <w:type w:val="bbPlcHdr"/>
        </w:types>
        <w:behaviors>
          <w:behavior w:val="content"/>
        </w:behaviors>
        <w:guid w:val="{54521401-495C-4785-95AA-1D1215C4F76D}"/>
      </w:docPartPr>
      <w:docPartBody>
        <w:p w:rsidR="006874F1" w:rsidRDefault="006874F1">
          <w:pPr>
            <w:pStyle w:val="F86B08ADAF6343A38D1A330FDF6E722C"/>
          </w:pPr>
          <w:r>
            <w:rPr>
              <w:rStyle w:val="Platshllartext"/>
            </w:rPr>
            <w:t xml:space="preserve"> </w:t>
          </w:r>
        </w:p>
      </w:docPartBody>
    </w:docPart>
    <w:docPart>
      <w:docPartPr>
        <w:name w:val="28FC8AA942EC4585A775DB788F149251"/>
        <w:category>
          <w:name w:val="Allmänt"/>
          <w:gallery w:val="placeholder"/>
        </w:category>
        <w:types>
          <w:type w:val="bbPlcHdr"/>
        </w:types>
        <w:behaviors>
          <w:behavior w:val="content"/>
        </w:behaviors>
        <w:guid w:val="{4ADC357E-B3C0-4CDB-AEAD-95C5C84A9EBD}"/>
      </w:docPartPr>
      <w:docPartBody>
        <w:p w:rsidR="006874F1" w:rsidRDefault="006874F1">
          <w:pPr>
            <w:pStyle w:val="28FC8AA942EC4585A775DB788F149251"/>
          </w:pPr>
          <w:r>
            <w:t xml:space="preserve"> </w:t>
          </w:r>
        </w:p>
      </w:docPartBody>
    </w:docPart>
    <w:docPart>
      <w:docPartPr>
        <w:name w:val="B248B856E68B4E849D1FFE75F7398C79"/>
        <w:category>
          <w:name w:val="Allmänt"/>
          <w:gallery w:val="placeholder"/>
        </w:category>
        <w:types>
          <w:type w:val="bbPlcHdr"/>
        </w:types>
        <w:behaviors>
          <w:behavior w:val="content"/>
        </w:behaviors>
        <w:guid w:val="{71A80293-F284-4888-A818-970C1DFB37F0}"/>
      </w:docPartPr>
      <w:docPartBody>
        <w:p w:rsidR="006F54FD" w:rsidRDefault="006F54FD"/>
      </w:docPartBody>
    </w:docPart>
    <w:docPart>
      <w:docPartPr>
        <w:name w:val="75ED251FE36242D2BA6C6BA73CBCF5C2"/>
        <w:category>
          <w:name w:val="Allmänt"/>
          <w:gallery w:val="placeholder"/>
        </w:category>
        <w:types>
          <w:type w:val="bbPlcHdr"/>
        </w:types>
        <w:behaviors>
          <w:behavior w:val="content"/>
        </w:behaviors>
        <w:guid w:val="{BA6EEDFB-F81D-4023-B9D2-4DF2D7917C9A}"/>
      </w:docPartPr>
      <w:docPartBody>
        <w:p w:rsidR="00000000" w:rsidRDefault="00444575">
          <w:r>
            <w:t>:3629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1"/>
    <w:rsid w:val="00444575"/>
    <w:rsid w:val="006874F1"/>
    <w:rsid w:val="006F54FD"/>
    <w:rsid w:val="00DE3FCB"/>
    <w:rsid w:val="00E21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3FCB"/>
    <w:rPr>
      <w:color w:val="F4B083" w:themeColor="accent2" w:themeTint="99"/>
    </w:rPr>
  </w:style>
  <w:style w:type="paragraph" w:customStyle="1" w:styleId="38D6D0B76EB540DDA6A0180E7FCA40C7">
    <w:name w:val="38D6D0B76EB540DDA6A0180E7FCA40C7"/>
  </w:style>
  <w:style w:type="paragraph" w:customStyle="1" w:styleId="E6A6302A27734C01BAC607A9F3301F1B">
    <w:name w:val="E6A6302A27734C01BAC607A9F3301F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C479B3EE35417892EA9CB1ECC50D5B">
    <w:name w:val="0DC479B3EE35417892EA9CB1ECC50D5B"/>
  </w:style>
  <w:style w:type="paragraph" w:customStyle="1" w:styleId="F6AB1163CA33450F91C3B49348C134BA">
    <w:name w:val="F6AB1163CA33450F91C3B49348C134BA"/>
  </w:style>
  <w:style w:type="paragraph" w:customStyle="1" w:styleId="394B31E03C56432292AF7CEFF00DA3CB">
    <w:name w:val="394B31E03C56432292AF7CEFF00DA3CB"/>
  </w:style>
  <w:style w:type="paragraph" w:customStyle="1" w:styleId="14995E9A2F81436FB60CE747F9E7CC89">
    <w:name w:val="14995E9A2F81436FB60CE747F9E7CC89"/>
  </w:style>
  <w:style w:type="paragraph" w:customStyle="1" w:styleId="F86B08ADAF6343A38D1A330FDF6E722C">
    <w:name w:val="F86B08ADAF6343A38D1A330FDF6E722C"/>
  </w:style>
  <w:style w:type="paragraph" w:customStyle="1" w:styleId="28FC8AA942EC4585A775DB788F149251">
    <w:name w:val="28FC8AA942EC4585A775DB788F149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03B51-E684-4A12-B9FA-77224A7868F8}"/>
</file>

<file path=customXml/itemProps2.xml><?xml version="1.0" encoding="utf-8"?>
<ds:datastoreItem xmlns:ds="http://schemas.openxmlformats.org/officeDocument/2006/customXml" ds:itemID="{238C93FB-6EDC-462B-8943-4C28DD651415}"/>
</file>

<file path=customXml/itemProps3.xml><?xml version="1.0" encoding="utf-8"?>
<ds:datastoreItem xmlns:ds="http://schemas.openxmlformats.org/officeDocument/2006/customXml" ds:itemID="{FD16214E-4370-411E-8037-C2D9A53A66B1}"/>
</file>

<file path=docProps/app.xml><?xml version="1.0" encoding="utf-8"?>
<Properties xmlns="http://schemas.openxmlformats.org/officeDocument/2006/extended-properties" xmlns:vt="http://schemas.openxmlformats.org/officeDocument/2006/docPropsVTypes">
  <Template>Normal</Template>
  <TotalTime>23</TotalTime>
  <Pages>4</Pages>
  <Words>1240</Words>
  <Characters>7507</Characters>
  <Application>Microsoft Office Word</Application>
  <DocSecurity>0</DocSecurity>
  <Lines>134</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2019 20 181 Extra ändringsbudget för 2020   Förstärkt stöd till välfärd och företag  insatser mot smittspridning och andra åtgärder med anledning av coronaviruset</vt:lpstr>
      <vt:lpstr>
      </vt:lpstr>
    </vt:vector>
  </TitlesOfParts>
  <Company>Sveriges riksdag</Company>
  <LinksUpToDate>false</LinksUpToDate>
  <CharactersWithSpaces>8709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