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8F7129" w:rsidRDefault="005B3FE8" w14:paraId="539797EC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A129DC048E594703804782157D066C7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b762f44-3b38-4ac2-9329-e6c9c65a3ecc"/>
        <w:id w:val="901490846"/>
        <w:lock w:val="sdtLocked"/>
      </w:sdtPr>
      <w:sdtEndPr/>
      <w:sdtContent>
        <w:p w:rsidR="00957E11" w:rsidRDefault="00B9381E" w14:paraId="1303A21D" w14:textId="77777777">
          <w:pPr>
            <w:pStyle w:val="Frslagstext"/>
          </w:pPr>
          <w:r>
            <w:t>Riksdagen ställer sig bakom det som anförs i motionen om att överväga att verka för en utbyggnad av yrkesutbildningar inom komvux och yrkeshögskolan samt korta kurser på högskolan som speglar arbetsmarknadens behov och tillkännager detta för regeringen.</w:t>
          </w:r>
        </w:p>
      </w:sdtContent>
    </w:sdt>
    <w:sdt>
      <w:sdtPr>
        <w:alias w:val="Yrkande 2"/>
        <w:tag w:val="aa4a2c25-51d1-450d-a4c8-fe0343522c33"/>
        <w:id w:val="835343657"/>
        <w:lock w:val="sdtLocked"/>
      </w:sdtPr>
      <w:sdtEndPr/>
      <w:sdtContent>
        <w:p w:rsidR="00957E11" w:rsidRDefault="00B9381E" w14:paraId="082BF1BA" w14:textId="77777777">
          <w:pPr>
            <w:pStyle w:val="Frslagstext"/>
          </w:pPr>
          <w:r>
            <w:t>Riksdagen ställer sig bakom det som anförs i motionen om att överväga att verka för en arbetsmarknadspolitik som understöder människors omställningsförmåga och tillkännager detta för regeringen.</w:t>
          </w:r>
        </w:p>
      </w:sdtContent>
    </w:sdt>
    <w:sdt>
      <w:sdtPr>
        <w:alias w:val="Yrkande 3"/>
        <w:tag w:val="d208d8bc-6107-409d-ac0e-17c3fb547a5c"/>
        <w:id w:val="584494518"/>
        <w:lock w:val="sdtLocked"/>
      </w:sdtPr>
      <w:sdtEndPr/>
      <w:sdtContent>
        <w:p w:rsidR="00957E11" w:rsidRDefault="00B9381E" w14:paraId="33063D51" w14:textId="77777777">
          <w:pPr>
            <w:pStyle w:val="Frslagstext"/>
          </w:pPr>
          <w:r>
            <w:t>Riksdagen ställer sig bakom det som anförs i motionen om att överväga att utveckla landets universitet, i norra Sverige i synnerhet, med fler högskoleprogram och kurser som speglar arbetsmarknadens behov och tillkännager detta för regeringen.</w:t>
          </w:r>
        </w:p>
      </w:sdtContent>
    </w:sdt>
    <w:sdt>
      <w:sdtPr>
        <w:alias w:val="Yrkande 4"/>
        <w:tag w:val="2d6ade10-2192-4e16-82bb-964084088e11"/>
        <w:id w:val="-1322881531"/>
        <w:lock w:val="sdtLocked"/>
      </w:sdtPr>
      <w:sdtEndPr/>
      <w:sdtContent>
        <w:p w:rsidR="00957E11" w:rsidRDefault="00B9381E" w14:paraId="3FE53E4C" w14:textId="77777777">
          <w:pPr>
            <w:pStyle w:val="Frslagstext"/>
          </w:pPr>
          <w:r>
            <w:t>Riksdagen ställer sig bakom det som anförs i motionen om att överväga att verka för att inrätta specialist- och spetsutbildningar på universiteten, i norra Sverige i synnerhet, för att möta arbetsmarknadens behov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44ED63DCDDA4F74B820870F32666D12"/>
        </w:placeholder>
        <w:text/>
      </w:sdtPr>
      <w:sdtEndPr/>
      <w:sdtContent>
        <w:p w:rsidRPr="009B062B" w:rsidR="006D79C9" w:rsidP="00333E95" w:rsidRDefault="006D79C9" w14:paraId="5C2E621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812E12" w:rsidP="00570870" w:rsidRDefault="00812E12" w14:paraId="156346DF" w14:textId="5F7F3F4E">
      <w:pPr>
        <w:pStyle w:val="Normalutanindragellerluft"/>
      </w:pPr>
      <w:r>
        <w:t>Norrbotten är Sveriges största län, utgör 25</w:t>
      </w:r>
      <w:r w:rsidR="00B9381E">
        <w:t> </w:t>
      </w:r>
      <w:r>
        <w:t>% av Sveriges landyta och är Europas mest glest befolkade region. Mer än hälften av norrbottningarna bor inom några mils radie från residensstaden Luleå. Det skapar specifika förutsättningar för befolkningens till</w:t>
      </w:r>
      <w:r w:rsidR="00570870">
        <w:softHyphen/>
      </w:r>
      <w:r>
        <w:t>gång till utbildning och arbetsmarknadspolitik.</w:t>
      </w:r>
    </w:p>
    <w:p w:rsidR="00812E12" w:rsidP="00812E12" w:rsidRDefault="00812E12" w14:paraId="60244495" w14:textId="07B18C27">
      <w:r>
        <w:t>Det måste vara möjligt att plugga, lära om och lära nytt utan att flytta. Arbetsför</w:t>
      </w:r>
      <w:r w:rsidR="00570870">
        <w:softHyphen/>
      </w:r>
      <w:r>
        <w:t>medlingen måste finnas tillgänglig i varje kommun. Målet om full sysselsättning är fortfarande giltigt. Därför måste arbetsmarknadsutbildningar och andra arbetsmarknads</w:t>
      </w:r>
      <w:r w:rsidR="00570870">
        <w:softHyphen/>
      </w:r>
      <w:r>
        <w:t>insatser finnas tillgängliga så att människor kan rustas med kompetenser och erfaren</w:t>
      </w:r>
      <w:r w:rsidR="00570870">
        <w:softHyphen/>
      </w:r>
      <w:r>
        <w:t>heter som krävs för att gå från arbetslöshet till arbete.</w:t>
      </w:r>
    </w:p>
    <w:p w:rsidR="00812E12" w:rsidP="00570870" w:rsidRDefault="00812E12" w14:paraId="35AAE33E" w14:textId="41F3F162">
      <w:r>
        <w:lastRenderedPageBreak/>
        <w:t>I Norrbotten måste utbildningsutbudet spegla arbetsmarknadens behov.</w:t>
      </w:r>
      <w:r w:rsidR="00570870">
        <w:t xml:space="preserve"> </w:t>
      </w:r>
      <w:r>
        <w:t>Således behöver en mångfa</w:t>
      </w:r>
      <w:r w:rsidR="00B9381E">
        <w:t>s</w:t>
      </w:r>
      <w:r>
        <w:t xml:space="preserve">etterad flora av utbildningar finnas tillgängliga campusförlagt på LTU eller hos en utbildningsanordnare inom yrkeshögskolan. Det behövs även fler decentraliserade utbildningar, dvs utbildningar där stora delar </w:t>
      </w:r>
      <w:r w:rsidR="00B9381E">
        <w:t xml:space="preserve">av </w:t>
      </w:r>
      <w:r>
        <w:t>utbildningen gör att den som studerar kan leva och bo kvar i Norrbotten.</w:t>
      </w:r>
    </w:p>
    <w:p w:rsidR="00812E12" w:rsidP="00812E12" w:rsidRDefault="00812E12" w14:paraId="09F0A14B" w14:textId="641A7AC2">
      <w:r>
        <w:t xml:space="preserve">Vi behöver fler utbildningar tillsammans med fler utbildare och universitet i norra Sverige. Det kommer vara nödvändigt för att klara kompetensbehoven inom offentlig sektor </w:t>
      </w:r>
      <w:r w:rsidR="00B9381E">
        <w:t>och</w:t>
      </w:r>
      <w:r>
        <w:t xml:space="preserve"> inom näringslivet. Det nya omställningsstudiestödet skapar möjligheter för människor att utbilda sig mitt i livet, för omställning eller utveckling.</w:t>
      </w:r>
    </w:p>
    <w:p w:rsidR="00812E12" w:rsidP="00B9381E" w:rsidRDefault="00812E12" w14:paraId="15853587" w14:textId="3DE82A06">
      <w:r>
        <w:t>Men utbildningsutbudet måste växa och vara tillgängligt utan krav på att den som ska studera måste flytta. Därför krävs ett stabilt och växande utbud av yrkeshögskole</w:t>
      </w:r>
      <w:r w:rsidR="00570870">
        <w:softHyphen/>
      </w:r>
      <w:r>
        <w:t>utbildningar och korta högskolekurser som är tillgängliga oberoende av bostadsort. För att möjliggöra att alla människor ska kunna plugga där de bor bör ett distribuerat läro</w:t>
      </w:r>
      <w:r w:rsidR="00570870">
        <w:softHyphen/>
      </w:r>
      <w:r>
        <w:t>säte etableras, dvs ett lärosäte som inte har en stark campusort utan istället finns till</w:t>
      </w:r>
      <w:r w:rsidR="00570870">
        <w:softHyphen/>
      </w:r>
      <w:r>
        <w:t>gängligt på kommuners lärcenter och nära människor där de bor. Distansöverbryggande teknik möjliggör fjärrundervisning, distansundervisning och hybridundervisning som skulle kunna ge tillgång till högskoleutbildning i den egna kommunen, såväl i Norrlands inland som i skärgårdskommuner.</w:t>
      </w:r>
      <w:r w:rsidR="00B9381E">
        <w:t xml:space="preserve"> </w:t>
      </w:r>
      <w:r>
        <w:t>Det är viktigt, inte minst för de små kommunernas kompetensförsörjning och framtidsutsikter.</w:t>
      </w:r>
    </w:p>
    <w:p w:rsidR="00812E12" w:rsidP="00812E12" w:rsidRDefault="00812E12" w14:paraId="32633211" w14:textId="10AD4C48">
      <w:r>
        <w:t xml:space="preserve">Därför bör en utbyggnad av yrkesutbildningar inom </w:t>
      </w:r>
      <w:r w:rsidR="00B9381E">
        <w:t>k</w:t>
      </w:r>
      <w:r>
        <w:t xml:space="preserve">omvux och </w:t>
      </w:r>
      <w:r w:rsidR="00B9381E">
        <w:t>y</w:t>
      </w:r>
      <w:r>
        <w:t>rkeshögskolan och korta kurser på högskolan som speglar arbetsmarknadens behov ske samt en aktiv arbetsmarknadspolitik som understödjer människors omställningsförmåga</w:t>
      </w:r>
      <w:r w:rsidR="00B9381E">
        <w:t>.</w:t>
      </w:r>
    </w:p>
    <w:p w:rsidR="00812E12" w:rsidP="00812E12" w:rsidRDefault="00812E12" w14:paraId="22848E98" w14:textId="77777777">
      <w:r>
        <w:t>Även en utveckling av landets universitet, i norra Sverige i synnerhet, med fler högskoleprogram och kurser som speglar arbetsmarknadens behov bör ske. Specialist- och spetsutbildningar bör inrättas på universiteten, i norra Sverige i synnerhet för att möta arbetsmarknadens behov för den utveckling som nu sker.</w:t>
      </w:r>
    </w:p>
    <w:sdt>
      <w:sdtPr>
        <w:alias w:val="CC_Underskrifter"/>
        <w:tag w:val="CC_Underskrifter"/>
        <w:id w:val="583496634"/>
        <w:lock w:val="sdtContentLocked"/>
        <w:placeholder>
          <w:docPart w:val="CF1DC672101246FD96612670BC6A1361"/>
        </w:placeholder>
      </w:sdtPr>
      <w:sdtEndPr/>
      <w:sdtContent>
        <w:p w:rsidR="008F7129" w:rsidP="008F7129" w:rsidRDefault="008F7129" w14:paraId="472357D9" w14:textId="77777777"/>
        <w:p w:rsidRPr="008E0FE2" w:rsidR="004801AC" w:rsidP="008F7129" w:rsidRDefault="005B3FE8" w14:paraId="73601070" w14:textId="7B20077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57E11" w14:paraId="25A3759A" w14:textId="77777777">
        <w:trPr>
          <w:cantSplit/>
        </w:trPr>
        <w:tc>
          <w:tcPr>
            <w:tcW w:w="50" w:type="pct"/>
            <w:vAlign w:val="bottom"/>
          </w:tcPr>
          <w:p w:rsidR="00957E11" w:rsidRDefault="00B9381E" w14:paraId="0B110647" w14:textId="77777777">
            <w:pPr>
              <w:pStyle w:val="Underskrifter"/>
              <w:spacing w:after="0"/>
            </w:pPr>
            <w:r>
              <w:t>Zara Leghissa (S)</w:t>
            </w:r>
          </w:p>
        </w:tc>
        <w:tc>
          <w:tcPr>
            <w:tcW w:w="50" w:type="pct"/>
            <w:vAlign w:val="bottom"/>
          </w:tcPr>
          <w:p w:rsidR="00957E11" w:rsidRDefault="00957E11" w14:paraId="272A87AB" w14:textId="77777777">
            <w:pPr>
              <w:pStyle w:val="Underskrifter"/>
              <w:spacing w:after="0"/>
            </w:pPr>
          </w:p>
        </w:tc>
      </w:tr>
      <w:tr w:rsidR="00957E11" w14:paraId="4CE4CAD6" w14:textId="77777777">
        <w:trPr>
          <w:cantSplit/>
        </w:trPr>
        <w:tc>
          <w:tcPr>
            <w:tcW w:w="50" w:type="pct"/>
            <w:vAlign w:val="bottom"/>
          </w:tcPr>
          <w:p w:rsidR="00957E11" w:rsidRDefault="00B9381E" w14:paraId="0AE35D8E" w14:textId="77777777">
            <w:pPr>
              <w:pStyle w:val="Underskrifter"/>
              <w:spacing w:after="0"/>
            </w:pPr>
            <w:r>
              <w:t>Fredrik Lundh Sammeli (S)</w:t>
            </w:r>
          </w:p>
        </w:tc>
        <w:tc>
          <w:tcPr>
            <w:tcW w:w="50" w:type="pct"/>
            <w:vAlign w:val="bottom"/>
          </w:tcPr>
          <w:p w:rsidR="00957E11" w:rsidRDefault="00B9381E" w14:paraId="4F88C470" w14:textId="77777777">
            <w:pPr>
              <w:pStyle w:val="Underskrifter"/>
              <w:spacing w:after="0"/>
            </w:pPr>
            <w:r>
              <w:t>Ida Karkiainen (S)</w:t>
            </w:r>
          </w:p>
        </w:tc>
      </w:tr>
    </w:tbl>
    <w:p w:rsidR="00573622" w:rsidRDefault="00573622" w14:paraId="0F426EC5" w14:textId="77777777"/>
    <w:sectPr w:rsidR="00573622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79F58" w14:textId="77777777" w:rsidR="00812E12" w:rsidRDefault="00812E12" w:rsidP="000C1CAD">
      <w:pPr>
        <w:spacing w:line="240" w:lineRule="auto"/>
      </w:pPr>
      <w:r>
        <w:separator/>
      </w:r>
    </w:p>
  </w:endnote>
  <w:endnote w:type="continuationSeparator" w:id="0">
    <w:p w14:paraId="460AC442" w14:textId="77777777" w:rsidR="00812E12" w:rsidRDefault="00812E1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003C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56BB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510BF" w14:textId="3C52AB10" w:rsidR="00262EA3" w:rsidRPr="008F7129" w:rsidRDefault="00262EA3" w:rsidP="008F712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C92D6" w14:textId="77777777" w:rsidR="00812E12" w:rsidRDefault="00812E12" w:rsidP="000C1CAD">
      <w:pPr>
        <w:spacing w:line="240" w:lineRule="auto"/>
      </w:pPr>
      <w:r>
        <w:separator/>
      </w:r>
    </w:p>
  </w:footnote>
  <w:footnote w:type="continuationSeparator" w:id="0">
    <w:p w14:paraId="29027280" w14:textId="77777777" w:rsidR="00812E12" w:rsidRDefault="00812E1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A3A6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D43CC09" wp14:editId="4CF7489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F46581" w14:textId="57A26D00" w:rsidR="00262EA3" w:rsidRDefault="005B3FE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12E12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812E12">
                                <w:t>1981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43CC0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1F46581" w14:textId="57A26D00" w:rsidR="00262EA3" w:rsidRDefault="005B3FE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12E12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812E12">
                          <w:t>1981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F30474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EC128" w14:textId="77777777" w:rsidR="00262EA3" w:rsidRDefault="00262EA3" w:rsidP="008563AC">
    <w:pPr>
      <w:jc w:val="right"/>
    </w:pPr>
  </w:p>
  <w:p w14:paraId="1414DC7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0B557" w14:textId="77777777" w:rsidR="00262EA3" w:rsidRDefault="005B3FE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5A8A218" wp14:editId="715F595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F79844E" w14:textId="64CC0B32" w:rsidR="00262EA3" w:rsidRDefault="005B3FE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F712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12E12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12E12">
          <w:t>1981</w:t>
        </w:r>
      </w:sdtContent>
    </w:sdt>
  </w:p>
  <w:p w14:paraId="43D55291" w14:textId="77777777" w:rsidR="00262EA3" w:rsidRPr="008227B3" w:rsidRDefault="005B3FE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9CD6149" w14:textId="489DB7BA" w:rsidR="00262EA3" w:rsidRPr="008227B3" w:rsidRDefault="005B3FE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F7129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F7129">
          <w:t>:1973</w:t>
        </w:r>
      </w:sdtContent>
    </w:sdt>
  </w:p>
  <w:p w14:paraId="071A1AD8" w14:textId="4B5030AB" w:rsidR="00262EA3" w:rsidRDefault="005B3FE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F7129">
          <w:t>av Zara Leghissa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F848479" w14:textId="09E2197F" w:rsidR="00262EA3" w:rsidRDefault="00812E12" w:rsidP="00283E0F">
        <w:pPr>
          <w:pStyle w:val="FSHRub2"/>
        </w:pPr>
        <w:r>
          <w:t>Arbetsmarknadens utbildningsbehov för landets utveckling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9DACBA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6226BA"/>
    <w:multiLevelType w:val="hybridMultilevel"/>
    <w:tmpl w:val="EB5A61D0"/>
    <w:name w:val="yrkandelista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6"/>
  </w:num>
  <w:num w:numId="6">
    <w:abstractNumId w:val="17"/>
  </w:num>
  <w:num w:numId="7">
    <w:abstractNumId w:val="10"/>
  </w:num>
  <w:num w:numId="8">
    <w:abstractNumId w:val="11"/>
  </w:num>
  <w:num w:numId="9">
    <w:abstractNumId w:val="13"/>
  </w:num>
  <w:num w:numId="10">
    <w:abstractNumId w:val="19"/>
  </w:num>
  <w:num w:numId="11">
    <w:abstractNumId w:val="18"/>
  </w:num>
  <w:num w:numId="12">
    <w:abstractNumId w:val="1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8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9"/>
  </w:num>
  <w:num w:numId="27">
    <w:abstractNumId w:val="19"/>
  </w:num>
  <w:num w:numId="28">
    <w:abstractNumId w:val="19"/>
  </w:num>
  <w:num w:numId="29">
    <w:abstractNumId w:val="19"/>
  </w:num>
  <w:num w:numId="30">
    <w:abstractNumId w:val="18"/>
  </w:num>
  <w:num w:numId="31">
    <w:abstractNumId w:val="18"/>
  </w:num>
  <w:num w:numId="32">
    <w:abstractNumId w:val="19"/>
  </w:num>
  <w:num w:numId="33">
    <w:abstractNumId w:val="18"/>
  </w:num>
  <w:num w:numId="34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12E1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0870"/>
    <w:rsid w:val="0057199F"/>
    <w:rsid w:val="00572360"/>
    <w:rsid w:val="005723E6"/>
    <w:rsid w:val="005729D3"/>
    <w:rsid w:val="00572EFF"/>
    <w:rsid w:val="00573324"/>
    <w:rsid w:val="00573622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A616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3FE8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12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693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129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57E11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81E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4E2447C"/>
  <w15:chartTrackingRefBased/>
  <w15:docId w15:val="{C8871624-E455-4DB2-A6A4-CAE7F0686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812E12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1636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0898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66302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20162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62956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2398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975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129DC048E594703804782157D066C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71B406-CFC3-4B7F-A2EB-77D02399E234}"/>
      </w:docPartPr>
      <w:docPartBody>
        <w:p w:rsidR="00F93B8A" w:rsidRDefault="00F93B8A">
          <w:pPr>
            <w:pStyle w:val="A129DC048E594703804782157D066C7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44ED63DCDDA4F74B820870F32666D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69F50F-C716-458A-9B52-D9D84F3CD219}"/>
      </w:docPartPr>
      <w:docPartBody>
        <w:p w:rsidR="00F93B8A" w:rsidRDefault="00F93B8A">
          <w:pPr>
            <w:pStyle w:val="D44ED63DCDDA4F74B820870F32666D1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F1DC672101246FD96612670BC6A13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D0BAD9-F2B1-468A-94E1-542A71C8933B}"/>
      </w:docPartPr>
      <w:docPartBody>
        <w:p w:rsidR="00E17348" w:rsidRDefault="00E1734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B8A"/>
    <w:rsid w:val="00E17348"/>
    <w:rsid w:val="00F9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129DC048E594703804782157D066C78">
    <w:name w:val="A129DC048E594703804782157D066C78"/>
  </w:style>
  <w:style w:type="paragraph" w:customStyle="1" w:styleId="D44ED63DCDDA4F74B820870F32666D12">
    <w:name w:val="D44ED63DCDDA4F74B820870F32666D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82FC9C-127A-4E3F-BBF7-EF725B337921}"/>
</file>

<file path=customXml/itemProps2.xml><?xml version="1.0" encoding="utf-8"?>
<ds:datastoreItem xmlns:ds="http://schemas.openxmlformats.org/officeDocument/2006/customXml" ds:itemID="{863844F2-D34D-4A0D-BCFC-2089279DA570}"/>
</file>

<file path=customXml/itemProps3.xml><?xml version="1.0" encoding="utf-8"?>
<ds:datastoreItem xmlns:ds="http://schemas.openxmlformats.org/officeDocument/2006/customXml" ds:itemID="{9A2072B8-9632-4F91-B6E1-4EA2547445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529</Words>
  <Characters>3303</Characters>
  <Application>Microsoft Office Word</Application>
  <DocSecurity>0</DocSecurity>
  <Lines>58</Lines>
  <Paragraphs>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3813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