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B207D4">
        <w:tblPrEx>
          <w:tblCellMar>
            <w:top w:w="0" w:type="dxa"/>
            <w:bottom w:w="0" w:type="dxa"/>
          </w:tblCellMar>
        </w:tblPrEx>
        <w:trPr>
          <w:cantSplit/>
          <w:trHeight w:val="1720"/>
        </w:trPr>
        <w:tc>
          <w:tcPr>
            <w:tcW w:w="6024" w:type="dxa"/>
            <w:gridSpan w:val="2"/>
          </w:tcPr>
          <w:p w:rsidR="00F53A97" w:rsidRPr="00B207D4" w:rsidRDefault="00EE6D31">
            <w:pPr>
              <w:pStyle w:val="HuvudRubrik"/>
            </w:pPr>
            <w:r w:rsidRPr="00B207D4">
              <w:t>Redogörelse till riksdagen</w:t>
            </w:r>
          </w:p>
          <w:p w:rsidR="00F53A97" w:rsidRPr="00B207D4" w:rsidRDefault="00950A43">
            <w:pPr>
              <w:pStyle w:val="HuvudRubrikRad2"/>
            </w:pPr>
            <w:bookmarkStart w:id="0" w:name="BetänkandeNr"/>
            <w:bookmarkEnd w:id="0"/>
            <w:r w:rsidRPr="00B207D4">
              <w:t>2009/10</w:t>
            </w:r>
            <w:r w:rsidR="00F53A97" w:rsidRPr="00B207D4">
              <w:t>:</w:t>
            </w:r>
            <w:r w:rsidRPr="00B207D4">
              <w:t>RJ1</w:t>
            </w:r>
          </w:p>
        </w:tc>
        <w:tc>
          <w:tcPr>
            <w:tcW w:w="1418" w:type="dxa"/>
            <w:tcBorders>
              <w:bottom w:val="nil"/>
            </w:tcBorders>
          </w:tcPr>
          <w:p w:rsidR="00F53A97" w:rsidRPr="00B207D4" w:rsidRDefault="00B207D4">
            <w:pPr>
              <w:spacing w:line="230" w:lineRule="auto"/>
              <w:jc w:val="center"/>
            </w:pPr>
            <w:r w:rsidRPr="00B207D4">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B207D4" w:rsidRDefault="00F53A97">
            <w:pPr>
              <w:pStyle w:val="Normaltindrag"/>
              <w:jc w:val="center"/>
            </w:pPr>
          </w:p>
          <w:p w:rsidR="00F53A97" w:rsidRPr="00B207D4" w:rsidRDefault="00F53A97">
            <w:pPr>
              <w:pStyle w:val="StatusSida1"/>
            </w:pPr>
          </w:p>
          <w:p w:rsidR="00F53A97" w:rsidRPr="00B207D4" w:rsidRDefault="00F53A97">
            <w:pPr>
              <w:pStyle w:val="UtskriftsdatumSida1"/>
              <w:framePr w:wrap="around"/>
            </w:pPr>
          </w:p>
        </w:tc>
      </w:tr>
      <w:tr w:rsidR="00F53A97" w:rsidRPr="00B207D4">
        <w:tblPrEx>
          <w:tblCellMar>
            <w:top w:w="0" w:type="dxa"/>
            <w:bottom w:w="0" w:type="dxa"/>
          </w:tblCellMar>
        </w:tblPrEx>
        <w:trPr>
          <w:cantSplit/>
        </w:trPr>
        <w:tc>
          <w:tcPr>
            <w:tcW w:w="6024" w:type="dxa"/>
            <w:gridSpan w:val="2"/>
            <w:tcBorders>
              <w:bottom w:val="single" w:sz="4" w:space="0" w:color="auto"/>
            </w:tcBorders>
          </w:tcPr>
          <w:p w:rsidR="00F53A97" w:rsidRPr="00B207D4" w:rsidRDefault="00B6758A">
            <w:pPr>
              <w:pStyle w:val="DokumentRubrik"/>
              <w:rPr>
                <w:noProof w:val="0"/>
              </w:rPr>
            </w:pPr>
            <w:bookmarkStart w:id="1" w:name="Huvudrubrik"/>
            <w:bookmarkEnd w:id="1"/>
            <w:r w:rsidRPr="00B207D4">
              <w:rPr>
                <w:noProof w:val="0"/>
              </w:rPr>
              <w:t>Styrelsen för Stiftelsen Riksbankens Jubileumsfonds berättelse över fondens verksamhet och förvaltning under 2009</w:t>
            </w:r>
          </w:p>
        </w:tc>
        <w:tc>
          <w:tcPr>
            <w:tcW w:w="1418" w:type="dxa"/>
            <w:tcBorders>
              <w:bottom w:val="nil"/>
            </w:tcBorders>
          </w:tcPr>
          <w:p w:rsidR="00F53A97" w:rsidRPr="00B207D4" w:rsidRDefault="00F53A97"/>
        </w:tc>
      </w:tr>
      <w:tr w:rsidR="00F53A97" w:rsidRPr="00B207D4">
        <w:tblPrEx>
          <w:tblCellMar>
            <w:top w:w="0" w:type="dxa"/>
            <w:bottom w:w="0" w:type="dxa"/>
          </w:tblCellMar>
        </w:tblPrEx>
        <w:trPr>
          <w:cantSplit/>
          <w:trHeight w:hRule="exact" w:val="360"/>
        </w:trPr>
        <w:tc>
          <w:tcPr>
            <w:tcW w:w="3012" w:type="dxa"/>
          </w:tcPr>
          <w:p w:rsidR="00F53A97" w:rsidRPr="00B207D4" w:rsidRDefault="00F53A97"/>
        </w:tc>
        <w:tc>
          <w:tcPr>
            <w:tcW w:w="3012" w:type="dxa"/>
          </w:tcPr>
          <w:p w:rsidR="00F53A97" w:rsidRPr="00B207D4" w:rsidRDefault="00F53A97"/>
        </w:tc>
        <w:tc>
          <w:tcPr>
            <w:tcW w:w="1418" w:type="dxa"/>
          </w:tcPr>
          <w:p w:rsidR="00F53A97" w:rsidRPr="00B207D4" w:rsidRDefault="00F53A97"/>
        </w:tc>
      </w:tr>
    </w:tbl>
    <w:p w:rsidR="00EE6D31" w:rsidRPr="00B207D4" w:rsidRDefault="00EE6D31" w:rsidP="00484937">
      <w:pPr>
        <w:pStyle w:val="Rubrik1"/>
        <w:rPr>
          <w:noProof w:val="0"/>
        </w:rPr>
      </w:pPr>
      <w:bookmarkStart w:id="2" w:name="TextStart"/>
      <w:bookmarkStart w:id="3" w:name="_Toc254004862"/>
      <w:bookmarkEnd w:id="2"/>
      <w:r w:rsidRPr="00B207D4">
        <w:rPr>
          <w:noProof w:val="0"/>
        </w:rPr>
        <w:t>Innehållsförteckning</w:t>
      </w:r>
      <w:bookmarkEnd w:id="3"/>
    </w:p>
    <w:p w:rsidR="009D6543" w:rsidRPr="00B207D4" w:rsidRDefault="009D6543">
      <w:pPr>
        <w:pStyle w:val="Innehll1"/>
        <w:rPr>
          <w:sz w:val="24"/>
          <w:szCs w:val="24"/>
        </w:rPr>
      </w:pPr>
      <w:r w:rsidRPr="00B207D4">
        <w:t>Innehållsförteckning</w:t>
      </w:r>
      <w:r w:rsidRPr="00B207D4">
        <w:tab/>
      </w:r>
      <w:r w:rsidR="000E2257" w:rsidRPr="00B207D4">
        <w:t>1</w:t>
      </w:r>
    </w:p>
    <w:p w:rsidR="009D6543" w:rsidRPr="00B207D4" w:rsidRDefault="009D6543">
      <w:pPr>
        <w:pStyle w:val="Innehll1"/>
        <w:rPr>
          <w:sz w:val="24"/>
          <w:szCs w:val="24"/>
        </w:rPr>
      </w:pPr>
      <w:r w:rsidRPr="00B207D4">
        <w:t>Vd:s förord</w:t>
      </w:r>
      <w:r w:rsidRPr="00B207D4">
        <w:tab/>
      </w:r>
      <w:r w:rsidR="000E2257" w:rsidRPr="00B207D4">
        <w:t>3</w:t>
      </w:r>
    </w:p>
    <w:p w:rsidR="009D6543" w:rsidRPr="00B207D4" w:rsidRDefault="009D6543">
      <w:pPr>
        <w:pStyle w:val="Innehll1"/>
        <w:rPr>
          <w:sz w:val="24"/>
          <w:szCs w:val="24"/>
        </w:rPr>
      </w:pPr>
      <w:r w:rsidRPr="00B207D4">
        <w:t>Översikt över den forskningsstödjande verksamheten under 2009</w:t>
      </w:r>
      <w:r w:rsidRPr="00B207D4">
        <w:tab/>
      </w:r>
      <w:r w:rsidR="000E2257" w:rsidRPr="00B207D4">
        <w:t>5</w:t>
      </w:r>
    </w:p>
    <w:p w:rsidR="009D6543" w:rsidRPr="00B207D4" w:rsidRDefault="009D6543">
      <w:pPr>
        <w:pStyle w:val="Innehll2"/>
        <w:rPr>
          <w:sz w:val="24"/>
          <w:szCs w:val="24"/>
        </w:rPr>
      </w:pPr>
      <w:r w:rsidRPr="00B207D4">
        <w:t>Stödformer och arbetssätt</w:t>
      </w:r>
      <w:r w:rsidRPr="00B207D4">
        <w:tab/>
      </w:r>
      <w:r w:rsidR="000E2257" w:rsidRPr="00B207D4">
        <w:t>5</w:t>
      </w:r>
    </w:p>
    <w:p w:rsidR="009D6543" w:rsidRPr="00B207D4" w:rsidRDefault="009D6543">
      <w:pPr>
        <w:pStyle w:val="Innehll2"/>
        <w:rPr>
          <w:sz w:val="24"/>
          <w:szCs w:val="24"/>
        </w:rPr>
      </w:pPr>
      <w:r w:rsidRPr="00B207D4">
        <w:t>Beviljade forskningsanslag</w:t>
      </w:r>
      <w:r w:rsidRPr="00B207D4">
        <w:tab/>
      </w:r>
      <w:r w:rsidR="000E2257" w:rsidRPr="00B207D4">
        <w:t>7</w:t>
      </w:r>
    </w:p>
    <w:p w:rsidR="009D6543" w:rsidRPr="00B207D4" w:rsidRDefault="009D6543">
      <w:pPr>
        <w:pStyle w:val="Innehll2"/>
        <w:rPr>
          <w:sz w:val="24"/>
          <w:szCs w:val="24"/>
        </w:rPr>
      </w:pPr>
      <w:r w:rsidRPr="00B207D4">
        <w:t>Områdesgrupper</w:t>
      </w:r>
      <w:r w:rsidRPr="00B207D4">
        <w:tab/>
      </w:r>
      <w:r w:rsidR="000E2257" w:rsidRPr="00B207D4">
        <w:t>17</w:t>
      </w:r>
    </w:p>
    <w:p w:rsidR="009D6543" w:rsidRPr="00B207D4" w:rsidRDefault="009D6543">
      <w:pPr>
        <w:pStyle w:val="Innehll2"/>
        <w:rPr>
          <w:sz w:val="24"/>
          <w:szCs w:val="24"/>
        </w:rPr>
      </w:pPr>
      <w:r w:rsidRPr="00B207D4">
        <w:t>Riktade satsningar</w:t>
      </w:r>
      <w:r w:rsidRPr="00B207D4">
        <w:tab/>
      </w:r>
      <w:r w:rsidR="000E2257" w:rsidRPr="00B207D4">
        <w:t>19</w:t>
      </w:r>
    </w:p>
    <w:p w:rsidR="009D6543" w:rsidRPr="00B207D4" w:rsidRDefault="009D6543">
      <w:pPr>
        <w:pStyle w:val="Innehll2"/>
        <w:rPr>
          <w:sz w:val="24"/>
          <w:szCs w:val="24"/>
        </w:rPr>
      </w:pPr>
      <w:r w:rsidRPr="00B207D4">
        <w:t>Forskning inom kulturpolitik och kulturarv</w:t>
      </w:r>
      <w:r w:rsidRPr="00B207D4">
        <w:tab/>
      </w:r>
      <w:r w:rsidR="000E2257" w:rsidRPr="00B207D4">
        <w:t>23</w:t>
      </w:r>
    </w:p>
    <w:p w:rsidR="009D6543" w:rsidRPr="00B207D4" w:rsidRDefault="009D6543">
      <w:pPr>
        <w:pStyle w:val="Innehll2"/>
        <w:rPr>
          <w:sz w:val="24"/>
          <w:szCs w:val="24"/>
        </w:rPr>
      </w:pPr>
      <w:r w:rsidRPr="00B207D4">
        <w:t>Jubileer – Märkesåret 2009</w:t>
      </w:r>
      <w:r w:rsidRPr="00B207D4">
        <w:tab/>
      </w:r>
      <w:r w:rsidR="000E2257" w:rsidRPr="00B207D4">
        <w:t>24</w:t>
      </w:r>
    </w:p>
    <w:p w:rsidR="009D6543" w:rsidRPr="00B207D4" w:rsidRDefault="009D6543">
      <w:pPr>
        <w:pStyle w:val="Innehll2"/>
        <w:rPr>
          <w:sz w:val="24"/>
          <w:szCs w:val="24"/>
        </w:rPr>
      </w:pPr>
      <w:r w:rsidRPr="00B207D4">
        <w:t>Forskarskolor</w:t>
      </w:r>
      <w:r w:rsidRPr="00B207D4">
        <w:tab/>
      </w:r>
      <w:r w:rsidR="000E2257" w:rsidRPr="00B207D4">
        <w:t>25</w:t>
      </w:r>
    </w:p>
    <w:p w:rsidR="009D6543" w:rsidRPr="00B207D4" w:rsidRDefault="009D6543">
      <w:pPr>
        <w:pStyle w:val="Innehll2"/>
        <w:rPr>
          <w:sz w:val="24"/>
          <w:szCs w:val="24"/>
        </w:rPr>
      </w:pPr>
      <w:r w:rsidRPr="00B207D4">
        <w:t>Internationellt samarbete</w:t>
      </w:r>
      <w:r w:rsidRPr="00B207D4">
        <w:tab/>
      </w:r>
      <w:r w:rsidR="000E2257" w:rsidRPr="00B207D4">
        <w:t>25</w:t>
      </w:r>
    </w:p>
    <w:p w:rsidR="009D6543" w:rsidRPr="00B207D4" w:rsidRDefault="009D6543">
      <w:pPr>
        <w:pStyle w:val="Innehll2"/>
        <w:rPr>
          <w:sz w:val="24"/>
          <w:szCs w:val="24"/>
        </w:rPr>
      </w:pPr>
      <w:r w:rsidRPr="00B207D4">
        <w:t>Samarbete med riksdagen</w:t>
      </w:r>
      <w:r w:rsidRPr="00B207D4">
        <w:tab/>
      </w:r>
      <w:r w:rsidR="000E2257" w:rsidRPr="00B207D4">
        <w:t>28</w:t>
      </w:r>
    </w:p>
    <w:p w:rsidR="009D6543" w:rsidRPr="00B207D4" w:rsidRDefault="009D6543">
      <w:pPr>
        <w:pStyle w:val="Innehll2"/>
        <w:rPr>
          <w:sz w:val="24"/>
          <w:szCs w:val="24"/>
        </w:rPr>
      </w:pPr>
      <w:r w:rsidRPr="00B207D4">
        <w:t>Rönnbergska donationerna</w:t>
      </w:r>
      <w:r w:rsidRPr="00B207D4">
        <w:tab/>
      </w:r>
      <w:r w:rsidR="000E2257" w:rsidRPr="00B207D4">
        <w:t>28</w:t>
      </w:r>
    </w:p>
    <w:p w:rsidR="009D6543" w:rsidRPr="00B207D4" w:rsidRDefault="009D6543">
      <w:pPr>
        <w:pStyle w:val="Innehll2"/>
        <w:rPr>
          <w:sz w:val="24"/>
          <w:szCs w:val="24"/>
        </w:rPr>
      </w:pPr>
      <w:r w:rsidRPr="00B207D4">
        <w:t>Nils-Eric Svenssons fond</w:t>
      </w:r>
      <w:r w:rsidRPr="00B207D4">
        <w:tab/>
      </w:r>
      <w:r w:rsidR="000E2257" w:rsidRPr="00B207D4">
        <w:t>28</w:t>
      </w:r>
    </w:p>
    <w:p w:rsidR="009D6543" w:rsidRPr="00B207D4" w:rsidRDefault="009D6543">
      <w:pPr>
        <w:pStyle w:val="Innehll2"/>
        <w:rPr>
          <w:sz w:val="24"/>
          <w:szCs w:val="24"/>
        </w:rPr>
      </w:pPr>
      <w:r w:rsidRPr="00B207D4">
        <w:t>Bidrag till lokalkostnader och indirekta kostnader</w:t>
      </w:r>
      <w:r w:rsidRPr="00B207D4">
        <w:tab/>
      </w:r>
      <w:r w:rsidR="000E2257" w:rsidRPr="00B207D4">
        <w:t>28</w:t>
      </w:r>
    </w:p>
    <w:p w:rsidR="009D6543" w:rsidRPr="00B207D4" w:rsidRDefault="009D6543">
      <w:pPr>
        <w:pStyle w:val="Innehll2"/>
        <w:rPr>
          <w:sz w:val="24"/>
          <w:szCs w:val="24"/>
        </w:rPr>
      </w:pPr>
      <w:r w:rsidRPr="00B207D4">
        <w:t>Information och hemsida</w:t>
      </w:r>
      <w:r w:rsidRPr="00B207D4">
        <w:tab/>
      </w:r>
      <w:r w:rsidR="000E2257" w:rsidRPr="00B207D4">
        <w:t>29</w:t>
      </w:r>
    </w:p>
    <w:p w:rsidR="009D6543" w:rsidRPr="00B207D4" w:rsidRDefault="009D6543">
      <w:pPr>
        <w:pStyle w:val="Innehll2"/>
        <w:rPr>
          <w:sz w:val="24"/>
          <w:szCs w:val="24"/>
        </w:rPr>
      </w:pPr>
      <w:r w:rsidRPr="00B207D4">
        <w:t>Årsbok</w:t>
      </w:r>
      <w:r w:rsidRPr="00B207D4">
        <w:tab/>
      </w:r>
      <w:r w:rsidR="000E2257" w:rsidRPr="00B207D4">
        <w:t>30</w:t>
      </w:r>
    </w:p>
    <w:p w:rsidR="009D6543" w:rsidRPr="00B207D4" w:rsidRDefault="009D6543">
      <w:pPr>
        <w:pStyle w:val="Innehll2"/>
        <w:rPr>
          <w:sz w:val="24"/>
          <w:szCs w:val="24"/>
        </w:rPr>
      </w:pPr>
      <w:r w:rsidRPr="00B207D4">
        <w:t>Uppföljning och utvärdering</w:t>
      </w:r>
      <w:r w:rsidRPr="00B207D4">
        <w:tab/>
      </w:r>
      <w:r w:rsidR="000E2257" w:rsidRPr="00B207D4">
        <w:t>30</w:t>
      </w:r>
    </w:p>
    <w:p w:rsidR="009D6543" w:rsidRPr="00B207D4" w:rsidRDefault="009D6543">
      <w:pPr>
        <w:pStyle w:val="Innehll1"/>
        <w:rPr>
          <w:sz w:val="24"/>
          <w:szCs w:val="24"/>
        </w:rPr>
      </w:pPr>
      <w:r w:rsidRPr="00B207D4">
        <w:t>Förvaltningsberättelse</w:t>
      </w:r>
      <w:r w:rsidRPr="00B207D4">
        <w:tab/>
      </w:r>
      <w:r w:rsidR="000E2257" w:rsidRPr="00B207D4">
        <w:t>32</w:t>
      </w:r>
    </w:p>
    <w:p w:rsidR="009D6543" w:rsidRPr="00B207D4" w:rsidRDefault="009D6543">
      <w:pPr>
        <w:pStyle w:val="Innehll2"/>
        <w:rPr>
          <w:sz w:val="24"/>
          <w:szCs w:val="24"/>
        </w:rPr>
      </w:pPr>
      <w:r w:rsidRPr="00B207D4">
        <w:t>Den finansiella verksamheten − tio år i sammandrag</w:t>
      </w:r>
      <w:r w:rsidRPr="00B207D4">
        <w:tab/>
      </w:r>
      <w:r w:rsidR="000E2257" w:rsidRPr="00B207D4">
        <w:t>39</w:t>
      </w:r>
    </w:p>
    <w:p w:rsidR="009D6543" w:rsidRPr="00B207D4" w:rsidRDefault="009D6543">
      <w:pPr>
        <w:pStyle w:val="Innehll3"/>
        <w:rPr>
          <w:sz w:val="24"/>
          <w:szCs w:val="24"/>
        </w:rPr>
      </w:pPr>
      <w:r w:rsidRPr="00B207D4">
        <w:t>Tabell 1 Finansiellt resultat (KSEK)</w:t>
      </w:r>
      <w:r w:rsidRPr="00B207D4">
        <w:tab/>
      </w:r>
      <w:r w:rsidR="000E2257" w:rsidRPr="00B207D4">
        <w:t>42</w:t>
      </w:r>
    </w:p>
    <w:p w:rsidR="009D6543" w:rsidRPr="00B207D4" w:rsidRDefault="009D6543">
      <w:pPr>
        <w:pStyle w:val="Innehll3"/>
        <w:rPr>
          <w:sz w:val="24"/>
          <w:szCs w:val="24"/>
        </w:rPr>
      </w:pPr>
      <w:r w:rsidRPr="00B207D4">
        <w:rPr>
          <w:i/>
        </w:rPr>
        <w:t>Resultaträkning (KSEK)</w:t>
      </w:r>
      <w:r w:rsidRPr="00B207D4">
        <w:tab/>
      </w:r>
      <w:r w:rsidR="000E2257" w:rsidRPr="00B207D4">
        <w:t>44</w:t>
      </w:r>
    </w:p>
    <w:p w:rsidR="009D6543" w:rsidRPr="00B207D4" w:rsidRDefault="009D6543">
      <w:pPr>
        <w:pStyle w:val="Innehll3"/>
        <w:rPr>
          <w:sz w:val="24"/>
          <w:szCs w:val="24"/>
        </w:rPr>
      </w:pPr>
      <w:r w:rsidRPr="00B207D4">
        <w:rPr>
          <w:i/>
        </w:rPr>
        <w:t>Balansräkning (KSEK)</w:t>
      </w:r>
      <w:r w:rsidRPr="00B207D4">
        <w:tab/>
      </w:r>
      <w:r w:rsidR="000E2257" w:rsidRPr="00B207D4">
        <w:t>45</w:t>
      </w:r>
    </w:p>
    <w:p w:rsidR="009D6543" w:rsidRPr="00B207D4" w:rsidRDefault="009D6543">
      <w:pPr>
        <w:pStyle w:val="Innehll3"/>
        <w:rPr>
          <w:sz w:val="24"/>
          <w:szCs w:val="24"/>
        </w:rPr>
      </w:pPr>
      <w:r w:rsidRPr="00B207D4">
        <w:t>Kassaflödesanalys (KSEK</w:t>
      </w:r>
      <w:r w:rsidRPr="00B207D4">
        <w:rPr>
          <w:i/>
          <w:iCs/>
        </w:rPr>
        <w:t>)</w:t>
      </w:r>
      <w:r w:rsidRPr="00B207D4">
        <w:tab/>
      </w:r>
      <w:r w:rsidR="000E2257" w:rsidRPr="00B207D4">
        <w:t>47</w:t>
      </w:r>
    </w:p>
    <w:p w:rsidR="009D6543" w:rsidRPr="00B207D4" w:rsidRDefault="009D6543">
      <w:pPr>
        <w:pStyle w:val="Innehll1"/>
        <w:rPr>
          <w:sz w:val="24"/>
          <w:szCs w:val="24"/>
        </w:rPr>
      </w:pPr>
      <w:r w:rsidRPr="00B207D4">
        <w:t>Redovisnings- och värderingsprinciper</w:t>
      </w:r>
      <w:r w:rsidRPr="00B207D4">
        <w:tab/>
      </w:r>
      <w:r w:rsidR="000E2257" w:rsidRPr="00B207D4">
        <w:t>49</w:t>
      </w:r>
    </w:p>
    <w:p w:rsidR="009D6543" w:rsidRPr="00B207D4" w:rsidRDefault="009D6543">
      <w:pPr>
        <w:pStyle w:val="Innehll2"/>
        <w:rPr>
          <w:sz w:val="24"/>
          <w:szCs w:val="24"/>
        </w:rPr>
      </w:pPr>
      <w:r w:rsidRPr="00B207D4">
        <w:t>Värdering materiella anläggningstillgångar</w:t>
      </w:r>
      <w:r w:rsidRPr="00B207D4">
        <w:tab/>
      </w:r>
      <w:r w:rsidR="000E2257" w:rsidRPr="00B207D4">
        <w:t>49</w:t>
      </w:r>
    </w:p>
    <w:p w:rsidR="009D6543" w:rsidRPr="00B207D4" w:rsidRDefault="009D6543">
      <w:pPr>
        <w:pStyle w:val="Innehll2"/>
        <w:rPr>
          <w:sz w:val="24"/>
          <w:szCs w:val="24"/>
        </w:rPr>
      </w:pPr>
      <w:r w:rsidRPr="00B207D4">
        <w:t>Värdering finansiella anläggningstillgångar</w:t>
      </w:r>
      <w:r w:rsidRPr="00B207D4">
        <w:tab/>
      </w:r>
      <w:r w:rsidR="000E2257" w:rsidRPr="00B207D4">
        <w:t>49</w:t>
      </w:r>
    </w:p>
    <w:p w:rsidR="009D6543" w:rsidRPr="00B207D4" w:rsidRDefault="009D6543">
      <w:pPr>
        <w:pStyle w:val="Innehll2"/>
        <w:rPr>
          <w:sz w:val="24"/>
          <w:szCs w:val="24"/>
        </w:rPr>
      </w:pPr>
      <w:r w:rsidRPr="00B207D4">
        <w:t>Värdering omsättningstillgångar</w:t>
      </w:r>
      <w:r w:rsidRPr="00B207D4">
        <w:tab/>
      </w:r>
      <w:r w:rsidR="000E2257" w:rsidRPr="00B207D4">
        <w:t>50</w:t>
      </w:r>
    </w:p>
    <w:p w:rsidR="009D6543" w:rsidRPr="00B207D4" w:rsidRDefault="009D6543">
      <w:pPr>
        <w:pStyle w:val="Innehll2"/>
        <w:rPr>
          <w:sz w:val="24"/>
          <w:szCs w:val="24"/>
        </w:rPr>
      </w:pPr>
      <w:r w:rsidRPr="00B207D4">
        <w:lastRenderedPageBreak/>
        <w:t>Beviljade forskningsmedel</w:t>
      </w:r>
      <w:r w:rsidRPr="00B207D4">
        <w:tab/>
      </w:r>
      <w:r w:rsidR="000E2257" w:rsidRPr="00B207D4">
        <w:t>51</w:t>
      </w:r>
    </w:p>
    <w:p w:rsidR="009D6543" w:rsidRPr="00B207D4" w:rsidRDefault="009D6543">
      <w:pPr>
        <w:pStyle w:val="Innehll2"/>
        <w:rPr>
          <w:sz w:val="24"/>
          <w:szCs w:val="24"/>
        </w:rPr>
      </w:pPr>
      <w:r w:rsidRPr="00B207D4">
        <w:t>Eget kapital</w:t>
      </w:r>
      <w:r w:rsidRPr="00B207D4">
        <w:tab/>
      </w:r>
      <w:r w:rsidR="000E2257" w:rsidRPr="00B207D4">
        <w:t>51</w:t>
      </w:r>
    </w:p>
    <w:p w:rsidR="009D6543" w:rsidRPr="00B207D4" w:rsidRDefault="009D6543">
      <w:pPr>
        <w:pStyle w:val="Innehll1"/>
        <w:rPr>
          <w:sz w:val="24"/>
          <w:szCs w:val="24"/>
        </w:rPr>
      </w:pPr>
      <w:r w:rsidRPr="00B207D4">
        <w:t>Noter (belopp i KSEK)</w:t>
      </w:r>
      <w:r w:rsidRPr="00B207D4">
        <w:tab/>
      </w:r>
      <w:r w:rsidR="000E2257" w:rsidRPr="00B207D4">
        <w:t>52</w:t>
      </w:r>
    </w:p>
    <w:p w:rsidR="00A360E0" w:rsidRPr="00B207D4" w:rsidRDefault="00A360E0" w:rsidP="00EE6D31"/>
    <w:p w:rsidR="00A360E0" w:rsidRPr="00B207D4" w:rsidRDefault="00A360E0" w:rsidP="00A360E0">
      <w:pPr>
        <w:pStyle w:val="Normaltindrag"/>
        <w:sectPr w:rsidR="00A360E0" w:rsidRPr="00B207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21D7" w:rsidRPr="00B207D4" w:rsidRDefault="007C21D7" w:rsidP="007C21D7">
      <w:pPr>
        <w:pStyle w:val="Rubrik1"/>
        <w:rPr>
          <w:noProof w:val="0"/>
        </w:rPr>
      </w:pPr>
      <w:bookmarkStart w:id="4" w:name="_Toc254004863"/>
      <w:r w:rsidRPr="00B207D4">
        <w:rPr>
          <w:noProof w:val="0"/>
        </w:rPr>
        <w:t>Vd</w:t>
      </w:r>
      <w:r w:rsidR="005F1330" w:rsidRPr="00B207D4">
        <w:rPr>
          <w:noProof w:val="0"/>
        </w:rPr>
        <w:t>:s f</w:t>
      </w:r>
      <w:r w:rsidRPr="00B207D4">
        <w:rPr>
          <w:noProof w:val="0"/>
        </w:rPr>
        <w:t>örord</w:t>
      </w:r>
      <w:bookmarkEnd w:id="4"/>
    </w:p>
    <w:p w:rsidR="007C21D7" w:rsidRPr="00B207D4" w:rsidRDefault="007C21D7" w:rsidP="007C21D7">
      <w:r w:rsidRPr="00B207D4">
        <w:t xml:space="preserve">Denna </w:t>
      </w:r>
      <w:r w:rsidR="00100A45" w:rsidRPr="00B207D4">
        <w:rPr>
          <w:i/>
        </w:rPr>
        <w:t>å</w:t>
      </w:r>
      <w:r w:rsidRPr="00B207D4">
        <w:rPr>
          <w:i/>
        </w:rPr>
        <w:t>rsberättelse</w:t>
      </w:r>
      <w:r w:rsidRPr="00B207D4">
        <w:t xml:space="preserve"> har två delar. Den inleds med en redogörelse för Rik</w:t>
      </w:r>
      <w:r w:rsidRPr="00B207D4">
        <w:t>s</w:t>
      </w:r>
      <w:r w:rsidRPr="00B207D4">
        <w:t>bankens Jubileumsfonds (RJ) forskningsstödjande verksamhet. Därpå följer förvaltningsberättelsens redovisning av RJ</w:t>
      </w:r>
      <w:r w:rsidR="00100A45" w:rsidRPr="00B207D4">
        <w:t>:</w:t>
      </w:r>
      <w:r w:rsidRPr="00B207D4">
        <w:t>s finanser och finansförvaltning. Båda illustrerar att 2009 på många sätt blev ett lärorikt år. Uppföljningen av forskningspropositionen gav upphov till flera betyde</w:t>
      </w:r>
      <w:r w:rsidR="00100A45" w:rsidRPr="00B207D4">
        <w:t>lsefulla spörsmål. De s.k.</w:t>
      </w:r>
      <w:r w:rsidRPr="00B207D4">
        <w:t xml:space="preserve"> strategiska satsningarna var omstridda, och om detta instrument ska anvä</w:t>
      </w:r>
      <w:r w:rsidRPr="00B207D4">
        <w:t>n</w:t>
      </w:r>
      <w:r w:rsidR="00100A45" w:rsidRPr="00B207D4">
        <w:t>das fler gånger</w:t>
      </w:r>
      <w:r w:rsidRPr="00B207D4">
        <w:t xml:space="preserve"> måste processen förändras. Också den lokala hanterin</w:t>
      </w:r>
      <w:r w:rsidRPr="00B207D4">
        <w:t>g</w:t>
      </w:r>
      <w:r w:rsidRPr="00B207D4">
        <w:t xml:space="preserve">en av de strategiska anslagen har visat sig rymma principiella </w:t>
      </w:r>
      <w:r w:rsidR="00100A45" w:rsidRPr="00B207D4">
        <w:t>komplikationer: V</w:t>
      </w:r>
      <w:r w:rsidRPr="00B207D4">
        <w:t xml:space="preserve">em ska </w:t>
      </w:r>
      <w:r w:rsidR="00100A45" w:rsidRPr="00B207D4">
        <w:t>besluta om pengarnas användning –</w:t>
      </w:r>
      <w:r w:rsidRPr="00B207D4">
        <w:t xml:space="preserve"> universitetsledningarna eller forska</w:t>
      </w:r>
      <w:r w:rsidRPr="00B207D4">
        <w:t>r</w:t>
      </w:r>
      <w:r w:rsidRPr="00B207D4">
        <w:t>na? Frågorna är inte nya, och de hänger samman med den eviga di</w:t>
      </w:r>
      <w:r w:rsidRPr="00B207D4">
        <w:t>s</w:t>
      </w:r>
      <w:r w:rsidRPr="00B207D4">
        <w:t>kussionen om profilering av lärosätena. Från RJ</w:t>
      </w:r>
      <w:r w:rsidR="00100A45" w:rsidRPr="00B207D4">
        <w:t>:</w:t>
      </w:r>
      <w:r w:rsidRPr="00B207D4">
        <w:t>s sida fortsätter vi att låta ansökninga</w:t>
      </w:r>
      <w:r w:rsidRPr="00B207D4">
        <w:t>r</w:t>
      </w:r>
      <w:r w:rsidRPr="00B207D4">
        <w:t>nas kvalitet avgöra vad som ska prioriteras. Därmed står relationen mellan for</w:t>
      </w:r>
      <w:r w:rsidRPr="00B207D4">
        <w:t>s</w:t>
      </w:r>
      <w:r w:rsidRPr="00B207D4">
        <w:t>karna och RJ i centrum. I avvägningen mellan profilering och excellens pri</w:t>
      </w:r>
      <w:r w:rsidRPr="00B207D4">
        <w:t>o</w:t>
      </w:r>
      <w:r w:rsidRPr="00B207D4">
        <w:t>riterar RJ excellens.</w:t>
      </w:r>
    </w:p>
    <w:p w:rsidR="007C21D7" w:rsidRPr="00B207D4" w:rsidRDefault="007C21D7" w:rsidP="007C21D7">
      <w:pPr>
        <w:pStyle w:val="Normaltindrag"/>
      </w:pPr>
      <w:r w:rsidRPr="00B207D4">
        <w:t>Under året har det europeiska forskningsrådet ERC utvärderats. Utvärd</w:t>
      </w:r>
      <w:r w:rsidRPr="00B207D4">
        <w:t>e</w:t>
      </w:r>
      <w:r w:rsidRPr="00B207D4">
        <w:t>rarna var mycket positiva till vad ERC på kort tid har åstadkommit. Men de var kritiska mot överdriven och missriktad byråkrati. Kommissionens svar visar glädjande nog en insikt om att forskningen kräver andra bedömningsm</w:t>
      </w:r>
      <w:r w:rsidRPr="00B207D4">
        <w:t>e</w:t>
      </w:r>
      <w:r w:rsidRPr="00B207D4">
        <w:t>toder och andra organisationsformer än övriga EU-frågor. RJ fortsätter att på skilda sätt bidra till den europeiska forskningspolitiken och till det internati</w:t>
      </w:r>
      <w:r w:rsidRPr="00B207D4">
        <w:t>o</w:t>
      </w:r>
      <w:r w:rsidRPr="00B207D4">
        <w:t>nella vetenskapliga samarbetet. Särskilt angelägna är vi om att i alla samma</w:t>
      </w:r>
      <w:r w:rsidRPr="00B207D4">
        <w:t>n</w:t>
      </w:r>
      <w:r w:rsidRPr="00B207D4">
        <w:t>hang artikulera och lyfta fram humaniora</w:t>
      </w:r>
      <w:r w:rsidR="00100A45" w:rsidRPr="00B207D4">
        <w:t>n</w:t>
      </w:r>
      <w:r w:rsidRPr="00B207D4">
        <w:t xml:space="preserve">s och samhällsvetenskapens vikt och värde. </w:t>
      </w:r>
    </w:p>
    <w:p w:rsidR="007C21D7" w:rsidRPr="00B207D4" w:rsidRDefault="007C21D7" w:rsidP="007C21D7">
      <w:pPr>
        <w:pStyle w:val="Normaltindrag"/>
      </w:pPr>
      <w:r w:rsidRPr="00B207D4">
        <w:t>Den finansiella förvaltningen under 2009 har givit goda resultat, vilket i sin tur möjliggör fortsatt aktiva insatser för att stärka kvaliteten inom svensk forskning. RJ fortsätter att genom självständiga analyser undersöka vilka insatser som är mest angelägna. Kulturpropositionen innebar framsteg i en del av de frågor RJ arbetat med sedan 1990-talets sl</w:t>
      </w:r>
      <w:r w:rsidR="00100A45" w:rsidRPr="00B207D4">
        <w:t>ut, liksom propositionen om</w:t>
      </w:r>
      <w:r w:rsidRPr="00B207D4">
        <w:t xml:space="preserve"> det civila samhället. Under året har styrelsen inrättat en ny område</w:t>
      </w:r>
      <w:r w:rsidRPr="00B207D4">
        <w:t>s</w:t>
      </w:r>
      <w:r w:rsidRPr="00B207D4">
        <w:t>grupp med inriktning på mål och resultat i offentlig verksamhet, ett tema som har ökat i betydelse, i Sverige såväl som internationellt. RJ finansierar också ett stort antal nya, fascinerande projekt, program och infrastrukturella projekt. Våra bidrag till forskningsinitiering och nätverk möjliggör ny forskning, och ansl</w:t>
      </w:r>
      <w:r w:rsidRPr="00B207D4">
        <w:t>a</w:t>
      </w:r>
      <w:r w:rsidRPr="00B207D4">
        <w:t xml:space="preserve">gen till översättning säkerställer att resultaten blir kända och tillgängliga för internationella kolleger. </w:t>
      </w:r>
    </w:p>
    <w:p w:rsidR="00AE4336" w:rsidRPr="00B207D4" w:rsidRDefault="007C21D7" w:rsidP="00AE4336">
      <w:pPr>
        <w:pStyle w:val="Normaltindrag"/>
      </w:pPr>
      <w:r w:rsidRPr="00B207D4">
        <w:t>Det är en glädje att få vara delaktig i denna utveckling av forskningen. RJ</w:t>
      </w:r>
      <w:r w:rsidR="00100A45" w:rsidRPr="00B207D4">
        <w:t>:</w:t>
      </w:r>
      <w:r w:rsidRPr="00B207D4">
        <w:t xml:space="preserve">s möjlighet att nå framgång är i hög grad beroende av alla de människor som medverkar i arbetet: ledamöterna i beredningsgrupperna, sakkunniga </w:t>
      </w:r>
      <w:r w:rsidR="00AE4336" w:rsidRPr="00B207D4">
        <w:br/>
      </w:r>
    </w:p>
    <w:p w:rsidR="007C21D7" w:rsidRPr="00B207D4" w:rsidRDefault="00AE4336" w:rsidP="00AE4336">
      <w:pPr>
        <w:pStyle w:val="Normaltindrag"/>
        <w:ind w:firstLine="0"/>
      </w:pPr>
      <w:r w:rsidRPr="00B207D4">
        <w:br w:type="page"/>
      </w:r>
      <w:r w:rsidR="007C21D7" w:rsidRPr="00B207D4">
        <w:t>världen över, synnerligen kompetenta och trevliga medarbetare samt en i</w:t>
      </w:r>
      <w:r w:rsidR="007C21D7" w:rsidRPr="00B207D4">
        <w:t>n</w:t>
      </w:r>
      <w:r w:rsidR="007C21D7" w:rsidRPr="00B207D4">
        <w:t>siktsfull och engagerad styrelse. Till er alla går min tacksamhet för ett gott samarbete!</w:t>
      </w:r>
    </w:p>
    <w:p w:rsidR="007C21D7" w:rsidRPr="00B207D4" w:rsidRDefault="007C21D7" w:rsidP="007C21D7"/>
    <w:p w:rsidR="007C21D7" w:rsidRPr="00B207D4" w:rsidRDefault="007C21D7" w:rsidP="007C21D7">
      <w:r w:rsidRPr="00B207D4">
        <w:t>Göran Blomqvist</w:t>
      </w:r>
    </w:p>
    <w:p w:rsidR="007C21D7" w:rsidRPr="00B207D4" w:rsidRDefault="00100A45" w:rsidP="007C21D7">
      <w:r w:rsidRPr="00B207D4">
        <w:t>Vd</w:t>
      </w:r>
    </w:p>
    <w:p w:rsidR="00EE6D31" w:rsidRPr="00B207D4" w:rsidRDefault="00EE6D31" w:rsidP="00EE6D31"/>
    <w:p w:rsidR="00EE6D31" w:rsidRPr="00B207D4" w:rsidRDefault="00EE6D31" w:rsidP="00EE6D31">
      <w:pPr>
        <w:pStyle w:val="Normaltindrag"/>
      </w:pPr>
      <w:bookmarkStart w:id="5" w:name="Nästa_Hpunkt"/>
      <w:bookmarkStart w:id="6" w:name="Deltagare"/>
      <w:bookmarkEnd w:id="5"/>
      <w:bookmarkEnd w:id="6"/>
    </w:p>
    <w:p w:rsidR="00EE6D31" w:rsidRPr="00B207D4" w:rsidRDefault="00EE6D31" w:rsidP="00EE6D31">
      <w:pPr>
        <w:pStyle w:val="Normaltindrag"/>
      </w:pPr>
    </w:p>
    <w:p w:rsidR="00EE6D31" w:rsidRPr="00B207D4" w:rsidRDefault="00EE6D31" w:rsidP="00EE6D31">
      <w:pPr>
        <w:pStyle w:val="Normaltindrag"/>
        <w:sectPr w:rsidR="00EE6D31" w:rsidRPr="00B207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37B84" w:rsidRPr="00B207D4" w:rsidRDefault="00337B84" w:rsidP="00337B84">
      <w:pPr>
        <w:pStyle w:val="Rubrik1"/>
        <w:rPr>
          <w:noProof w:val="0"/>
        </w:rPr>
      </w:pPr>
      <w:bookmarkStart w:id="7" w:name="_Toc254004864"/>
      <w:r w:rsidRPr="00B207D4">
        <w:rPr>
          <w:noProof w:val="0"/>
        </w:rPr>
        <w:t>Översikt över den forskningsstödjande</w:t>
      </w:r>
      <w:r w:rsidR="00100A45" w:rsidRPr="00B207D4">
        <w:rPr>
          <w:noProof w:val="0"/>
        </w:rPr>
        <w:t xml:space="preserve"> verksamheten under</w:t>
      </w:r>
      <w:r w:rsidRPr="00B207D4">
        <w:rPr>
          <w:noProof w:val="0"/>
        </w:rPr>
        <w:t xml:space="preserve"> 2009</w:t>
      </w:r>
      <w:bookmarkEnd w:id="7"/>
    </w:p>
    <w:p w:rsidR="00337B84" w:rsidRPr="00B207D4" w:rsidRDefault="00337B84" w:rsidP="00337B84">
      <w:r w:rsidRPr="00B207D4">
        <w:t>Stiftelsen Riksbankens Jubileumsfond (RJ) stöder kvalificerad forskning i form av anslag till enskilda forskare eller forskargrupper. Enligt RJ</w:t>
      </w:r>
      <w:r w:rsidR="00100A45" w:rsidRPr="00B207D4">
        <w:t>:s stadgar 2 </w:t>
      </w:r>
      <w:r w:rsidRPr="00B207D4">
        <w:t>§ andra stycket ska företräde ges åt ”forskningsområden, vilkas medelsb</w:t>
      </w:r>
      <w:r w:rsidRPr="00B207D4">
        <w:t>e</w:t>
      </w:r>
      <w:r w:rsidRPr="00B207D4">
        <w:t>hov inte är så väl tillgodosedda på annat sätt”. De</w:t>
      </w:r>
      <w:r w:rsidR="00100A45" w:rsidRPr="00B207D4">
        <w:t>tta har sedan tillkomsten av</w:t>
      </w:r>
      <w:r w:rsidRPr="00B207D4">
        <w:t xml:space="preserve"> Kulturvetenskapliga donationen i början av 1990-talet tolkats så att RJ i första hand ska ge anslag åt humaniora, samhällsvetenskap, juridik och teol</w:t>
      </w:r>
      <w:r w:rsidRPr="00B207D4">
        <w:t>o</w:t>
      </w:r>
      <w:r w:rsidRPr="00B207D4">
        <w:t>gi. Med tanke på den nutida debattens inriktning är det viktigt att hålla i mi</w:t>
      </w:r>
      <w:r w:rsidRPr="00B207D4">
        <w:t>n</w:t>
      </w:r>
      <w:r w:rsidRPr="00B207D4">
        <w:t>net att också de humanistiska och samhällsvetenskapliga ämnena och forskningsr</w:t>
      </w:r>
      <w:r w:rsidRPr="00B207D4">
        <w:t>e</w:t>
      </w:r>
      <w:r w:rsidRPr="00B207D4">
        <w:t>sultaten har strategisk betydelse, inte enbart de tekniska, naturvete</w:t>
      </w:r>
      <w:r w:rsidRPr="00B207D4">
        <w:t>n</w:t>
      </w:r>
      <w:r w:rsidRPr="00B207D4">
        <w:t>skapliga och medicinska. Forskningssystemet är betjänt av proaktiva insatser som komplement till de forskarinitierade projekten. RJ bör därför fortsätta att arbeta efter två linjer</w:t>
      </w:r>
      <w:r w:rsidR="00100A45" w:rsidRPr="00B207D4">
        <w:t>:</w:t>
      </w:r>
      <w:r w:rsidRPr="00B207D4">
        <w:t xml:space="preserve"> dels finansiera högkvalitativa ansökningar från forska</w:t>
      </w:r>
      <w:r w:rsidRPr="00B207D4">
        <w:t>r</w:t>
      </w:r>
      <w:r w:rsidRPr="00B207D4">
        <w:t>na själva, dels göra sådana riktade insatser, vilka kan utveckla svensk fors</w:t>
      </w:r>
      <w:r w:rsidRPr="00B207D4">
        <w:t>k</w:t>
      </w:r>
      <w:r w:rsidRPr="00B207D4">
        <w:t>ning inom humaniora och samhällsvetenskap och stärka dess internationella ställning.</w:t>
      </w:r>
    </w:p>
    <w:p w:rsidR="00337B84" w:rsidRPr="00B207D4" w:rsidRDefault="00337B84" w:rsidP="005A76C7">
      <w:pPr>
        <w:pStyle w:val="Normaltindrag"/>
      </w:pPr>
      <w:r w:rsidRPr="00B207D4">
        <w:t>RJ verkar aktivt inom ett vidsträckt fält av vetenskaplig forskning. Detta ställer krav på bred kompetens hos de forskare som medverkar i styrelse och beredningsgrupper. RJ består därutöver av personer med ekonomisk och politisk sakkunskap. Med denna personsammansättning representerar stifte</w:t>
      </w:r>
      <w:r w:rsidRPr="00B207D4">
        <w:t>l</w:t>
      </w:r>
      <w:r w:rsidRPr="00B207D4">
        <w:t>sen ett stort erfarenhetsfält. RJ har en särskild ställning som allsidigt ko</w:t>
      </w:r>
      <w:r w:rsidRPr="00B207D4">
        <w:t>n</w:t>
      </w:r>
      <w:r w:rsidRPr="00B207D4">
        <w:t xml:space="preserve">taktorgan mellan olika forskningsområden, liksom mellan forskningen och andra centrala samhällsintressen. </w:t>
      </w:r>
    </w:p>
    <w:p w:rsidR="00337B84" w:rsidRPr="00B207D4" w:rsidRDefault="00337B84" w:rsidP="005A76C7">
      <w:pPr>
        <w:pStyle w:val="Normaltindrag"/>
      </w:pPr>
      <w:r w:rsidRPr="00B207D4">
        <w:t>RJ arbetar med ett begränsat antal stödformer. De beviljade beloppen bör vara så stora att RJ</w:t>
      </w:r>
      <w:r w:rsidR="00100A45" w:rsidRPr="00B207D4">
        <w:t>:</w:t>
      </w:r>
      <w:r w:rsidRPr="00B207D4">
        <w:t>s anslag attraherar de främsta forskarna. Särskilt intressa</w:t>
      </w:r>
      <w:r w:rsidRPr="00B207D4">
        <w:t>n</w:t>
      </w:r>
      <w:r w:rsidRPr="00B207D4">
        <w:t>ta och värdefulla har de åtgärder visat sig vara som är unika för RJ. Tack vare dem har kvaliteten och mångfalden i svensk forskning kunnat stärkas. RJ inriktar sig på hela forskningsprocessen genom att även bevilja stöd till tryc</w:t>
      </w:r>
      <w:r w:rsidRPr="00B207D4">
        <w:t>k</w:t>
      </w:r>
      <w:r w:rsidR="00100A45" w:rsidRPr="00B207D4">
        <w:t>ning och</w:t>
      </w:r>
      <w:r w:rsidRPr="00B207D4">
        <w:t xml:space="preserve"> översättning och för att möjliggöra s.k. open access. RJ utnyttjar sin han</w:t>
      </w:r>
      <w:r w:rsidRPr="00B207D4">
        <w:t>d</w:t>
      </w:r>
      <w:r w:rsidRPr="00B207D4">
        <w:t>lingsfrihet genom att arbeta probleminriktat och flexibelt, inklusive att åstadkomma samfinansiering av angelägen forskning. Härigenom kan bidr</w:t>
      </w:r>
      <w:r w:rsidRPr="00B207D4">
        <w:t>a</w:t>
      </w:r>
      <w:r w:rsidRPr="00B207D4">
        <w:t xml:space="preserve">gen från RJ få stor hävstångseffekt. </w:t>
      </w:r>
    </w:p>
    <w:p w:rsidR="00337B84" w:rsidRPr="00B207D4" w:rsidRDefault="00337B84" w:rsidP="005A76C7">
      <w:pPr>
        <w:pStyle w:val="Normaltindrag"/>
      </w:pPr>
      <w:r w:rsidRPr="00B207D4">
        <w:t>I det följande ges i första hand en översikt över det nya forskning</w:t>
      </w:r>
      <w:r w:rsidR="00100A45" w:rsidRPr="00B207D4">
        <w:t>sstöd som har beviljats under</w:t>
      </w:r>
      <w:r w:rsidRPr="00B207D4">
        <w:t xml:space="preserve"> 2009. Även pågående fleråriga aktiviteter redovisas. För ytterligare information se RJ</w:t>
      </w:r>
      <w:r w:rsidR="00100A45" w:rsidRPr="00B207D4">
        <w:t>:</w:t>
      </w:r>
      <w:r w:rsidRPr="00B207D4">
        <w:t>s hemsida (www.rj.se</w:t>
      </w:r>
      <w:r w:rsidR="005A76C7" w:rsidRPr="00B207D4">
        <w:t>).</w:t>
      </w:r>
    </w:p>
    <w:p w:rsidR="00337B84" w:rsidRPr="00B207D4" w:rsidRDefault="00337B84" w:rsidP="004D2A32">
      <w:pPr>
        <w:pStyle w:val="Rubrik2"/>
      </w:pPr>
      <w:bookmarkStart w:id="8" w:name="_Toc254004865"/>
      <w:r w:rsidRPr="00B207D4">
        <w:t>Stödformer och arbetssätt</w:t>
      </w:r>
      <w:bookmarkEnd w:id="8"/>
    </w:p>
    <w:p w:rsidR="00337B84" w:rsidRPr="00B207D4" w:rsidRDefault="00337B84" w:rsidP="00337B84">
      <w:r w:rsidRPr="00B207D4">
        <w:t xml:space="preserve">RJ stöder i första hand samhällsvetenskaplig och humanistisk forskning, inklusive juridik och teologi. Stiftelsen medverkar i gränsöverskridande forskningsprojekt i vilka forskare från olika discipliner, fakulteter, lärosäten eller länder samarbetar. Medicinsk forskning om åldrandets och barnaårens sjukdomar stöds genom Erik Rönnbergs båda donationer. </w:t>
      </w:r>
    </w:p>
    <w:p w:rsidR="00337B84" w:rsidRPr="00B207D4" w:rsidRDefault="00337B84" w:rsidP="005A76C7">
      <w:pPr>
        <w:pStyle w:val="Normaltindrag"/>
      </w:pPr>
      <w:r w:rsidRPr="00B207D4">
        <w:t>RJ</w:t>
      </w:r>
      <w:r w:rsidR="007175D9" w:rsidRPr="00B207D4">
        <w:t>:</w:t>
      </w:r>
      <w:r w:rsidRPr="00B207D4">
        <w:t>s insatser ska bidra till att ny forskning kan komma till stånd, men oc</w:t>
      </w:r>
      <w:r w:rsidRPr="00B207D4">
        <w:t>k</w:t>
      </w:r>
      <w:r w:rsidRPr="00B207D4">
        <w:t>så till att konsolidera och förbättra redan etablerad vetenskap. Målsättningen är att ge svensk forskning inom RJ</w:t>
      </w:r>
      <w:r w:rsidR="007175D9" w:rsidRPr="00B207D4">
        <w:t>:</w:t>
      </w:r>
      <w:r w:rsidRPr="00B207D4">
        <w:t>s verksamhetsområde förutsättningar att nå internationellt framträdande positioner. I den nu gällande stöd</w:t>
      </w:r>
      <w:r w:rsidR="007175D9" w:rsidRPr="00B207D4">
        <w:t>ordningen, som introducerades</w:t>
      </w:r>
      <w:r w:rsidRPr="00B207D4">
        <w:t xml:space="preserve"> 2005, finansierar RJ forskning i form av program, pr</w:t>
      </w:r>
      <w:r w:rsidRPr="00B207D4">
        <w:t>o</w:t>
      </w:r>
      <w:r w:rsidR="007175D9" w:rsidRPr="00B207D4">
        <w:t>jekt och</w:t>
      </w:r>
      <w:r w:rsidRPr="00B207D4">
        <w:t xml:space="preserve"> infrastrukturella projekt samt forskningsinitiering. Anslag till program, projekt och infrastruktur utlyses samordnat en gång per år. Anslag till fors</w:t>
      </w:r>
      <w:r w:rsidRPr="00B207D4">
        <w:t>k</w:t>
      </w:r>
      <w:r w:rsidRPr="00B207D4">
        <w:t>ning</w:t>
      </w:r>
      <w:r w:rsidRPr="00B207D4">
        <w:t>s</w:t>
      </w:r>
      <w:r w:rsidRPr="00B207D4">
        <w:t>initiering, vanligtvis konferenser och andra vetenskapliga möten, kan sökas fortlöpande. Härutöver gör RJ riktade insatser mot forskningso</w:t>
      </w:r>
      <w:r w:rsidRPr="00B207D4">
        <w:t>m</w:t>
      </w:r>
      <w:r w:rsidRPr="00B207D4">
        <w:t>råden som identifierats i första hand genom arbetet i stiftelsens områdesgru</w:t>
      </w:r>
      <w:r w:rsidRPr="00B207D4">
        <w:t>p</w:t>
      </w:r>
      <w:r w:rsidRPr="00B207D4">
        <w:t xml:space="preserve">per. </w:t>
      </w:r>
    </w:p>
    <w:p w:rsidR="00337B84" w:rsidRPr="00B207D4" w:rsidRDefault="00337B84" w:rsidP="005A76C7">
      <w:pPr>
        <w:pStyle w:val="Normaltindrag"/>
        <w:rPr>
          <w:szCs w:val="19"/>
        </w:rPr>
      </w:pPr>
      <w:r w:rsidRPr="00B207D4">
        <w:rPr>
          <w:szCs w:val="19"/>
        </w:rPr>
        <w:t>Beredningen av ansökningar till program, projekt och infrastruktur sker i två steg. Programansökningar bedöms i en första omgång av en särskild grupp med enbart utländska ledamöter. I andra omgången granskas ett begränsat antal utvalda ansökningar av externa, internationella sakkunniga, varefter hearings med de berörda forskargrupperna genomförs. Ansökningar om pr</w:t>
      </w:r>
      <w:r w:rsidRPr="00B207D4">
        <w:rPr>
          <w:szCs w:val="19"/>
        </w:rPr>
        <w:t>o</w:t>
      </w:r>
      <w:r w:rsidRPr="00B207D4">
        <w:rPr>
          <w:szCs w:val="19"/>
        </w:rPr>
        <w:t>jekt och infrastruktur behandlas i den första omgången av en eller flera av RJ</w:t>
      </w:r>
      <w:r w:rsidR="006F61FC" w:rsidRPr="00B207D4">
        <w:rPr>
          <w:szCs w:val="19"/>
        </w:rPr>
        <w:t>:</w:t>
      </w:r>
      <w:r w:rsidRPr="00B207D4">
        <w:rPr>
          <w:szCs w:val="19"/>
        </w:rPr>
        <w:t xml:space="preserve">s beredningsgrupper, som avgör vilka ansökningar som bör gå vidare. De kvarvarande sökandena inbjuds därefter </w:t>
      </w:r>
      <w:r w:rsidR="006F61FC" w:rsidRPr="00B207D4">
        <w:rPr>
          <w:szCs w:val="19"/>
        </w:rPr>
        <w:t>att lämna in</w:t>
      </w:r>
      <w:r w:rsidRPr="00B207D4">
        <w:rPr>
          <w:szCs w:val="19"/>
        </w:rPr>
        <w:t xml:space="preserve"> en längre, mer utvec</w:t>
      </w:r>
      <w:r w:rsidRPr="00B207D4">
        <w:rPr>
          <w:szCs w:val="19"/>
        </w:rPr>
        <w:t>k</w:t>
      </w:r>
      <w:r w:rsidRPr="00B207D4">
        <w:rPr>
          <w:szCs w:val="19"/>
        </w:rPr>
        <w:t xml:space="preserve">lad ansökan. </w:t>
      </w:r>
    </w:p>
    <w:p w:rsidR="00337B84" w:rsidRPr="00B207D4" w:rsidRDefault="00337B84" w:rsidP="005A76C7">
      <w:pPr>
        <w:pStyle w:val="Normaltindrag"/>
        <w:rPr>
          <w:szCs w:val="19"/>
        </w:rPr>
      </w:pPr>
      <w:r w:rsidRPr="00B207D4">
        <w:rPr>
          <w:szCs w:val="19"/>
        </w:rPr>
        <w:t>I beredningsgrupperna för projektansökningar ingår några av styrelsens l</w:t>
      </w:r>
      <w:r w:rsidRPr="00B207D4">
        <w:rPr>
          <w:szCs w:val="19"/>
        </w:rPr>
        <w:t>e</w:t>
      </w:r>
      <w:r w:rsidRPr="00B207D4">
        <w:rPr>
          <w:szCs w:val="19"/>
        </w:rPr>
        <w:t xml:space="preserve">damöter och suppleanter (forskare och riksdagsledamöter) samt ett antal såväl svenska som utländska forskare. Ansökningarna granskas i det andra steget av minst två sakkunniga. Inför beslutet om </w:t>
      </w:r>
      <w:r w:rsidR="006F61FC" w:rsidRPr="00B207D4">
        <w:rPr>
          <w:szCs w:val="19"/>
        </w:rPr>
        <w:t xml:space="preserve">de infrastrukturella projekten </w:t>
      </w:r>
      <w:r w:rsidR="006E0D34" w:rsidRPr="00B207D4">
        <w:rPr>
          <w:szCs w:val="19"/>
        </w:rPr>
        <w:t>görs</w:t>
      </w:r>
      <w:r w:rsidRPr="00B207D4">
        <w:rPr>
          <w:szCs w:val="19"/>
        </w:rPr>
        <w:t>, fö</w:t>
      </w:r>
      <w:r w:rsidRPr="00B207D4">
        <w:rPr>
          <w:szCs w:val="19"/>
        </w:rPr>
        <w:t>r</w:t>
      </w:r>
      <w:r w:rsidRPr="00B207D4">
        <w:rPr>
          <w:szCs w:val="19"/>
        </w:rPr>
        <w:t>utom utlåtanden av sakkunniga, även</w:t>
      </w:r>
      <w:r w:rsidR="00AE4336" w:rsidRPr="00B207D4">
        <w:rPr>
          <w:szCs w:val="19"/>
        </w:rPr>
        <w:t xml:space="preserve"> en</w:t>
      </w:r>
      <w:r w:rsidRPr="00B207D4">
        <w:rPr>
          <w:szCs w:val="19"/>
        </w:rPr>
        <w:t xml:space="preserve"> hearing.</w:t>
      </w:r>
    </w:p>
    <w:p w:rsidR="00337B84" w:rsidRPr="00B207D4" w:rsidRDefault="00337B84" w:rsidP="005A76C7">
      <w:pPr>
        <w:pStyle w:val="Normaltindrag"/>
        <w:rPr>
          <w:szCs w:val="19"/>
        </w:rPr>
      </w:pPr>
      <w:r w:rsidRPr="00B207D4">
        <w:rPr>
          <w:szCs w:val="19"/>
        </w:rPr>
        <w:t>Varje ansökan bedöms i förhållande till vetenskapliga kvalitetskriterier och till internationell standard. I alla sammanhang ges ansökningar med intern</w:t>
      </w:r>
      <w:r w:rsidRPr="00B207D4">
        <w:rPr>
          <w:szCs w:val="19"/>
        </w:rPr>
        <w:t>a</w:t>
      </w:r>
      <w:r w:rsidRPr="00B207D4">
        <w:rPr>
          <w:szCs w:val="19"/>
        </w:rPr>
        <w:t>tionell anknytning särskild prioritet. I de fall ansökningarna aktualiserar forskningsetiska frågor prövas dessa efter samma normer och på samma sätt som inom Vetenskapsrådet. Frågor om</w:t>
      </w:r>
      <w:r w:rsidR="00D172CA" w:rsidRPr="00B207D4">
        <w:rPr>
          <w:szCs w:val="19"/>
        </w:rPr>
        <w:t xml:space="preserve"> jäv hanteras i enlighet med</w:t>
      </w:r>
      <w:r w:rsidRPr="00B207D4">
        <w:rPr>
          <w:szCs w:val="19"/>
        </w:rPr>
        <w:t xml:space="preserve"> riktli</w:t>
      </w:r>
      <w:r w:rsidRPr="00B207D4">
        <w:rPr>
          <w:szCs w:val="19"/>
        </w:rPr>
        <w:t>n</w:t>
      </w:r>
      <w:r w:rsidR="00D172CA" w:rsidRPr="00B207D4">
        <w:rPr>
          <w:szCs w:val="19"/>
        </w:rPr>
        <w:t xml:space="preserve">jer som RJ:s styrelse har fastställt. </w:t>
      </w:r>
      <w:r w:rsidRPr="00B207D4">
        <w:rPr>
          <w:szCs w:val="19"/>
        </w:rPr>
        <w:t>Besluten om forskningsmedel fattas av RJ</w:t>
      </w:r>
      <w:r w:rsidR="00D172CA" w:rsidRPr="00B207D4">
        <w:rPr>
          <w:szCs w:val="19"/>
        </w:rPr>
        <w:t>:</w:t>
      </w:r>
      <w:r w:rsidRPr="00B207D4">
        <w:rPr>
          <w:szCs w:val="19"/>
        </w:rPr>
        <w:t>s st</w:t>
      </w:r>
      <w:r w:rsidRPr="00B207D4">
        <w:rPr>
          <w:szCs w:val="19"/>
        </w:rPr>
        <w:t>y</w:t>
      </w:r>
      <w:r w:rsidRPr="00B207D4">
        <w:rPr>
          <w:szCs w:val="19"/>
        </w:rPr>
        <w:t>relse.</w:t>
      </w:r>
    </w:p>
    <w:p w:rsidR="00337B84" w:rsidRPr="00B207D4" w:rsidRDefault="00337B84" w:rsidP="005A76C7">
      <w:pPr>
        <w:pStyle w:val="Normaltindrag"/>
        <w:rPr>
          <w:szCs w:val="19"/>
        </w:rPr>
      </w:pPr>
      <w:r w:rsidRPr="00B207D4">
        <w:rPr>
          <w:szCs w:val="19"/>
        </w:rPr>
        <w:t>Alla beviljade projekt ska redovisas i enlighet med sina kontraktsvillkor. Detta betyder i normalfallet att anslagsmottagare senast 15 månader efter projekttidens slut ska skicka in en vetenskaplig slutrapport och de publikati</w:t>
      </w:r>
      <w:r w:rsidRPr="00B207D4">
        <w:rPr>
          <w:szCs w:val="19"/>
        </w:rPr>
        <w:t>o</w:t>
      </w:r>
      <w:r w:rsidRPr="00B207D4">
        <w:rPr>
          <w:szCs w:val="19"/>
        </w:rPr>
        <w:t>ner som proj</w:t>
      </w:r>
      <w:r w:rsidR="00D172CA" w:rsidRPr="00B207D4">
        <w:rPr>
          <w:szCs w:val="19"/>
        </w:rPr>
        <w:t>ektet genererat. Samtidigt lämnas</w:t>
      </w:r>
      <w:r w:rsidRPr="00B207D4">
        <w:rPr>
          <w:szCs w:val="19"/>
        </w:rPr>
        <w:t xml:space="preserve"> en ekonomisk slutrapport</w:t>
      </w:r>
      <w:r w:rsidR="00D172CA" w:rsidRPr="00B207D4">
        <w:rPr>
          <w:szCs w:val="19"/>
        </w:rPr>
        <w:t xml:space="preserve"> in</w:t>
      </w:r>
      <w:r w:rsidRPr="00B207D4">
        <w:rPr>
          <w:szCs w:val="16"/>
        </w:rPr>
        <w:t>.</w:t>
      </w:r>
      <w:r w:rsidRPr="00B207D4">
        <w:rPr>
          <w:szCs w:val="19"/>
        </w:rPr>
        <w:t xml:space="preserve"> RJ prövar fortlöpande sina arbetsformer. Härutöver gör RJ uppföljningar och utvärd</w:t>
      </w:r>
      <w:r w:rsidRPr="00B207D4">
        <w:rPr>
          <w:szCs w:val="19"/>
        </w:rPr>
        <w:t>e</w:t>
      </w:r>
      <w:r w:rsidRPr="00B207D4">
        <w:rPr>
          <w:szCs w:val="19"/>
        </w:rPr>
        <w:t>ringar av olika satsningar; detta arbete redovisas nedan i ett särskilt avsnitt. Med tanke på den hårda konkurrensen om anslag är det viktigt att få kunskap om effekterna av RJ</w:t>
      </w:r>
      <w:r w:rsidR="00D172CA" w:rsidRPr="00B207D4">
        <w:rPr>
          <w:szCs w:val="19"/>
        </w:rPr>
        <w:t>:</w:t>
      </w:r>
      <w:r w:rsidRPr="00B207D4">
        <w:rPr>
          <w:szCs w:val="19"/>
        </w:rPr>
        <w:t>s insatser för svensk forskning.</w:t>
      </w:r>
    </w:p>
    <w:p w:rsidR="00337B84" w:rsidRPr="00B207D4" w:rsidRDefault="00337B84" w:rsidP="00564DFF">
      <w:pPr>
        <w:pStyle w:val="Rubrik2"/>
      </w:pPr>
      <w:bookmarkStart w:id="9" w:name="_Toc254004866"/>
      <w:r w:rsidRPr="00B207D4">
        <w:t>Beviljade forskningsanslag</w:t>
      </w:r>
      <w:bookmarkEnd w:id="9"/>
    </w:p>
    <w:p w:rsidR="004D2A32" w:rsidRPr="00B207D4" w:rsidRDefault="00337B84" w:rsidP="00337B84">
      <w:r w:rsidRPr="00B207D4">
        <w:t>Som framgår av tabell 1 har RJ under det gångna året beviljat drygt 316</w:t>
      </w:r>
      <w:r w:rsidR="00D172CA" w:rsidRPr="00B207D4">
        <w:t xml:space="preserve"> mi</w:t>
      </w:r>
      <w:r w:rsidR="00D172CA" w:rsidRPr="00B207D4">
        <w:t>l</w:t>
      </w:r>
      <w:r w:rsidR="00D172CA" w:rsidRPr="00B207D4">
        <w:t>joner kronor</w:t>
      </w:r>
      <w:r w:rsidRPr="00B207D4">
        <w:t xml:space="preserve"> i anslag till forskningsändamål. Anslagens fördelning på Jubil</w:t>
      </w:r>
      <w:r w:rsidRPr="00B207D4">
        <w:t>e</w:t>
      </w:r>
      <w:r w:rsidRPr="00B207D4">
        <w:t xml:space="preserve">umsdonationen respektive på Kulturvetenskapliga donationen framgår av tabell 2 och 3. </w:t>
      </w:r>
    </w:p>
    <w:p w:rsidR="00564DFF" w:rsidRPr="00B207D4" w:rsidRDefault="00002020" w:rsidP="00CF041F">
      <w:pPr>
        <w:pStyle w:val="TabellrubrikFet"/>
      </w:pPr>
      <w:r w:rsidRPr="00B207D4">
        <w:t>Tabel</w:t>
      </w:r>
      <w:r w:rsidR="00D172CA" w:rsidRPr="00B207D4">
        <w:t>l 1 Beviljade forskningsmedel</w:t>
      </w:r>
      <w:r w:rsidRPr="00B207D4">
        <w:t xml:space="preserve"> 2009 per donation (belopp tkr)</w:t>
      </w:r>
    </w:p>
    <w:tbl>
      <w:tblPr>
        <w:tblpPr w:leftFromText="141" w:rightFromText="141" w:vertAnchor="text" w:horzAnchor="margin" w:tblpY="49"/>
        <w:tblW w:w="5954" w:type="dxa"/>
        <w:tblLayout w:type="fixed"/>
        <w:tblCellMar>
          <w:left w:w="70" w:type="dxa"/>
          <w:right w:w="70" w:type="dxa"/>
        </w:tblCellMar>
        <w:tblLook w:val="0000" w:firstRow="0" w:lastRow="0" w:firstColumn="0" w:lastColumn="0" w:noHBand="0" w:noVBand="0"/>
      </w:tblPr>
      <w:tblGrid>
        <w:gridCol w:w="4713"/>
        <w:gridCol w:w="1241"/>
      </w:tblGrid>
      <w:tr w:rsidR="004D2A32" w:rsidRPr="00B207D4" w:rsidTr="00E038D0">
        <w:trPr>
          <w:trHeight w:val="23"/>
        </w:trPr>
        <w:tc>
          <w:tcPr>
            <w:tcW w:w="4795" w:type="dxa"/>
            <w:tcBorders>
              <w:top w:val="single" w:sz="4" w:space="0" w:color="auto"/>
              <w:left w:val="nil"/>
              <w:bottom w:val="nil"/>
            </w:tcBorders>
            <w:noWrap/>
            <w:vAlign w:val="bottom"/>
          </w:tcPr>
          <w:p w:rsidR="004D2A32" w:rsidRPr="00B207D4" w:rsidRDefault="004D2A32" w:rsidP="00484E2A">
            <w:pPr>
              <w:pStyle w:val="Tabelltext"/>
            </w:pPr>
            <w:r w:rsidRPr="00B207D4">
              <w:t>Jubileumsdonationen</w:t>
            </w:r>
          </w:p>
        </w:tc>
        <w:tc>
          <w:tcPr>
            <w:tcW w:w="1260" w:type="dxa"/>
            <w:tcBorders>
              <w:top w:val="single" w:sz="4" w:space="0" w:color="auto"/>
              <w:bottom w:val="nil"/>
              <w:right w:val="nil"/>
            </w:tcBorders>
            <w:noWrap/>
            <w:vAlign w:val="bottom"/>
          </w:tcPr>
          <w:p w:rsidR="004D2A32" w:rsidRPr="00B207D4" w:rsidRDefault="004D2A32" w:rsidP="00484E2A">
            <w:pPr>
              <w:pStyle w:val="Tabelltext"/>
              <w:jc w:val="right"/>
            </w:pPr>
            <w:r w:rsidRPr="00B207D4">
              <w:t>173 519</w:t>
            </w:r>
          </w:p>
        </w:tc>
      </w:tr>
      <w:tr w:rsidR="004D2A32" w:rsidRPr="00B207D4" w:rsidTr="00E038D0">
        <w:trPr>
          <w:trHeight w:val="23"/>
        </w:trPr>
        <w:tc>
          <w:tcPr>
            <w:tcW w:w="4795" w:type="dxa"/>
            <w:tcBorders>
              <w:top w:val="nil"/>
              <w:left w:val="nil"/>
              <w:bottom w:val="nil"/>
            </w:tcBorders>
            <w:noWrap/>
            <w:vAlign w:val="bottom"/>
          </w:tcPr>
          <w:p w:rsidR="004D2A32" w:rsidRPr="00B207D4" w:rsidRDefault="004D2A32" w:rsidP="00484E2A">
            <w:pPr>
              <w:pStyle w:val="Tabelltext"/>
            </w:pPr>
            <w:r w:rsidRPr="00B207D4">
              <w:t>Kulturvetenskapliga donationen</w:t>
            </w:r>
          </w:p>
        </w:tc>
        <w:tc>
          <w:tcPr>
            <w:tcW w:w="1260" w:type="dxa"/>
            <w:tcBorders>
              <w:top w:val="nil"/>
              <w:bottom w:val="nil"/>
              <w:right w:val="nil"/>
            </w:tcBorders>
            <w:noWrap/>
            <w:vAlign w:val="bottom"/>
          </w:tcPr>
          <w:p w:rsidR="004D2A32" w:rsidRPr="00B207D4" w:rsidRDefault="004D2A32" w:rsidP="00484E2A">
            <w:pPr>
              <w:pStyle w:val="Tabelltext"/>
              <w:jc w:val="right"/>
            </w:pPr>
            <w:r w:rsidRPr="00B207D4">
              <w:t>142 442</w:t>
            </w:r>
          </w:p>
        </w:tc>
      </w:tr>
      <w:tr w:rsidR="004D2A32" w:rsidRPr="00B207D4" w:rsidTr="00E038D0">
        <w:trPr>
          <w:trHeight w:val="23"/>
        </w:trPr>
        <w:tc>
          <w:tcPr>
            <w:tcW w:w="4795" w:type="dxa"/>
            <w:tcBorders>
              <w:top w:val="nil"/>
              <w:left w:val="nil"/>
              <w:bottom w:val="nil"/>
            </w:tcBorders>
            <w:noWrap/>
            <w:vAlign w:val="bottom"/>
          </w:tcPr>
          <w:p w:rsidR="004D2A32" w:rsidRPr="00B207D4" w:rsidRDefault="004D2A32" w:rsidP="00484E2A">
            <w:pPr>
              <w:pStyle w:val="Tabelltext"/>
            </w:pPr>
            <w:r w:rsidRPr="00B207D4">
              <w:t>Erik Rönnbergs donation för forskning om åldrande och</w:t>
            </w:r>
            <w:r w:rsidR="00C95041" w:rsidRPr="00B207D4">
              <w:t xml:space="preserve"> åldersrelat</w:t>
            </w:r>
            <w:r w:rsidR="00C95041" w:rsidRPr="00B207D4">
              <w:t>e</w:t>
            </w:r>
            <w:r w:rsidR="00C95041" w:rsidRPr="00B207D4">
              <w:t>rade sjukdomar</w:t>
            </w:r>
          </w:p>
        </w:tc>
        <w:tc>
          <w:tcPr>
            <w:tcW w:w="1260" w:type="dxa"/>
            <w:tcBorders>
              <w:top w:val="nil"/>
              <w:bottom w:val="nil"/>
              <w:right w:val="nil"/>
            </w:tcBorders>
            <w:noWrap/>
            <w:vAlign w:val="bottom"/>
          </w:tcPr>
          <w:p w:rsidR="004D2A32" w:rsidRPr="00B207D4" w:rsidRDefault="004D2A32" w:rsidP="00484E2A">
            <w:pPr>
              <w:pStyle w:val="Tabelltext"/>
              <w:jc w:val="right"/>
            </w:pPr>
            <w:r w:rsidRPr="00B207D4">
              <w:t>600</w:t>
            </w:r>
          </w:p>
        </w:tc>
      </w:tr>
      <w:tr w:rsidR="004D2A32" w:rsidRPr="00B207D4" w:rsidTr="00E038D0">
        <w:trPr>
          <w:trHeight w:val="23"/>
        </w:trPr>
        <w:tc>
          <w:tcPr>
            <w:tcW w:w="4795" w:type="dxa"/>
            <w:tcBorders>
              <w:top w:val="nil"/>
              <w:left w:val="nil"/>
              <w:bottom w:val="nil"/>
            </w:tcBorders>
            <w:noWrap/>
            <w:vAlign w:val="bottom"/>
          </w:tcPr>
          <w:p w:rsidR="004D2A32" w:rsidRPr="00B207D4" w:rsidRDefault="004D2A32" w:rsidP="00484E2A">
            <w:pPr>
              <w:pStyle w:val="Tabelltext"/>
            </w:pPr>
            <w:r w:rsidRPr="00B207D4">
              <w:t>Erik Rönnbergs donation för forskning om sjukdomar under</w:t>
            </w:r>
            <w:r w:rsidR="00C95041" w:rsidRPr="00B207D4">
              <w:t xml:space="preserve"> de tidiga barnaåren </w:t>
            </w:r>
            <w:r w:rsidRPr="00B207D4">
              <w:t xml:space="preserve">  </w:t>
            </w:r>
          </w:p>
        </w:tc>
        <w:tc>
          <w:tcPr>
            <w:tcW w:w="1260" w:type="dxa"/>
            <w:tcBorders>
              <w:top w:val="nil"/>
              <w:bottom w:val="nil"/>
              <w:right w:val="nil"/>
            </w:tcBorders>
            <w:noWrap/>
            <w:vAlign w:val="bottom"/>
          </w:tcPr>
          <w:p w:rsidR="004D2A32" w:rsidRPr="00B207D4" w:rsidRDefault="004D2A32" w:rsidP="00484E2A">
            <w:pPr>
              <w:pStyle w:val="Tabelltext"/>
              <w:jc w:val="right"/>
            </w:pPr>
            <w:r w:rsidRPr="00B207D4">
              <w:t>200</w:t>
            </w:r>
          </w:p>
        </w:tc>
      </w:tr>
      <w:tr w:rsidR="004D2A32" w:rsidRPr="00B207D4" w:rsidTr="00E038D0">
        <w:trPr>
          <w:trHeight w:val="23"/>
        </w:trPr>
        <w:tc>
          <w:tcPr>
            <w:tcW w:w="4795" w:type="dxa"/>
            <w:tcBorders>
              <w:top w:val="nil"/>
              <w:left w:val="nil"/>
            </w:tcBorders>
            <w:noWrap/>
            <w:vAlign w:val="bottom"/>
          </w:tcPr>
          <w:p w:rsidR="004D2A32" w:rsidRPr="00B207D4" w:rsidRDefault="004D2A32" w:rsidP="00484E2A">
            <w:pPr>
              <w:pStyle w:val="Tabelltext"/>
            </w:pPr>
          </w:p>
        </w:tc>
        <w:tc>
          <w:tcPr>
            <w:tcW w:w="1260" w:type="dxa"/>
            <w:tcBorders>
              <w:top w:val="nil"/>
              <w:right w:val="nil"/>
            </w:tcBorders>
            <w:noWrap/>
            <w:vAlign w:val="bottom"/>
          </w:tcPr>
          <w:p w:rsidR="004D2A32" w:rsidRPr="00B207D4" w:rsidRDefault="004D2A32" w:rsidP="00484E2A">
            <w:pPr>
              <w:pStyle w:val="Tabelltext"/>
              <w:jc w:val="right"/>
            </w:pPr>
          </w:p>
        </w:tc>
      </w:tr>
      <w:tr w:rsidR="004D2A32" w:rsidRPr="00B207D4" w:rsidTr="00E038D0">
        <w:trPr>
          <w:trHeight w:val="23"/>
        </w:trPr>
        <w:tc>
          <w:tcPr>
            <w:tcW w:w="4795" w:type="dxa"/>
            <w:tcBorders>
              <w:bottom w:val="single" w:sz="4" w:space="0" w:color="auto"/>
            </w:tcBorders>
            <w:noWrap/>
            <w:vAlign w:val="bottom"/>
          </w:tcPr>
          <w:p w:rsidR="004D2A32" w:rsidRPr="00B207D4" w:rsidRDefault="004D2A32" w:rsidP="00484E2A">
            <w:pPr>
              <w:pStyle w:val="Tabelltext"/>
              <w:rPr>
                <w:b/>
              </w:rPr>
            </w:pPr>
            <w:r w:rsidRPr="00B207D4">
              <w:rPr>
                <w:b/>
              </w:rPr>
              <w:t>Summa</w:t>
            </w:r>
          </w:p>
        </w:tc>
        <w:tc>
          <w:tcPr>
            <w:tcW w:w="1260" w:type="dxa"/>
            <w:tcBorders>
              <w:bottom w:val="single" w:sz="4" w:space="0" w:color="auto"/>
            </w:tcBorders>
            <w:noWrap/>
            <w:vAlign w:val="bottom"/>
          </w:tcPr>
          <w:p w:rsidR="004D2A32" w:rsidRPr="00B207D4" w:rsidRDefault="004D2A32" w:rsidP="00484E2A">
            <w:pPr>
              <w:pStyle w:val="Tabelltext"/>
              <w:jc w:val="right"/>
              <w:rPr>
                <w:b/>
              </w:rPr>
            </w:pPr>
            <w:r w:rsidRPr="00B207D4">
              <w:rPr>
                <w:b/>
              </w:rPr>
              <w:t>316 761</w:t>
            </w:r>
          </w:p>
        </w:tc>
      </w:tr>
    </w:tbl>
    <w:p w:rsidR="00BC149F" w:rsidRPr="00B207D4" w:rsidRDefault="00D172CA" w:rsidP="00EC5D89">
      <w:pPr>
        <w:pStyle w:val="TabellrubrikFet"/>
        <w:spacing w:before="360"/>
      </w:pPr>
      <w:r w:rsidRPr="00B207D4">
        <w:t>Tabell 2 Beviljade forskningsmedel</w:t>
      </w:r>
      <w:r w:rsidR="00BC149F" w:rsidRPr="00B207D4">
        <w:t xml:space="preserve"> 2009 ur Jubileumsdonationen </w:t>
      </w:r>
      <w:r w:rsidR="00AE4336" w:rsidRPr="00B207D4">
        <w:br/>
      </w:r>
      <w:r w:rsidR="00BC149F" w:rsidRPr="00B207D4">
        <w:t>(b</w:t>
      </w:r>
      <w:r w:rsidR="00BC149F" w:rsidRPr="00B207D4">
        <w:t>e</w:t>
      </w:r>
      <w:r w:rsidR="00BC149F" w:rsidRPr="00B207D4">
        <w:t>lopp tkr)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24"/>
        <w:gridCol w:w="730"/>
      </w:tblGrid>
      <w:tr w:rsidR="00BC149F" w:rsidRPr="00B207D4" w:rsidTr="00E038D0">
        <w:trPr>
          <w:trHeight w:val="23"/>
        </w:trPr>
        <w:tc>
          <w:tcPr>
            <w:tcW w:w="5224" w:type="dxa"/>
            <w:noWrap/>
            <w:vAlign w:val="bottom"/>
          </w:tcPr>
          <w:p w:rsidR="00BC149F" w:rsidRPr="00B207D4" w:rsidRDefault="00BC149F" w:rsidP="00BC149F">
            <w:pPr>
              <w:pStyle w:val="Tabelltext"/>
            </w:pPr>
            <w:r w:rsidRPr="00B207D4">
              <w:t>Projektanslag (ytterligare specifikation ges i tabellerna 5–6)</w:t>
            </w:r>
          </w:p>
        </w:tc>
        <w:tc>
          <w:tcPr>
            <w:tcW w:w="730" w:type="dxa"/>
            <w:noWrap/>
            <w:vAlign w:val="bottom"/>
          </w:tcPr>
          <w:p w:rsidR="00BC149F" w:rsidRPr="00B207D4" w:rsidRDefault="00BC149F" w:rsidP="005A76C7">
            <w:pPr>
              <w:pStyle w:val="Tabelltext"/>
              <w:jc w:val="right"/>
            </w:pPr>
            <w:r w:rsidRPr="00B207D4">
              <w:t>132 309</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Samarbete med riksdagen</w:t>
            </w:r>
          </w:p>
        </w:tc>
        <w:tc>
          <w:tcPr>
            <w:tcW w:w="730" w:type="dxa"/>
            <w:noWrap/>
            <w:vAlign w:val="bottom"/>
          </w:tcPr>
          <w:p w:rsidR="00BC149F" w:rsidRPr="00B207D4" w:rsidRDefault="00BC149F" w:rsidP="005A76C7">
            <w:pPr>
              <w:pStyle w:val="Tabelltext"/>
              <w:jc w:val="right"/>
            </w:pPr>
            <w:r w:rsidRPr="00B207D4">
              <w:t>200</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Riktade insatser (tabell 8)</w:t>
            </w:r>
          </w:p>
        </w:tc>
        <w:tc>
          <w:tcPr>
            <w:tcW w:w="730" w:type="dxa"/>
            <w:noWrap/>
            <w:vAlign w:val="bottom"/>
          </w:tcPr>
          <w:p w:rsidR="00BC149F" w:rsidRPr="00B207D4" w:rsidRDefault="00BC149F" w:rsidP="005A76C7">
            <w:pPr>
              <w:pStyle w:val="Tabelltext"/>
              <w:jc w:val="right"/>
            </w:pPr>
            <w:r w:rsidRPr="00B207D4">
              <w:t>30 000</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Nils-Eric Svenssons fond</w:t>
            </w:r>
          </w:p>
        </w:tc>
        <w:tc>
          <w:tcPr>
            <w:tcW w:w="730" w:type="dxa"/>
            <w:noWrap/>
            <w:vAlign w:val="bottom"/>
          </w:tcPr>
          <w:p w:rsidR="00BC149F" w:rsidRPr="00B207D4" w:rsidRDefault="00BC149F" w:rsidP="005A76C7">
            <w:pPr>
              <w:pStyle w:val="Tabelltext"/>
              <w:jc w:val="right"/>
            </w:pPr>
            <w:r w:rsidRPr="00B207D4">
              <w:t>300</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Arvode till sakkunniga</w:t>
            </w:r>
          </w:p>
        </w:tc>
        <w:tc>
          <w:tcPr>
            <w:tcW w:w="730" w:type="dxa"/>
            <w:noWrap/>
            <w:vAlign w:val="bottom"/>
          </w:tcPr>
          <w:p w:rsidR="00BC149F" w:rsidRPr="00B207D4" w:rsidRDefault="00BC149F" w:rsidP="005A76C7">
            <w:pPr>
              <w:pStyle w:val="Tabelltext"/>
              <w:jc w:val="right"/>
            </w:pPr>
            <w:r w:rsidRPr="00B207D4">
              <w:t>727</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Ersättning till adjungerade</w:t>
            </w:r>
          </w:p>
        </w:tc>
        <w:tc>
          <w:tcPr>
            <w:tcW w:w="730" w:type="dxa"/>
            <w:noWrap/>
            <w:vAlign w:val="bottom"/>
          </w:tcPr>
          <w:p w:rsidR="00BC149F" w:rsidRPr="00B207D4" w:rsidRDefault="00BC149F" w:rsidP="005A76C7">
            <w:pPr>
              <w:pStyle w:val="Tabelltext"/>
              <w:jc w:val="right"/>
            </w:pPr>
            <w:r w:rsidRPr="00B207D4">
              <w:t>2 572</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Konferenser, information</w:t>
            </w:r>
          </w:p>
        </w:tc>
        <w:tc>
          <w:tcPr>
            <w:tcW w:w="730" w:type="dxa"/>
            <w:noWrap/>
            <w:vAlign w:val="bottom"/>
          </w:tcPr>
          <w:p w:rsidR="00BC149F" w:rsidRPr="00B207D4" w:rsidRDefault="00BC149F" w:rsidP="005A76C7">
            <w:pPr>
              <w:pStyle w:val="Tabelltext"/>
              <w:jc w:val="right"/>
            </w:pPr>
            <w:r w:rsidRPr="00B207D4">
              <w:t>2 454</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Områdesgruppen för forskning om civilsamhä</w:t>
            </w:r>
            <w:r w:rsidRPr="00B207D4">
              <w:t>l</w:t>
            </w:r>
            <w:r w:rsidRPr="00B207D4">
              <w:t>let</w:t>
            </w:r>
          </w:p>
        </w:tc>
        <w:tc>
          <w:tcPr>
            <w:tcW w:w="730" w:type="dxa"/>
            <w:noWrap/>
            <w:vAlign w:val="bottom"/>
          </w:tcPr>
          <w:p w:rsidR="00BC149F" w:rsidRPr="00B207D4" w:rsidRDefault="00BC149F" w:rsidP="005A76C7">
            <w:pPr>
              <w:pStyle w:val="Tabelltext"/>
              <w:jc w:val="right"/>
            </w:pPr>
            <w:r w:rsidRPr="00B207D4">
              <w:t>712</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Områdesgruppen för offentlig ekonomi, sty</w:t>
            </w:r>
            <w:r w:rsidRPr="00B207D4">
              <w:t>r</w:t>
            </w:r>
            <w:r w:rsidRPr="00B207D4">
              <w:t>former och ledarskap</w:t>
            </w:r>
          </w:p>
        </w:tc>
        <w:tc>
          <w:tcPr>
            <w:tcW w:w="730" w:type="dxa"/>
            <w:noWrap/>
            <w:vAlign w:val="bottom"/>
          </w:tcPr>
          <w:p w:rsidR="00BC149F" w:rsidRPr="00B207D4" w:rsidRDefault="00BC149F" w:rsidP="005A76C7">
            <w:pPr>
              <w:pStyle w:val="Tabelltext"/>
              <w:jc w:val="right"/>
            </w:pPr>
            <w:r w:rsidRPr="00B207D4">
              <w:t>1 001</w:t>
            </w:r>
          </w:p>
        </w:tc>
      </w:tr>
      <w:tr w:rsidR="00BC149F" w:rsidRPr="00B207D4" w:rsidTr="00E038D0">
        <w:trPr>
          <w:trHeight w:val="23"/>
        </w:trPr>
        <w:tc>
          <w:tcPr>
            <w:tcW w:w="5224" w:type="dxa"/>
            <w:noWrap/>
            <w:vAlign w:val="bottom"/>
          </w:tcPr>
          <w:p w:rsidR="00BC149F" w:rsidRPr="00B207D4" w:rsidRDefault="00BC149F" w:rsidP="00BC149F">
            <w:pPr>
              <w:pStyle w:val="Tabelltext"/>
            </w:pPr>
            <w:r w:rsidRPr="00B207D4">
              <w:t>Områdesgruppen för forskning om förmodern</w:t>
            </w:r>
            <w:r w:rsidRPr="00B207D4">
              <w:t>i</w:t>
            </w:r>
            <w:r w:rsidRPr="00B207D4">
              <w:t>tet</w:t>
            </w:r>
          </w:p>
        </w:tc>
        <w:tc>
          <w:tcPr>
            <w:tcW w:w="730" w:type="dxa"/>
            <w:noWrap/>
            <w:vAlign w:val="bottom"/>
          </w:tcPr>
          <w:p w:rsidR="00BC149F" w:rsidRPr="00B207D4" w:rsidRDefault="00BC149F" w:rsidP="005A76C7">
            <w:pPr>
              <w:pStyle w:val="Tabelltext"/>
              <w:jc w:val="right"/>
            </w:pPr>
            <w:r w:rsidRPr="00B207D4">
              <w:t>3 244</w:t>
            </w:r>
          </w:p>
        </w:tc>
      </w:tr>
      <w:tr w:rsidR="005A76C7" w:rsidRPr="00B207D4" w:rsidTr="00E038D0">
        <w:trPr>
          <w:trHeight w:val="23"/>
        </w:trPr>
        <w:tc>
          <w:tcPr>
            <w:tcW w:w="5224" w:type="dxa"/>
            <w:noWrap/>
            <w:vAlign w:val="bottom"/>
          </w:tcPr>
          <w:p w:rsidR="005A76C7" w:rsidRPr="00B207D4" w:rsidRDefault="005A76C7" w:rsidP="00BC149F">
            <w:pPr>
              <w:pStyle w:val="Tabelltext"/>
            </w:pPr>
          </w:p>
        </w:tc>
        <w:tc>
          <w:tcPr>
            <w:tcW w:w="730" w:type="dxa"/>
            <w:noWrap/>
            <w:vAlign w:val="bottom"/>
          </w:tcPr>
          <w:p w:rsidR="005A76C7" w:rsidRPr="00B207D4" w:rsidRDefault="005A76C7" w:rsidP="005A76C7">
            <w:pPr>
              <w:pStyle w:val="Tabelltext"/>
              <w:jc w:val="right"/>
            </w:pPr>
          </w:p>
        </w:tc>
      </w:tr>
      <w:tr w:rsidR="00BC149F" w:rsidRPr="00B207D4" w:rsidTr="00E038D0">
        <w:trPr>
          <w:trHeight w:val="23"/>
        </w:trPr>
        <w:tc>
          <w:tcPr>
            <w:tcW w:w="5224" w:type="dxa"/>
            <w:noWrap/>
            <w:vAlign w:val="bottom"/>
          </w:tcPr>
          <w:p w:rsidR="00BC149F" w:rsidRPr="00B207D4" w:rsidRDefault="00BC149F" w:rsidP="00BC149F">
            <w:pPr>
              <w:pStyle w:val="Tabelltext"/>
              <w:rPr>
                <w:b/>
              </w:rPr>
            </w:pPr>
            <w:r w:rsidRPr="00B207D4">
              <w:rPr>
                <w:b/>
              </w:rPr>
              <w:t>Summa</w:t>
            </w:r>
          </w:p>
        </w:tc>
        <w:tc>
          <w:tcPr>
            <w:tcW w:w="730" w:type="dxa"/>
            <w:noWrap/>
            <w:vAlign w:val="bottom"/>
          </w:tcPr>
          <w:p w:rsidR="00BC149F" w:rsidRPr="00B207D4" w:rsidRDefault="00BC149F" w:rsidP="005A76C7">
            <w:pPr>
              <w:pStyle w:val="Tabelltext"/>
              <w:jc w:val="right"/>
              <w:rPr>
                <w:b/>
              </w:rPr>
            </w:pPr>
            <w:r w:rsidRPr="00B207D4">
              <w:rPr>
                <w:b/>
              </w:rPr>
              <w:t>173 519</w:t>
            </w:r>
          </w:p>
        </w:tc>
      </w:tr>
    </w:tbl>
    <w:p w:rsidR="00C95041" w:rsidRPr="00B207D4" w:rsidRDefault="00C95041" w:rsidP="00EC5D89">
      <w:pPr>
        <w:pStyle w:val="TabellrubrikFet"/>
        <w:spacing w:before="360"/>
      </w:pPr>
      <w:r w:rsidRPr="00B207D4">
        <w:t xml:space="preserve">Tabell 3 </w:t>
      </w:r>
      <w:r w:rsidR="00AE4336" w:rsidRPr="00B207D4">
        <w:t>Beviljade forskningsmedel</w:t>
      </w:r>
      <w:r w:rsidRPr="00B207D4">
        <w:t xml:space="preserve"> 2009 ur Kulturvetenskapliga </w:t>
      </w:r>
      <w:r w:rsidRPr="00B207D4">
        <w:br/>
        <w:t>d</w:t>
      </w:r>
      <w:r w:rsidRPr="00B207D4">
        <w:t>o</w:t>
      </w:r>
      <w:r w:rsidRPr="00B207D4">
        <w:t>nationen (belopp tkr)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96"/>
        <w:gridCol w:w="1458"/>
      </w:tblGrid>
      <w:tr w:rsidR="00C95041" w:rsidRPr="00B207D4" w:rsidTr="00E038D0">
        <w:trPr>
          <w:trHeight w:val="23"/>
        </w:trPr>
        <w:tc>
          <w:tcPr>
            <w:tcW w:w="4496" w:type="dxa"/>
            <w:noWrap/>
            <w:vAlign w:val="bottom"/>
          </w:tcPr>
          <w:p w:rsidR="00C95041" w:rsidRPr="00B207D4" w:rsidRDefault="00C95041" w:rsidP="00C95041">
            <w:pPr>
              <w:pStyle w:val="Tabelltext"/>
            </w:pPr>
            <w:r w:rsidRPr="00B207D4">
              <w:t>Infrastrukturellt stöd (ytterligare specif</w:t>
            </w:r>
            <w:r w:rsidRPr="00B207D4">
              <w:t>i</w:t>
            </w:r>
            <w:r w:rsidRPr="00B207D4">
              <w:t>kation ges i tabell 7)</w:t>
            </w:r>
          </w:p>
        </w:tc>
        <w:tc>
          <w:tcPr>
            <w:tcW w:w="1458" w:type="dxa"/>
            <w:noWrap/>
            <w:vAlign w:val="bottom"/>
          </w:tcPr>
          <w:p w:rsidR="00C95041" w:rsidRPr="00B207D4" w:rsidRDefault="00C95041" w:rsidP="00C95041">
            <w:pPr>
              <w:pStyle w:val="Tabelltext"/>
              <w:jc w:val="right"/>
            </w:pPr>
            <w:r w:rsidRPr="00B207D4">
              <w:t>29 620</w:t>
            </w:r>
          </w:p>
        </w:tc>
      </w:tr>
      <w:tr w:rsidR="00C95041" w:rsidRPr="00B207D4" w:rsidTr="00E038D0">
        <w:trPr>
          <w:trHeight w:val="23"/>
        </w:trPr>
        <w:tc>
          <w:tcPr>
            <w:tcW w:w="4496" w:type="dxa"/>
            <w:noWrap/>
            <w:vAlign w:val="bottom"/>
          </w:tcPr>
          <w:p w:rsidR="00C95041" w:rsidRPr="00B207D4" w:rsidRDefault="00C95041" w:rsidP="00C95041">
            <w:pPr>
              <w:pStyle w:val="Tabelltext"/>
            </w:pPr>
            <w:r w:rsidRPr="00B207D4">
              <w:t>Program (ytterligare specifikation ges i tabell 4)</w:t>
            </w:r>
          </w:p>
        </w:tc>
        <w:tc>
          <w:tcPr>
            <w:tcW w:w="1458" w:type="dxa"/>
            <w:noWrap/>
            <w:vAlign w:val="bottom"/>
          </w:tcPr>
          <w:p w:rsidR="00C95041" w:rsidRPr="00B207D4" w:rsidRDefault="00C95041" w:rsidP="00C95041">
            <w:pPr>
              <w:pStyle w:val="Tabelltext"/>
              <w:jc w:val="right"/>
            </w:pPr>
            <w:r w:rsidRPr="00B207D4">
              <w:t>35 450</w:t>
            </w:r>
          </w:p>
        </w:tc>
      </w:tr>
      <w:tr w:rsidR="00C95041" w:rsidRPr="00B207D4" w:rsidTr="00E038D0">
        <w:trPr>
          <w:trHeight w:val="23"/>
        </w:trPr>
        <w:tc>
          <w:tcPr>
            <w:tcW w:w="4496" w:type="dxa"/>
            <w:noWrap/>
            <w:vAlign w:val="bottom"/>
          </w:tcPr>
          <w:p w:rsidR="00C95041" w:rsidRPr="00B207D4" w:rsidRDefault="00C95041" w:rsidP="00052673">
            <w:pPr>
              <w:pStyle w:val="Tabelltext"/>
            </w:pPr>
            <w:r w:rsidRPr="00B207D4">
              <w:t xml:space="preserve">Riktade insatser </w:t>
            </w:r>
          </w:p>
        </w:tc>
        <w:tc>
          <w:tcPr>
            <w:tcW w:w="1458" w:type="dxa"/>
            <w:noWrap/>
            <w:vAlign w:val="bottom"/>
          </w:tcPr>
          <w:p w:rsidR="00C95041" w:rsidRPr="00B207D4" w:rsidRDefault="00C95041" w:rsidP="00C95041">
            <w:pPr>
              <w:pStyle w:val="Tabelltext"/>
              <w:jc w:val="right"/>
            </w:pPr>
            <w:r w:rsidRPr="00B207D4">
              <w:t>49 650</w:t>
            </w:r>
          </w:p>
        </w:tc>
      </w:tr>
      <w:tr w:rsidR="00C95041" w:rsidRPr="00B207D4" w:rsidTr="00E038D0">
        <w:trPr>
          <w:trHeight w:val="23"/>
        </w:trPr>
        <w:tc>
          <w:tcPr>
            <w:tcW w:w="4496" w:type="dxa"/>
            <w:noWrap/>
            <w:vAlign w:val="bottom"/>
          </w:tcPr>
          <w:p w:rsidR="00C95041" w:rsidRPr="00B207D4" w:rsidRDefault="00C95041" w:rsidP="00C95041">
            <w:pPr>
              <w:pStyle w:val="Tabelltext"/>
            </w:pPr>
            <w:r w:rsidRPr="00B207D4">
              <w:t>Forskningsinitiering</w:t>
            </w:r>
          </w:p>
        </w:tc>
        <w:tc>
          <w:tcPr>
            <w:tcW w:w="1458" w:type="dxa"/>
            <w:noWrap/>
            <w:vAlign w:val="bottom"/>
          </w:tcPr>
          <w:p w:rsidR="00C95041" w:rsidRPr="00B207D4" w:rsidRDefault="00C95041" w:rsidP="00C95041">
            <w:pPr>
              <w:pStyle w:val="Tabelltext"/>
              <w:jc w:val="right"/>
            </w:pPr>
            <w:r w:rsidRPr="00B207D4">
              <w:t>9 615</w:t>
            </w:r>
          </w:p>
        </w:tc>
      </w:tr>
      <w:tr w:rsidR="00C95041" w:rsidRPr="00B207D4" w:rsidTr="00E038D0">
        <w:trPr>
          <w:trHeight w:val="23"/>
        </w:trPr>
        <w:tc>
          <w:tcPr>
            <w:tcW w:w="4496" w:type="dxa"/>
            <w:noWrap/>
            <w:vAlign w:val="bottom"/>
          </w:tcPr>
          <w:p w:rsidR="00C95041" w:rsidRPr="00B207D4" w:rsidRDefault="00C95041" w:rsidP="00C95041">
            <w:pPr>
              <w:pStyle w:val="Tabelltext"/>
            </w:pPr>
            <w:r w:rsidRPr="00B207D4">
              <w:t>Internationellt samarbete</w:t>
            </w:r>
          </w:p>
        </w:tc>
        <w:tc>
          <w:tcPr>
            <w:tcW w:w="1458" w:type="dxa"/>
            <w:noWrap/>
            <w:vAlign w:val="bottom"/>
          </w:tcPr>
          <w:p w:rsidR="00C95041" w:rsidRPr="00B207D4" w:rsidRDefault="00C95041" w:rsidP="00C95041">
            <w:pPr>
              <w:pStyle w:val="Tabelltext"/>
              <w:jc w:val="right"/>
            </w:pPr>
            <w:r w:rsidRPr="00B207D4">
              <w:t>14 763</w:t>
            </w:r>
          </w:p>
        </w:tc>
      </w:tr>
      <w:tr w:rsidR="00C95041" w:rsidRPr="00B207D4" w:rsidTr="00E038D0">
        <w:trPr>
          <w:trHeight w:val="23"/>
        </w:trPr>
        <w:tc>
          <w:tcPr>
            <w:tcW w:w="4496" w:type="dxa"/>
            <w:noWrap/>
            <w:vAlign w:val="bottom"/>
          </w:tcPr>
          <w:p w:rsidR="00C95041" w:rsidRPr="00B207D4" w:rsidRDefault="00C95041" w:rsidP="00C95041">
            <w:pPr>
              <w:pStyle w:val="Tabelltext"/>
            </w:pPr>
            <w:r w:rsidRPr="00B207D4">
              <w:t>Övr</w:t>
            </w:r>
            <w:r w:rsidR="00BD7C13" w:rsidRPr="00B207D4">
              <w:t>iga</w:t>
            </w:r>
            <w:r w:rsidRPr="00B207D4">
              <w:t xml:space="preserve"> bidrag till forskning och kulturliv</w:t>
            </w:r>
          </w:p>
        </w:tc>
        <w:tc>
          <w:tcPr>
            <w:tcW w:w="1458" w:type="dxa"/>
            <w:noWrap/>
            <w:vAlign w:val="bottom"/>
          </w:tcPr>
          <w:p w:rsidR="00C95041" w:rsidRPr="00B207D4" w:rsidRDefault="00C95041" w:rsidP="00C95041">
            <w:pPr>
              <w:pStyle w:val="Tabelltext"/>
              <w:jc w:val="right"/>
            </w:pPr>
            <w:r w:rsidRPr="00B207D4">
              <w:t>3 059</w:t>
            </w:r>
          </w:p>
        </w:tc>
      </w:tr>
      <w:tr w:rsidR="00C95041" w:rsidRPr="00B207D4" w:rsidTr="00E038D0">
        <w:trPr>
          <w:trHeight w:val="23"/>
        </w:trPr>
        <w:tc>
          <w:tcPr>
            <w:tcW w:w="4496" w:type="dxa"/>
            <w:noWrap/>
            <w:vAlign w:val="bottom"/>
          </w:tcPr>
          <w:p w:rsidR="00C95041" w:rsidRPr="00B207D4" w:rsidRDefault="00C95041" w:rsidP="00C95041">
            <w:pPr>
              <w:pStyle w:val="Tabelltext"/>
            </w:pPr>
            <w:r w:rsidRPr="00B207D4">
              <w:t>Arvode till sakkunniga</w:t>
            </w:r>
          </w:p>
        </w:tc>
        <w:tc>
          <w:tcPr>
            <w:tcW w:w="1458" w:type="dxa"/>
            <w:noWrap/>
            <w:vAlign w:val="bottom"/>
          </w:tcPr>
          <w:p w:rsidR="00C95041" w:rsidRPr="00B207D4" w:rsidRDefault="00C95041" w:rsidP="00C95041">
            <w:pPr>
              <w:pStyle w:val="Tabelltext"/>
              <w:jc w:val="right"/>
            </w:pPr>
            <w:r w:rsidRPr="00B207D4">
              <w:t>285</w:t>
            </w:r>
          </w:p>
        </w:tc>
      </w:tr>
      <w:tr w:rsidR="00C95041" w:rsidRPr="00B207D4" w:rsidTr="00E038D0">
        <w:trPr>
          <w:trHeight w:val="23"/>
        </w:trPr>
        <w:tc>
          <w:tcPr>
            <w:tcW w:w="4496" w:type="dxa"/>
            <w:noWrap/>
            <w:vAlign w:val="bottom"/>
          </w:tcPr>
          <w:p w:rsidR="00C95041" w:rsidRPr="00B207D4" w:rsidRDefault="00C95041" w:rsidP="00C95041">
            <w:pPr>
              <w:pStyle w:val="Tabelltext"/>
              <w:rPr>
                <w:b/>
              </w:rPr>
            </w:pPr>
            <w:r w:rsidRPr="00B207D4">
              <w:rPr>
                <w:b/>
              </w:rPr>
              <w:t>Summa</w:t>
            </w:r>
          </w:p>
        </w:tc>
        <w:tc>
          <w:tcPr>
            <w:tcW w:w="1458" w:type="dxa"/>
            <w:noWrap/>
            <w:vAlign w:val="bottom"/>
          </w:tcPr>
          <w:p w:rsidR="00C95041" w:rsidRPr="00B207D4" w:rsidRDefault="00C95041" w:rsidP="00C95041">
            <w:pPr>
              <w:pStyle w:val="Tabelltext"/>
              <w:jc w:val="right"/>
              <w:rPr>
                <w:b/>
              </w:rPr>
            </w:pPr>
            <w:r w:rsidRPr="00B207D4">
              <w:rPr>
                <w:b/>
              </w:rPr>
              <w:t>142 442</w:t>
            </w:r>
          </w:p>
        </w:tc>
      </w:tr>
    </w:tbl>
    <w:p w:rsidR="00E038D0" w:rsidRPr="00B207D4" w:rsidRDefault="00E038D0" w:rsidP="00337B84"/>
    <w:p w:rsidR="00337B84" w:rsidRPr="00B207D4" w:rsidRDefault="00E038D0" w:rsidP="00337B84">
      <w:r w:rsidRPr="00B207D4">
        <w:br w:type="page"/>
      </w:r>
      <w:r w:rsidR="00337B84" w:rsidRPr="00B207D4">
        <w:t>Alla nya anslag till projekt och program beviljas i form av engångsanslag. Trycknings- och översättnings</w:t>
      </w:r>
      <w:r w:rsidRPr="00B207D4">
        <w:t>bidrag för</w:t>
      </w:r>
      <w:r w:rsidR="00337B84" w:rsidRPr="00B207D4">
        <w:t xml:space="preserve"> forskning</w:t>
      </w:r>
      <w:r w:rsidRPr="00B207D4">
        <w:t xml:space="preserve"> som är finansierad av RJ</w:t>
      </w:r>
      <w:r w:rsidR="00337B84" w:rsidRPr="00B207D4">
        <w:t xml:space="preserve"> fina</w:t>
      </w:r>
      <w:r w:rsidR="00337B84" w:rsidRPr="00B207D4">
        <w:t>n</w:t>
      </w:r>
      <w:r w:rsidR="00337B84" w:rsidRPr="00B207D4">
        <w:t>sieras inom de årliga budgetramarna, liksom anslag till publicering på Internet. Ansökningar om sådana anslag behandlas fortlöpande av arbetsu</w:t>
      </w:r>
      <w:r w:rsidR="00337B84" w:rsidRPr="00B207D4">
        <w:t>t</w:t>
      </w:r>
      <w:r w:rsidR="00337B84" w:rsidRPr="00B207D4">
        <w:t>skottet. Genom att från 2009 bevilja RJ-forskare översättningsanslag vill styrelsen förbättra svensk forsknings möjlighet att bidra till den internatione</w:t>
      </w:r>
      <w:r w:rsidR="00337B84" w:rsidRPr="00B207D4">
        <w:t>l</w:t>
      </w:r>
      <w:r w:rsidR="00337B84" w:rsidRPr="00B207D4">
        <w:t>la vetenskapliga diskussi</w:t>
      </w:r>
      <w:r w:rsidR="00337B84" w:rsidRPr="00B207D4">
        <w:t>o</w:t>
      </w:r>
      <w:r w:rsidR="00337B84" w:rsidRPr="00B207D4">
        <w:t>nen.</w:t>
      </w:r>
    </w:p>
    <w:p w:rsidR="00337B84" w:rsidRPr="00B207D4" w:rsidRDefault="00337B84" w:rsidP="00302072">
      <w:pPr>
        <w:pStyle w:val="R4"/>
      </w:pPr>
      <w:r w:rsidRPr="00B207D4">
        <w:t xml:space="preserve">Program </w:t>
      </w:r>
    </w:p>
    <w:p w:rsidR="00DF75E3" w:rsidRPr="00B207D4" w:rsidRDefault="00337B84" w:rsidP="00DF75E3">
      <w:r w:rsidRPr="00B207D4">
        <w:t>Med program menas forskningsuppgifter som involverar en större forska</w:t>
      </w:r>
      <w:r w:rsidRPr="00B207D4">
        <w:t>r</w:t>
      </w:r>
      <w:r w:rsidRPr="00B207D4">
        <w:t>grupp vilken är verksam under sex till åtta år. I år utlyste RJ programstöd för femte gången. Totalt inkom 22 ansökningar, vilket var fem fler än föregående år. Beredningsgruppen beslutade att föra åtta ansökningar vidare till bere</w:t>
      </w:r>
      <w:r w:rsidRPr="00B207D4">
        <w:t>d</w:t>
      </w:r>
      <w:r w:rsidRPr="00B207D4">
        <w:t>ning i en andra omgång. Med ledning av utlåtandena från internationella experter och hearingar med forskargrupperna föreslog beredningsgruppen RJ</w:t>
      </w:r>
      <w:r w:rsidR="00E038D0" w:rsidRPr="00B207D4">
        <w:t>:</w:t>
      </w:r>
      <w:r w:rsidRPr="00B207D4">
        <w:t>s styrelse att bevilja professor Hans Ruin, Södertörns högskola, 3</w:t>
      </w:r>
      <w:r w:rsidR="004866D5" w:rsidRPr="00B207D4">
        <w:t>5 milj</w:t>
      </w:r>
      <w:r w:rsidR="004866D5" w:rsidRPr="00B207D4">
        <w:t>o</w:t>
      </w:r>
      <w:r w:rsidR="004866D5" w:rsidRPr="00B207D4">
        <w:t>ner kronor</w:t>
      </w:r>
      <w:r w:rsidRPr="00B207D4">
        <w:t xml:space="preserve"> till programmet </w:t>
      </w:r>
      <w:r w:rsidRPr="00B207D4">
        <w:rPr>
          <w:i/>
        </w:rPr>
        <w:t>Tid, minne, representation: Ett mångdisciplinärt fors</w:t>
      </w:r>
      <w:r w:rsidRPr="00B207D4">
        <w:rPr>
          <w:i/>
        </w:rPr>
        <w:t>k</w:t>
      </w:r>
      <w:r w:rsidRPr="00B207D4">
        <w:rPr>
          <w:i/>
        </w:rPr>
        <w:t xml:space="preserve">ningsprogram om historiemedvetandets förvandlingar. </w:t>
      </w:r>
      <w:r w:rsidRPr="00B207D4">
        <w:t>Ge</w:t>
      </w:r>
      <w:r w:rsidR="004866D5" w:rsidRPr="00B207D4">
        <w:t>nom detta beslut är fr.o.m. 2010 totalt tolv</w:t>
      </w:r>
      <w:r w:rsidRPr="00B207D4">
        <w:t xml:space="preserve"> forskningsprogram i verksamhet.</w:t>
      </w:r>
    </w:p>
    <w:p w:rsidR="00DF75E3" w:rsidRPr="00B207D4" w:rsidRDefault="00DF75E3" w:rsidP="00DF75E3">
      <w:pPr>
        <w:pStyle w:val="TabellrubrikFet"/>
      </w:pPr>
      <w:r w:rsidRPr="00B207D4">
        <w:t>Tabell 4 Antalet programansökningar 2009 och beviljade ansökningar (belopp tkr) fördelade efter ämnesområde och kön på projektl</w:t>
      </w:r>
      <w:r w:rsidRPr="00B207D4">
        <w:t>e</w:t>
      </w:r>
      <w:r w:rsidRPr="00B207D4">
        <w:t>darna</w:t>
      </w:r>
    </w:p>
    <w:tbl>
      <w:tblPr>
        <w:tblW w:w="5954" w:type="dxa"/>
        <w:tblInd w:w="55" w:type="dxa"/>
        <w:tblLayout w:type="fixed"/>
        <w:tblCellMar>
          <w:left w:w="70" w:type="dxa"/>
          <w:right w:w="70" w:type="dxa"/>
        </w:tblCellMar>
        <w:tblLook w:val="0000" w:firstRow="0" w:lastRow="0" w:firstColumn="0" w:lastColumn="0" w:noHBand="0" w:noVBand="0"/>
      </w:tblPr>
      <w:tblGrid>
        <w:gridCol w:w="1630"/>
        <w:gridCol w:w="570"/>
        <w:gridCol w:w="760"/>
        <w:gridCol w:w="475"/>
        <w:gridCol w:w="855"/>
        <w:gridCol w:w="917"/>
        <w:gridCol w:w="747"/>
      </w:tblGrid>
      <w:tr w:rsidR="00976958" w:rsidRPr="00B207D4" w:rsidTr="00025C92">
        <w:trPr>
          <w:trHeight w:val="23"/>
        </w:trPr>
        <w:tc>
          <w:tcPr>
            <w:tcW w:w="1630" w:type="dxa"/>
            <w:tcBorders>
              <w:top w:val="single" w:sz="4" w:space="0" w:color="auto"/>
              <w:left w:val="nil"/>
              <w:bottom w:val="single" w:sz="4" w:space="0" w:color="auto"/>
              <w:right w:val="nil"/>
            </w:tcBorders>
            <w:noWrap/>
            <w:vAlign w:val="bottom"/>
          </w:tcPr>
          <w:p w:rsidR="008E176A" w:rsidRPr="00B207D4" w:rsidRDefault="008E176A" w:rsidP="00976958">
            <w:pPr>
              <w:spacing w:before="60" w:line="200" w:lineRule="exact"/>
              <w:jc w:val="left"/>
              <w:rPr>
                <w:b/>
                <w:sz w:val="16"/>
                <w:szCs w:val="16"/>
              </w:rPr>
            </w:pPr>
            <w:r w:rsidRPr="00B207D4">
              <w:rPr>
                <w:b/>
                <w:sz w:val="16"/>
                <w:szCs w:val="16"/>
              </w:rPr>
              <w:t>Ä</w:t>
            </w:r>
            <w:r w:rsidR="00BF5326" w:rsidRPr="00B207D4">
              <w:rPr>
                <w:b/>
                <w:sz w:val="16"/>
                <w:szCs w:val="16"/>
              </w:rPr>
              <w:t>mne</w:t>
            </w:r>
          </w:p>
        </w:tc>
        <w:tc>
          <w:tcPr>
            <w:tcW w:w="570" w:type="dxa"/>
            <w:tcBorders>
              <w:top w:val="single" w:sz="4" w:space="0" w:color="auto"/>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A</w:t>
            </w:r>
            <w:r w:rsidR="00BF5326" w:rsidRPr="00B207D4">
              <w:rPr>
                <w:b/>
                <w:sz w:val="16"/>
                <w:szCs w:val="16"/>
              </w:rPr>
              <w:t>n</w:t>
            </w:r>
            <w:r w:rsidR="00BF5326" w:rsidRPr="00B207D4">
              <w:rPr>
                <w:b/>
                <w:sz w:val="16"/>
                <w:szCs w:val="16"/>
              </w:rPr>
              <w:t>tal</w:t>
            </w:r>
          </w:p>
        </w:tc>
        <w:tc>
          <w:tcPr>
            <w:tcW w:w="760" w:type="dxa"/>
            <w:tcBorders>
              <w:top w:val="single" w:sz="4" w:space="0" w:color="auto"/>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K</w:t>
            </w:r>
            <w:r w:rsidR="00BF5326" w:rsidRPr="00B207D4">
              <w:rPr>
                <w:b/>
                <w:sz w:val="16"/>
                <w:szCs w:val="16"/>
              </w:rPr>
              <w:t>vi</w:t>
            </w:r>
            <w:r w:rsidR="00BF5326" w:rsidRPr="00B207D4">
              <w:rPr>
                <w:b/>
                <w:sz w:val="16"/>
                <w:szCs w:val="16"/>
              </w:rPr>
              <w:t>n</w:t>
            </w:r>
            <w:r w:rsidR="00BF5326" w:rsidRPr="00B207D4">
              <w:rPr>
                <w:b/>
                <w:sz w:val="16"/>
                <w:szCs w:val="16"/>
              </w:rPr>
              <w:t>nor</w:t>
            </w:r>
          </w:p>
        </w:tc>
        <w:tc>
          <w:tcPr>
            <w:tcW w:w="475" w:type="dxa"/>
            <w:tcBorders>
              <w:top w:val="single" w:sz="4" w:space="0" w:color="auto"/>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M</w:t>
            </w:r>
            <w:r w:rsidR="00BF5326" w:rsidRPr="00B207D4">
              <w:rPr>
                <w:b/>
                <w:sz w:val="16"/>
                <w:szCs w:val="16"/>
              </w:rPr>
              <w:t>än</w:t>
            </w:r>
          </w:p>
        </w:tc>
        <w:tc>
          <w:tcPr>
            <w:tcW w:w="855" w:type="dxa"/>
            <w:tcBorders>
              <w:top w:val="single" w:sz="4" w:space="0" w:color="auto"/>
              <w:left w:val="nil"/>
              <w:bottom w:val="single" w:sz="4" w:space="0" w:color="auto"/>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Sökt b</w:t>
            </w:r>
            <w:r w:rsidRPr="00B207D4">
              <w:rPr>
                <w:b/>
                <w:sz w:val="16"/>
                <w:szCs w:val="16"/>
              </w:rPr>
              <w:t>e</w:t>
            </w:r>
            <w:r w:rsidRPr="00B207D4">
              <w:rPr>
                <w:b/>
                <w:sz w:val="16"/>
                <w:szCs w:val="16"/>
              </w:rPr>
              <w:t>lopp</w:t>
            </w:r>
          </w:p>
        </w:tc>
        <w:tc>
          <w:tcPr>
            <w:tcW w:w="917" w:type="dxa"/>
            <w:tcBorders>
              <w:top w:val="single" w:sz="4" w:space="0" w:color="auto"/>
              <w:left w:val="nil"/>
              <w:bottom w:val="single" w:sz="4" w:space="0" w:color="auto"/>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Antal bevilj</w:t>
            </w:r>
            <w:r w:rsidRPr="00B207D4">
              <w:rPr>
                <w:b/>
                <w:sz w:val="16"/>
                <w:szCs w:val="16"/>
              </w:rPr>
              <w:t>a</w:t>
            </w:r>
            <w:r w:rsidRPr="00B207D4">
              <w:rPr>
                <w:b/>
                <w:sz w:val="16"/>
                <w:szCs w:val="16"/>
              </w:rPr>
              <w:t>de</w:t>
            </w:r>
          </w:p>
        </w:tc>
        <w:tc>
          <w:tcPr>
            <w:tcW w:w="747" w:type="dxa"/>
            <w:tcBorders>
              <w:top w:val="single" w:sz="4" w:space="0" w:color="auto"/>
              <w:left w:val="nil"/>
              <w:bottom w:val="single" w:sz="4" w:space="0" w:color="auto"/>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Beviljat b</w:t>
            </w:r>
            <w:r w:rsidRPr="00B207D4">
              <w:rPr>
                <w:b/>
                <w:sz w:val="16"/>
                <w:szCs w:val="16"/>
              </w:rPr>
              <w:t>e</w:t>
            </w:r>
            <w:r w:rsidRPr="00B207D4">
              <w:rPr>
                <w:b/>
                <w:sz w:val="16"/>
                <w:szCs w:val="16"/>
              </w:rPr>
              <w:t>lopp</w:t>
            </w:r>
          </w:p>
        </w:tc>
      </w:tr>
      <w:tr w:rsidR="00BF5326" w:rsidRPr="00B207D4" w:rsidTr="00025C92">
        <w:trPr>
          <w:trHeight w:val="23"/>
        </w:trPr>
        <w:tc>
          <w:tcPr>
            <w:tcW w:w="1630" w:type="dxa"/>
            <w:tcBorders>
              <w:top w:val="single" w:sz="4" w:space="0" w:color="auto"/>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ekonomisk historia</w:t>
            </w:r>
          </w:p>
        </w:tc>
        <w:tc>
          <w:tcPr>
            <w:tcW w:w="570"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 xml:space="preserve">1 </w:t>
            </w:r>
          </w:p>
        </w:tc>
        <w:tc>
          <w:tcPr>
            <w:tcW w:w="855"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20 942</w:t>
            </w:r>
          </w:p>
        </w:tc>
        <w:tc>
          <w:tcPr>
            <w:tcW w:w="917"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single" w:sz="4" w:space="0" w:color="auto"/>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freds- och konflik</w:t>
            </w:r>
            <w:r w:rsidRPr="00B207D4">
              <w:rPr>
                <w:sz w:val="16"/>
                <w:szCs w:val="16"/>
              </w:rPr>
              <w:t>t</w:t>
            </w:r>
            <w:r w:rsidRPr="00B207D4">
              <w:rPr>
                <w:sz w:val="16"/>
                <w:szCs w:val="16"/>
              </w:rPr>
              <w:t>forskning</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 xml:space="preserve">1 </w:t>
            </w: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20 109</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företagsekonomi</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50 033</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historia</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10 252</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humaniora</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44 186</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35 000</w:t>
            </w: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human</w:t>
            </w:r>
            <w:r w:rsidRPr="00B207D4">
              <w:rPr>
                <w:sz w:val="16"/>
                <w:szCs w:val="16"/>
              </w:rPr>
              <w:t>i</w:t>
            </w:r>
            <w:r w:rsidR="00AE4336" w:rsidRPr="00B207D4">
              <w:rPr>
                <w:sz w:val="16"/>
                <w:szCs w:val="16"/>
              </w:rPr>
              <w:t>o</w:t>
            </w:r>
            <w:r w:rsidRPr="00B207D4">
              <w:rPr>
                <w:sz w:val="16"/>
                <w:szCs w:val="16"/>
              </w:rPr>
              <w:t>ra/sam</w:t>
            </w:r>
            <w:r w:rsidR="00AE4336" w:rsidRPr="00B207D4">
              <w:rPr>
                <w:sz w:val="16"/>
                <w:szCs w:val="16"/>
              </w:rPr>
              <w:t>-</w:t>
            </w:r>
            <w:r w:rsidR="00976958" w:rsidRPr="00B207D4">
              <w:rPr>
                <w:sz w:val="16"/>
                <w:szCs w:val="16"/>
              </w:rPr>
              <w:br/>
            </w:r>
            <w:r w:rsidRPr="00B207D4">
              <w:rPr>
                <w:sz w:val="16"/>
                <w:szCs w:val="16"/>
              </w:rPr>
              <w:t>hällsvetenskap</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40 770</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idéhistoria</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21 459</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informationsvetenskap</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12 955</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litteraturvetenskap</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40 173</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moderna språk</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20 310</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musikvetenskap</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22 062</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nationalekonomi</w:t>
            </w:r>
          </w:p>
        </w:tc>
        <w:tc>
          <w:tcPr>
            <w:tcW w:w="570" w:type="dxa"/>
            <w:tcBorders>
              <w:top w:val="nil"/>
              <w:left w:val="nil"/>
              <w:bottom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17 088</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samhällsvetenskap</w:t>
            </w: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16 523</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976958">
        <w:trPr>
          <w:trHeight w:val="23"/>
        </w:trPr>
        <w:tc>
          <w:tcPr>
            <w:tcW w:w="1630" w:type="dxa"/>
            <w:tcBorders>
              <w:top w:val="nil"/>
              <w:left w:val="nil"/>
              <w:bottom w:val="nil"/>
              <w:right w:val="nil"/>
            </w:tcBorders>
            <w:noWrap/>
          </w:tcPr>
          <w:p w:rsidR="008E176A" w:rsidRPr="00B207D4" w:rsidRDefault="008E176A" w:rsidP="00976958">
            <w:pPr>
              <w:spacing w:before="60" w:line="200" w:lineRule="exact"/>
              <w:jc w:val="left"/>
              <w:rPr>
                <w:sz w:val="16"/>
                <w:szCs w:val="16"/>
              </w:rPr>
            </w:pPr>
            <w:r w:rsidRPr="00B207D4">
              <w:rPr>
                <w:sz w:val="16"/>
                <w:szCs w:val="16"/>
              </w:rPr>
              <w:t>sociologi</w:t>
            </w:r>
          </w:p>
        </w:tc>
        <w:tc>
          <w:tcPr>
            <w:tcW w:w="570" w:type="dxa"/>
            <w:tcBorders>
              <w:top w:val="nil"/>
              <w:left w:val="nil"/>
              <w:bottom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3</w:t>
            </w: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96 321</w:t>
            </w: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DF75E3">
        <w:trPr>
          <w:trHeight w:val="23"/>
        </w:trPr>
        <w:tc>
          <w:tcPr>
            <w:tcW w:w="1630" w:type="dxa"/>
            <w:tcBorders>
              <w:top w:val="nil"/>
              <w:left w:val="nil"/>
              <w:bottom w:val="single" w:sz="4" w:space="0" w:color="auto"/>
              <w:right w:val="nil"/>
            </w:tcBorders>
            <w:noWrap/>
          </w:tcPr>
          <w:p w:rsidR="008E176A" w:rsidRPr="00B207D4" w:rsidRDefault="008E176A" w:rsidP="00976958">
            <w:pPr>
              <w:spacing w:before="60" w:line="200" w:lineRule="exact"/>
              <w:jc w:val="left"/>
              <w:rPr>
                <w:sz w:val="16"/>
                <w:szCs w:val="16"/>
              </w:rPr>
            </w:pPr>
            <w:r w:rsidRPr="00B207D4">
              <w:rPr>
                <w:sz w:val="16"/>
                <w:szCs w:val="16"/>
              </w:rPr>
              <w:t>statsvetenskap</w:t>
            </w:r>
          </w:p>
        </w:tc>
        <w:tc>
          <w:tcPr>
            <w:tcW w:w="570"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760"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1</w:t>
            </w:r>
          </w:p>
        </w:tc>
        <w:tc>
          <w:tcPr>
            <w:tcW w:w="475"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p>
        </w:tc>
        <w:tc>
          <w:tcPr>
            <w:tcW w:w="855"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r w:rsidRPr="00B207D4">
              <w:rPr>
                <w:sz w:val="16"/>
                <w:szCs w:val="16"/>
              </w:rPr>
              <w:t>20 620</w:t>
            </w:r>
          </w:p>
        </w:tc>
        <w:tc>
          <w:tcPr>
            <w:tcW w:w="917"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single" w:sz="4" w:space="0" w:color="auto"/>
              <w:right w:val="nil"/>
            </w:tcBorders>
            <w:noWrap/>
            <w:vAlign w:val="bottom"/>
          </w:tcPr>
          <w:p w:rsidR="008E176A" w:rsidRPr="00B207D4" w:rsidRDefault="008E176A" w:rsidP="00976958">
            <w:pPr>
              <w:spacing w:before="60" w:line="200" w:lineRule="exact"/>
              <w:jc w:val="right"/>
              <w:rPr>
                <w:sz w:val="16"/>
                <w:szCs w:val="16"/>
              </w:rPr>
            </w:pPr>
          </w:p>
        </w:tc>
      </w:tr>
      <w:tr w:rsidR="00976958" w:rsidRPr="00B207D4" w:rsidTr="00DF75E3">
        <w:trPr>
          <w:trHeight w:val="23"/>
        </w:trPr>
        <w:tc>
          <w:tcPr>
            <w:tcW w:w="1630" w:type="dxa"/>
            <w:tcBorders>
              <w:top w:val="single" w:sz="4" w:space="0" w:color="auto"/>
              <w:left w:val="nil"/>
              <w:bottom w:val="nil"/>
              <w:right w:val="nil"/>
            </w:tcBorders>
            <w:noWrap/>
          </w:tcPr>
          <w:p w:rsidR="008E176A" w:rsidRPr="00B207D4" w:rsidRDefault="008E176A" w:rsidP="00976958">
            <w:pPr>
              <w:spacing w:before="60" w:line="200" w:lineRule="exact"/>
              <w:jc w:val="left"/>
              <w:rPr>
                <w:b/>
                <w:sz w:val="16"/>
                <w:szCs w:val="16"/>
              </w:rPr>
            </w:pPr>
            <w:r w:rsidRPr="00B207D4">
              <w:rPr>
                <w:b/>
                <w:sz w:val="16"/>
                <w:szCs w:val="16"/>
              </w:rPr>
              <w:t>Summa</w:t>
            </w:r>
          </w:p>
        </w:tc>
        <w:tc>
          <w:tcPr>
            <w:tcW w:w="570"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22</w:t>
            </w:r>
          </w:p>
        </w:tc>
        <w:tc>
          <w:tcPr>
            <w:tcW w:w="760"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5</w:t>
            </w:r>
          </w:p>
        </w:tc>
        <w:tc>
          <w:tcPr>
            <w:tcW w:w="475"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17</w:t>
            </w:r>
          </w:p>
        </w:tc>
        <w:tc>
          <w:tcPr>
            <w:tcW w:w="855"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453 803</w:t>
            </w:r>
          </w:p>
        </w:tc>
        <w:tc>
          <w:tcPr>
            <w:tcW w:w="917"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1</w:t>
            </w:r>
          </w:p>
        </w:tc>
        <w:tc>
          <w:tcPr>
            <w:tcW w:w="747" w:type="dxa"/>
            <w:tcBorders>
              <w:top w:val="single" w:sz="4" w:space="0" w:color="auto"/>
              <w:left w:val="nil"/>
              <w:bottom w:val="nil"/>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35 000</w:t>
            </w:r>
          </w:p>
        </w:tc>
      </w:tr>
      <w:tr w:rsidR="00BF5326" w:rsidRPr="00B207D4" w:rsidTr="00976958">
        <w:trPr>
          <w:trHeight w:val="23"/>
        </w:trPr>
        <w:tc>
          <w:tcPr>
            <w:tcW w:w="1630" w:type="dxa"/>
            <w:tcBorders>
              <w:top w:val="nil"/>
              <w:left w:val="nil"/>
              <w:bottom w:val="nil"/>
              <w:right w:val="nil"/>
            </w:tcBorders>
            <w:noWrap/>
            <w:vAlign w:val="bottom"/>
          </w:tcPr>
          <w:p w:rsidR="008E176A" w:rsidRPr="00B207D4" w:rsidRDefault="008E176A" w:rsidP="00976958">
            <w:pPr>
              <w:spacing w:before="60" w:line="200" w:lineRule="exact"/>
              <w:jc w:val="left"/>
              <w:rPr>
                <w:sz w:val="16"/>
                <w:szCs w:val="16"/>
              </w:rPr>
            </w:pPr>
          </w:p>
        </w:tc>
        <w:tc>
          <w:tcPr>
            <w:tcW w:w="57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60"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855"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91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c>
          <w:tcPr>
            <w:tcW w:w="747" w:type="dxa"/>
            <w:tcBorders>
              <w:top w:val="nil"/>
              <w:left w:val="nil"/>
              <w:bottom w:val="nil"/>
              <w:right w:val="nil"/>
            </w:tcBorders>
            <w:noWrap/>
            <w:vAlign w:val="bottom"/>
          </w:tcPr>
          <w:p w:rsidR="008E176A" w:rsidRPr="00B207D4" w:rsidRDefault="008E176A" w:rsidP="00976958">
            <w:pPr>
              <w:spacing w:before="60" w:line="200" w:lineRule="exact"/>
              <w:jc w:val="right"/>
              <w:rPr>
                <w:sz w:val="16"/>
                <w:szCs w:val="16"/>
              </w:rPr>
            </w:pPr>
          </w:p>
        </w:tc>
      </w:tr>
      <w:tr w:rsidR="00BF5326" w:rsidRPr="00B207D4" w:rsidTr="00DF75E3">
        <w:trPr>
          <w:trHeight w:val="23"/>
        </w:trPr>
        <w:tc>
          <w:tcPr>
            <w:tcW w:w="1630" w:type="dxa"/>
            <w:tcBorders>
              <w:top w:val="nil"/>
              <w:left w:val="nil"/>
              <w:right w:val="nil"/>
            </w:tcBorders>
            <w:noWrap/>
          </w:tcPr>
          <w:p w:rsidR="008E176A" w:rsidRPr="00B207D4" w:rsidRDefault="008E176A" w:rsidP="00976958">
            <w:pPr>
              <w:spacing w:before="60" w:line="200" w:lineRule="exact"/>
              <w:jc w:val="left"/>
              <w:rPr>
                <w:sz w:val="16"/>
                <w:szCs w:val="16"/>
              </w:rPr>
            </w:pPr>
            <w:r w:rsidRPr="00B207D4">
              <w:rPr>
                <w:sz w:val="16"/>
                <w:szCs w:val="16"/>
              </w:rPr>
              <w:t>Övrigt</w:t>
            </w:r>
          </w:p>
        </w:tc>
        <w:tc>
          <w:tcPr>
            <w:tcW w:w="570" w:type="dxa"/>
            <w:tcBorders>
              <w:top w:val="nil"/>
              <w:left w:val="nil"/>
              <w:right w:val="nil"/>
            </w:tcBorders>
            <w:noWrap/>
            <w:vAlign w:val="bottom"/>
          </w:tcPr>
          <w:p w:rsidR="008E176A" w:rsidRPr="00B207D4" w:rsidRDefault="008E176A" w:rsidP="00976958">
            <w:pPr>
              <w:spacing w:before="60" w:line="200" w:lineRule="exact"/>
              <w:jc w:val="right"/>
              <w:rPr>
                <w:sz w:val="16"/>
                <w:szCs w:val="16"/>
              </w:rPr>
            </w:pPr>
          </w:p>
        </w:tc>
        <w:tc>
          <w:tcPr>
            <w:tcW w:w="760" w:type="dxa"/>
            <w:tcBorders>
              <w:top w:val="nil"/>
              <w:left w:val="nil"/>
              <w:right w:val="nil"/>
            </w:tcBorders>
            <w:noWrap/>
            <w:vAlign w:val="bottom"/>
          </w:tcPr>
          <w:p w:rsidR="008E176A" w:rsidRPr="00B207D4" w:rsidRDefault="008E176A" w:rsidP="00976958">
            <w:pPr>
              <w:spacing w:before="60" w:line="200" w:lineRule="exact"/>
              <w:jc w:val="right"/>
              <w:rPr>
                <w:sz w:val="16"/>
                <w:szCs w:val="16"/>
              </w:rPr>
            </w:pPr>
          </w:p>
        </w:tc>
        <w:tc>
          <w:tcPr>
            <w:tcW w:w="475" w:type="dxa"/>
            <w:tcBorders>
              <w:top w:val="nil"/>
              <w:left w:val="nil"/>
              <w:right w:val="nil"/>
            </w:tcBorders>
            <w:noWrap/>
            <w:vAlign w:val="bottom"/>
          </w:tcPr>
          <w:p w:rsidR="008E176A" w:rsidRPr="00B207D4" w:rsidRDefault="008E176A" w:rsidP="00976958">
            <w:pPr>
              <w:spacing w:before="60" w:line="200" w:lineRule="exact"/>
              <w:jc w:val="right"/>
              <w:rPr>
                <w:sz w:val="16"/>
                <w:szCs w:val="16"/>
              </w:rPr>
            </w:pPr>
          </w:p>
        </w:tc>
        <w:tc>
          <w:tcPr>
            <w:tcW w:w="855" w:type="dxa"/>
            <w:tcBorders>
              <w:top w:val="nil"/>
              <w:left w:val="nil"/>
              <w:right w:val="nil"/>
            </w:tcBorders>
            <w:noWrap/>
            <w:vAlign w:val="bottom"/>
          </w:tcPr>
          <w:p w:rsidR="008E176A" w:rsidRPr="00B207D4" w:rsidRDefault="008E176A" w:rsidP="00976958">
            <w:pPr>
              <w:spacing w:before="60" w:line="200" w:lineRule="exact"/>
              <w:jc w:val="right"/>
              <w:rPr>
                <w:sz w:val="16"/>
                <w:szCs w:val="16"/>
              </w:rPr>
            </w:pPr>
          </w:p>
        </w:tc>
        <w:tc>
          <w:tcPr>
            <w:tcW w:w="917" w:type="dxa"/>
            <w:tcBorders>
              <w:top w:val="nil"/>
              <w:left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1</w:t>
            </w:r>
          </w:p>
        </w:tc>
        <w:tc>
          <w:tcPr>
            <w:tcW w:w="747" w:type="dxa"/>
            <w:tcBorders>
              <w:top w:val="nil"/>
              <w:left w:val="nil"/>
              <w:right w:val="nil"/>
            </w:tcBorders>
            <w:noWrap/>
            <w:vAlign w:val="bottom"/>
          </w:tcPr>
          <w:p w:rsidR="008E176A" w:rsidRPr="00B207D4" w:rsidRDefault="00BF5326" w:rsidP="00976958">
            <w:pPr>
              <w:spacing w:before="60" w:line="200" w:lineRule="exact"/>
              <w:jc w:val="right"/>
              <w:rPr>
                <w:sz w:val="16"/>
                <w:szCs w:val="16"/>
              </w:rPr>
            </w:pPr>
            <w:r w:rsidRPr="00B207D4">
              <w:rPr>
                <w:sz w:val="16"/>
                <w:szCs w:val="16"/>
              </w:rPr>
              <w:t>450</w:t>
            </w:r>
          </w:p>
        </w:tc>
      </w:tr>
      <w:tr w:rsidR="00976958" w:rsidRPr="00B207D4" w:rsidTr="00DF75E3">
        <w:trPr>
          <w:trHeight w:val="23"/>
        </w:trPr>
        <w:tc>
          <w:tcPr>
            <w:tcW w:w="1630" w:type="dxa"/>
            <w:tcBorders>
              <w:left w:val="nil"/>
              <w:bottom w:val="single" w:sz="4" w:space="0" w:color="auto"/>
              <w:right w:val="nil"/>
            </w:tcBorders>
            <w:noWrap/>
          </w:tcPr>
          <w:p w:rsidR="008E176A" w:rsidRPr="00B207D4" w:rsidRDefault="008E176A" w:rsidP="00976958">
            <w:pPr>
              <w:spacing w:before="60" w:line="200" w:lineRule="exact"/>
              <w:jc w:val="left"/>
              <w:rPr>
                <w:b/>
                <w:sz w:val="16"/>
                <w:szCs w:val="16"/>
              </w:rPr>
            </w:pPr>
            <w:r w:rsidRPr="00B207D4">
              <w:rPr>
                <w:b/>
                <w:sz w:val="16"/>
                <w:szCs w:val="16"/>
              </w:rPr>
              <w:t>Summa total</w:t>
            </w:r>
          </w:p>
        </w:tc>
        <w:tc>
          <w:tcPr>
            <w:tcW w:w="570" w:type="dxa"/>
            <w:tcBorders>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 </w:t>
            </w:r>
          </w:p>
        </w:tc>
        <w:tc>
          <w:tcPr>
            <w:tcW w:w="760" w:type="dxa"/>
            <w:tcBorders>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 </w:t>
            </w:r>
          </w:p>
        </w:tc>
        <w:tc>
          <w:tcPr>
            <w:tcW w:w="475" w:type="dxa"/>
            <w:tcBorders>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 </w:t>
            </w:r>
          </w:p>
        </w:tc>
        <w:tc>
          <w:tcPr>
            <w:tcW w:w="855" w:type="dxa"/>
            <w:tcBorders>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 </w:t>
            </w:r>
          </w:p>
        </w:tc>
        <w:tc>
          <w:tcPr>
            <w:tcW w:w="917" w:type="dxa"/>
            <w:tcBorders>
              <w:left w:val="nil"/>
              <w:bottom w:val="single" w:sz="4" w:space="0" w:color="auto"/>
              <w:right w:val="nil"/>
            </w:tcBorders>
            <w:noWrap/>
            <w:vAlign w:val="bottom"/>
          </w:tcPr>
          <w:p w:rsidR="008E176A" w:rsidRPr="00B207D4" w:rsidRDefault="00BF5326" w:rsidP="00976958">
            <w:pPr>
              <w:spacing w:before="60" w:line="200" w:lineRule="exact"/>
              <w:jc w:val="right"/>
              <w:rPr>
                <w:b/>
                <w:sz w:val="16"/>
                <w:szCs w:val="16"/>
              </w:rPr>
            </w:pPr>
            <w:r w:rsidRPr="00B207D4">
              <w:rPr>
                <w:b/>
                <w:sz w:val="16"/>
                <w:szCs w:val="16"/>
              </w:rPr>
              <w:t>2</w:t>
            </w:r>
          </w:p>
        </w:tc>
        <w:tc>
          <w:tcPr>
            <w:tcW w:w="747" w:type="dxa"/>
            <w:tcBorders>
              <w:left w:val="nil"/>
              <w:bottom w:val="single" w:sz="4" w:space="0" w:color="auto"/>
              <w:right w:val="nil"/>
            </w:tcBorders>
            <w:noWrap/>
            <w:vAlign w:val="bottom"/>
          </w:tcPr>
          <w:p w:rsidR="008E176A" w:rsidRPr="00B207D4" w:rsidRDefault="008E176A" w:rsidP="00976958">
            <w:pPr>
              <w:spacing w:before="60" w:line="200" w:lineRule="exact"/>
              <w:jc w:val="right"/>
              <w:rPr>
                <w:b/>
                <w:sz w:val="16"/>
                <w:szCs w:val="16"/>
              </w:rPr>
            </w:pPr>
            <w:r w:rsidRPr="00B207D4">
              <w:rPr>
                <w:b/>
                <w:sz w:val="16"/>
                <w:szCs w:val="16"/>
              </w:rPr>
              <w:t>35 450</w:t>
            </w:r>
          </w:p>
        </w:tc>
      </w:tr>
    </w:tbl>
    <w:p w:rsidR="00337B84" w:rsidRPr="00B207D4" w:rsidRDefault="00337B84" w:rsidP="00302072">
      <w:pPr>
        <w:pStyle w:val="R4"/>
      </w:pPr>
      <w:r w:rsidRPr="00B207D4">
        <w:t xml:space="preserve">Projekt </w:t>
      </w:r>
    </w:p>
    <w:p w:rsidR="00337B84" w:rsidRPr="00B207D4" w:rsidRDefault="00337B84" w:rsidP="00B13FA7">
      <w:r w:rsidRPr="00B207D4">
        <w:t>Ett projekt avser en forskningsuppgift som vanligen utförs av en enskild forskare eller en mindre forskargrupp under högst tre år. Projekten ger viktiga möjligheter för forskare i olika stadier a</w:t>
      </w:r>
      <w:r w:rsidR="00EE7CA9" w:rsidRPr="00B207D4">
        <w:t>v karriären att pröva nya idéer;</w:t>
      </w:r>
      <w:r w:rsidRPr="00B207D4">
        <w:t xml:space="preserve"> denna stödform gynnar den fria grundforskningen. Söktrycket fortsätter att vara mycket högt, men det dämpades av att en del av budgeterade medel för pr</w:t>
      </w:r>
      <w:r w:rsidRPr="00B207D4">
        <w:t>o</w:t>
      </w:r>
      <w:r w:rsidRPr="00B207D4">
        <w:t>gram kunde tas i anspråk för projekt. Under 2009 beviljade RJ</w:t>
      </w:r>
      <w:r w:rsidR="00EE7CA9" w:rsidRPr="00B207D4">
        <w:t>:</w:t>
      </w:r>
      <w:r w:rsidRPr="00B207D4">
        <w:t>s styrelse a</w:t>
      </w:r>
      <w:r w:rsidRPr="00B207D4">
        <w:t>n</w:t>
      </w:r>
      <w:r w:rsidRPr="00B207D4">
        <w:t>sla</w:t>
      </w:r>
      <w:r w:rsidR="00AE4336" w:rsidRPr="00B207D4">
        <w:t>g till nedanstående nya projekt.</w:t>
      </w:r>
    </w:p>
    <w:p w:rsidR="00B13FA7" w:rsidRPr="00B207D4" w:rsidRDefault="00EE7CA9" w:rsidP="00E005F9">
      <w:pPr>
        <w:pStyle w:val="TabellrubrikFet"/>
        <w:rPr>
          <w:sz w:val="16"/>
        </w:rPr>
      </w:pPr>
      <w:r w:rsidRPr="00B207D4">
        <w:t>Projektanslag</w:t>
      </w:r>
      <w:r w:rsidR="00B13FA7" w:rsidRPr="00B207D4">
        <w:t xml:space="preserve"> 2009 (belopp kr)</w:t>
      </w:r>
    </w:p>
    <w:tbl>
      <w:tblPr>
        <w:tblW w:w="0" w:type="auto"/>
        <w:tblInd w:w="-25" w:type="dxa"/>
        <w:tblCellMar>
          <w:left w:w="70" w:type="dxa"/>
          <w:right w:w="70" w:type="dxa"/>
        </w:tblCellMar>
        <w:tblLook w:val="0000" w:firstRow="0" w:lastRow="0" w:firstColumn="0" w:lastColumn="0" w:noHBand="0" w:noVBand="0"/>
      </w:tblPr>
      <w:tblGrid>
        <w:gridCol w:w="1222"/>
        <w:gridCol w:w="2321"/>
        <w:gridCol w:w="1495"/>
        <w:gridCol w:w="940"/>
      </w:tblGrid>
      <w:tr w:rsidR="00ED0854" w:rsidRPr="00B207D4" w:rsidTr="00C05511">
        <w:trPr>
          <w:trHeight w:val="23"/>
        </w:trPr>
        <w:tc>
          <w:tcPr>
            <w:tcW w:w="0" w:type="auto"/>
            <w:tcBorders>
              <w:top w:val="single" w:sz="4" w:space="0" w:color="auto"/>
              <w:left w:val="nil"/>
              <w:bottom w:val="single" w:sz="4" w:space="0" w:color="auto"/>
              <w:right w:val="nil"/>
            </w:tcBorders>
            <w:noWrap/>
          </w:tcPr>
          <w:p w:rsidR="000C7B1B" w:rsidRPr="00B207D4" w:rsidRDefault="000C7B1B" w:rsidP="00E91587">
            <w:pPr>
              <w:pStyle w:val="Tabelltext"/>
              <w:rPr>
                <w:b/>
              </w:rPr>
            </w:pPr>
            <w:r w:rsidRPr="00B207D4">
              <w:rPr>
                <w:b/>
              </w:rPr>
              <w:t>Projektledare</w:t>
            </w:r>
          </w:p>
        </w:tc>
        <w:tc>
          <w:tcPr>
            <w:tcW w:w="0" w:type="auto"/>
            <w:tcBorders>
              <w:top w:val="single" w:sz="4" w:space="0" w:color="auto"/>
              <w:left w:val="nil"/>
              <w:bottom w:val="single" w:sz="4" w:space="0" w:color="auto"/>
              <w:right w:val="nil"/>
            </w:tcBorders>
          </w:tcPr>
          <w:p w:rsidR="000C7B1B" w:rsidRPr="00B207D4" w:rsidRDefault="000C7B1B" w:rsidP="00E91587">
            <w:pPr>
              <w:pStyle w:val="Tabelltext"/>
              <w:rPr>
                <w:b/>
              </w:rPr>
            </w:pPr>
            <w:r w:rsidRPr="00B207D4">
              <w:rPr>
                <w:b/>
              </w:rPr>
              <w:t>Projekttitel</w:t>
            </w:r>
          </w:p>
        </w:tc>
        <w:tc>
          <w:tcPr>
            <w:tcW w:w="0" w:type="auto"/>
            <w:tcBorders>
              <w:top w:val="single" w:sz="4" w:space="0" w:color="auto"/>
              <w:left w:val="nil"/>
              <w:bottom w:val="single" w:sz="4" w:space="0" w:color="auto"/>
              <w:right w:val="nil"/>
            </w:tcBorders>
          </w:tcPr>
          <w:p w:rsidR="000C7B1B" w:rsidRPr="00B207D4" w:rsidRDefault="000C7B1B" w:rsidP="00E91587">
            <w:pPr>
              <w:pStyle w:val="Tabelltext"/>
              <w:rPr>
                <w:b/>
              </w:rPr>
            </w:pPr>
            <w:r w:rsidRPr="00B207D4">
              <w:rPr>
                <w:b/>
              </w:rPr>
              <w:t>Anslagsfö</w:t>
            </w:r>
            <w:r w:rsidRPr="00B207D4">
              <w:rPr>
                <w:b/>
              </w:rPr>
              <w:t>r</w:t>
            </w:r>
            <w:r w:rsidRPr="00B207D4">
              <w:rPr>
                <w:b/>
              </w:rPr>
              <w:t>valtare</w:t>
            </w:r>
          </w:p>
        </w:tc>
        <w:tc>
          <w:tcPr>
            <w:tcW w:w="0" w:type="auto"/>
            <w:tcBorders>
              <w:top w:val="single" w:sz="4" w:space="0" w:color="auto"/>
              <w:left w:val="nil"/>
              <w:bottom w:val="single" w:sz="4" w:space="0" w:color="auto"/>
              <w:right w:val="nil"/>
            </w:tcBorders>
            <w:noWrap/>
          </w:tcPr>
          <w:p w:rsidR="000C7B1B" w:rsidRPr="00B207D4" w:rsidRDefault="000C7B1B" w:rsidP="00E91587">
            <w:pPr>
              <w:pStyle w:val="Tabelltext"/>
              <w:jc w:val="right"/>
              <w:rPr>
                <w:b/>
              </w:rPr>
            </w:pPr>
            <w:r w:rsidRPr="00B207D4">
              <w:rPr>
                <w:b/>
              </w:rPr>
              <w:t>Bevi</w:t>
            </w:r>
            <w:r w:rsidRPr="00B207D4">
              <w:rPr>
                <w:b/>
              </w:rPr>
              <w:t>l</w:t>
            </w:r>
            <w:r w:rsidRPr="00B207D4">
              <w:rPr>
                <w:b/>
              </w:rPr>
              <w:t xml:space="preserve">jat </w:t>
            </w:r>
          </w:p>
          <w:p w:rsidR="000C7B1B" w:rsidRPr="00B207D4" w:rsidRDefault="000C7B1B" w:rsidP="00E91587">
            <w:pPr>
              <w:pStyle w:val="Tabelltext"/>
              <w:jc w:val="right"/>
              <w:rPr>
                <w:b/>
              </w:rPr>
            </w:pPr>
            <w:r w:rsidRPr="00B207D4">
              <w:rPr>
                <w:b/>
              </w:rPr>
              <w:t xml:space="preserve">belopp </w:t>
            </w:r>
          </w:p>
        </w:tc>
      </w:tr>
      <w:tr w:rsidR="00ED0854" w:rsidRPr="00B207D4" w:rsidTr="00C05511">
        <w:trPr>
          <w:trHeight w:val="23"/>
        </w:trPr>
        <w:tc>
          <w:tcPr>
            <w:tcW w:w="0" w:type="auto"/>
            <w:tcBorders>
              <w:top w:val="single" w:sz="4" w:space="0" w:color="auto"/>
              <w:left w:val="nil"/>
              <w:bottom w:val="nil"/>
              <w:right w:val="nil"/>
            </w:tcBorders>
          </w:tcPr>
          <w:p w:rsidR="000C7B1B" w:rsidRPr="00B207D4" w:rsidRDefault="000C7B1B" w:rsidP="00E91587">
            <w:pPr>
              <w:pStyle w:val="Tabelltext"/>
            </w:pPr>
            <w:r w:rsidRPr="00B207D4">
              <w:t>Docent Mattias Hel</w:t>
            </w:r>
            <w:r w:rsidRPr="00B207D4">
              <w:t>d</w:t>
            </w:r>
            <w:r w:rsidRPr="00B207D4">
              <w:t>ner</w:t>
            </w:r>
          </w:p>
        </w:tc>
        <w:tc>
          <w:tcPr>
            <w:tcW w:w="0" w:type="auto"/>
            <w:tcBorders>
              <w:top w:val="single" w:sz="4" w:space="0" w:color="auto"/>
              <w:left w:val="nil"/>
              <w:bottom w:val="nil"/>
              <w:right w:val="nil"/>
            </w:tcBorders>
          </w:tcPr>
          <w:p w:rsidR="000C7B1B" w:rsidRPr="00B207D4" w:rsidRDefault="000C7B1B" w:rsidP="00E91587">
            <w:pPr>
              <w:pStyle w:val="Tabelltext"/>
            </w:pPr>
            <w:r w:rsidRPr="00B207D4">
              <w:t>Samtalets prosodi</w:t>
            </w:r>
          </w:p>
        </w:tc>
        <w:tc>
          <w:tcPr>
            <w:tcW w:w="0" w:type="auto"/>
            <w:tcBorders>
              <w:top w:val="single" w:sz="4" w:space="0" w:color="auto"/>
              <w:left w:val="nil"/>
              <w:bottom w:val="nil"/>
              <w:right w:val="nil"/>
            </w:tcBorders>
          </w:tcPr>
          <w:p w:rsidR="000C7B1B" w:rsidRPr="00B207D4" w:rsidRDefault="000C7B1B" w:rsidP="00E91587">
            <w:pPr>
              <w:pStyle w:val="Tabelltext"/>
            </w:pPr>
            <w:r w:rsidRPr="00B207D4">
              <w:t>Institutionen för tal, musik och</w:t>
            </w:r>
            <w:r w:rsidR="00EE7CA9" w:rsidRPr="00B207D4">
              <w:t xml:space="preserve"> hörsel, KTH –</w:t>
            </w:r>
            <w:r w:rsidRPr="00B207D4">
              <w:t xml:space="preserve"> Kungliga </w:t>
            </w:r>
            <w:r w:rsidR="00EE7CA9" w:rsidRPr="00B207D4">
              <w:t>T</w:t>
            </w:r>
            <w:r w:rsidRPr="00B207D4">
              <w:t>ekniska hö</w:t>
            </w:r>
            <w:r w:rsidRPr="00B207D4">
              <w:t>g</w:t>
            </w:r>
            <w:r w:rsidRPr="00B207D4">
              <w:t>skolan</w:t>
            </w:r>
          </w:p>
        </w:tc>
        <w:tc>
          <w:tcPr>
            <w:tcW w:w="0" w:type="auto"/>
            <w:tcBorders>
              <w:top w:val="single" w:sz="4" w:space="0" w:color="auto"/>
              <w:left w:val="nil"/>
              <w:bottom w:val="nil"/>
              <w:right w:val="nil"/>
            </w:tcBorders>
            <w:noWrap/>
          </w:tcPr>
          <w:p w:rsidR="000C7B1B" w:rsidRPr="00B207D4" w:rsidRDefault="000C7B1B" w:rsidP="00E91587">
            <w:pPr>
              <w:pStyle w:val="Tabelltext"/>
              <w:jc w:val="right"/>
            </w:pPr>
            <w:r w:rsidRPr="00B207D4">
              <w:t>5 150 000</w:t>
            </w:r>
          </w:p>
        </w:tc>
      </w:tr>
      <w:tr w:rsidR="00ED0854" w:rsidRPr="00B207D4" w:rsidTr="00C05511">
        <w:trPr>
          <w:trHeight w:val="23"/>
        </w:trPr>
        <w:tc>
          <w:tcPr>
            <w:tcW w:w="0" w:type="auto"/>
            <w:tcBorders>
              <w:top w:val="nil"/>
              <w:left w:val="nil"/>
              <w:bottom w:val="nil"/>
              <w:right w:val="nil"/>
            </w:tcBorders>
          </w:tcPr>
          <w:p w:rsidR="000C7B1B" w:rsidRPr="00B207D4" w:rsidRDefault="00EE7CA9" w:rsidP="00E91587">
            <w:pPr>
              <w:pStyle w:val="Tabelltext"/>
            </w:pPr>
            <w:r w:rsidRPr="00B207D4">
              <w:t>Fil.</w:t>
            </w:r>
            <w:r w:rsidR="000C7B1B" w:rsidRPr="00B207D4">
              <w:t>dr Andreas N</w:t>
            </w:r>
            <w:r w:rsidR="000C7B1B" w:rsidRPr="00B207D4">
              <w:t>y</w:t>
            </w:r>
            <w:r w:rsidR="000C7B1B" w:rsidRPr="00B207D4">
              <w:t>blom</w:t>
            </w:r>
          </w:p>
        </w:tc>
        <w:tc>
          <w:tcPr>
            <w:tcW w:w="0" w:type="auto"/>
            <w:tcBorders>
              <w:top w:val="nil"/>
              <w:left w:val="nil"/>
              <w:bottom w:val="nil"/>
              <w:right w:val="nil"/>
            </w:tcBorders>
          </w:tcPr>
          <w:p w:rsidR="000C7B1B" w:rsidRPr="00B207D4" w:rsidRDefault="000C7B1B" w:rsidP="00E91587">
            <w:pPr>
              <w:pStyle w:val="Tabelltext"/>
            </w:pPr>
            <w:r w:rsidRPr="00B207D4">
              <w:t>Berömmelsens kulturhist</w:t>
            </w:r>
            <w:r w:rsidRPr="00B207D4">
              <w:t>o</w:t>
            </w:r>
            <w:r w:rsidRPr="00B207D4">
              <w:t>ria: Celebriteter och biogr</w:t>
            </w:r>
            <w:r w:rsidRPr="00B207D4">
              <w:t>a</w:t>
            </w:r>
            <w:r w:rsidRPr="00B207D4">
              <w:t>fiska föremål i Nordi</w:t>
            </w:r>
            <w:r w:rsidRPr="00B207D4">
              <w:t>s</w:t>
            </w:r>
            <w:r w:rsidRPr="00B207D4">
              <w:t>ka museet</w:t>
            </w:r>
          </w:p>
        </w:tc>
        <w:tc>
          <w:tcPr>
            <w:tcW w:w="0" w:type="auto"/>
            <w:tcBorders>
              <w:top w:val="nil"/>
              <w:left w:val="nil"/>
              <w:bottom w:val="nil"/>
              <w:right w:val="nil"/>
            </w:tcBorders>
          </w:tcPr>
          <w:p w:rsidR="000C7B1B" w:rsidRPr="00B207D4" w:rsidRDefault="00DD0043" w:rsidP="00E91587">
            <w:pPr>
              <w:pStyle w:val="Tabelltext"/>
            </w:pPr>
            <w:r w:rsidRPr="00B207D4">
              <w:t>Nordiska museet</w:t>
            </w:r>
          </w:p>
        </w:tc>
        <w:tc>
          <w:tcPr>
            <w:tcW w:w="0" w:type="auto"/>
            <w:tcBorders>
              <w:top w:val="nil"/>
              <w:left w:val="nil"/>
              <w:bottom w:val="nil"/>
              <w:right w:val="nil"/>
            </w:tcBorders>
            <w:noWrap/>
          </w:tcPr>
          <w:p w:rsidR="000C7B1B" w:rsidRPr="00B207D4" w:rsidRDefault="000C7B1B" w:rsidP="00E91587">
            <w:pPr>
              <w:pStyle w:val="Tabelltext"/>
              <w:jc w:val="right"/>
            </w:pPr>
            <w:r w:rsidRPr="00B207D4">
              <w:t>1 705 000</w:t>
            </w:r>
          </w:p>
        </w:tc>
      </w:tr>
      <w:tr w:rsidR="00ED0854" w:rsidRPr="00B207D4" w:rsidTr="00C05511">
        <w:trPr>
          <w:trHeight w:val="23"/>
        </w:trPr>
        <w:tc>
          <w:tcPr>
            <w:tcW w:w="0" w:type="auto"/>
            <w:tcBorders>
              <w:top w:val="nil"/>
              <w:left w:val="nil"/>
              <w:bottom w:val="nil"/>
              <w:right w:val="nil"/>
            </w:tcBorders>
          </w:tcPr>
          <w:p w:rsidR="000C7B1B" w:rsidRPr="00B207D4" w:rsidRDefault="000C7B1B" w:rsidP="00E91587">
            <w:pPr>
              <w:pStyle w:val="Tabelltext"/>
            </w:pPr>
            <w:r w:rsidRPr="00B207D4">
              <w:t>Docent Mårten Snic</w:t>
            </w:r>
            <w:r w:rsidRPr="00B207D4">
              <w:t>k</w:t>
            </w:r>
            <w:r w:rsidRPr="00B207D4">
              <w:t>are</w:t>
            </w:r>
          </w:p>
        </w:tc>
        <w:tc>
          <w:tcPr>
            <w:tcW w:w="0" w:type="auto"/>
            <w:tcBorders>
              <w:top w:val="nil"/>
              <w:left w:val="nil"/>
              <w:bottom w:val="nil"/>
              <w:right w:val="nil"/>
            </w:tcBorders>
          </w:tcPr>
          <w:p w:rsidR="000C7B1B" w:rsidRPr="00B207D4" w:rsidRDefault="000C7B1B" w:rsidP="00E91587">
            <w:pPr>
              <w:pStyle w:val="Tabelltext"/>
            </w:pPr>
            <w:r w:rsidRPr="00B207D4">
              <w:t>Karl XI:s tomahawk. Samla</w:t>
            </w:r>
            <w:r w:rsidRPr="00B207D4">
              <w:t>n</w:t>
            </w:r>
            <w:r w:rsidRPr="00B207D4">
              <w:t>de och utställande av utomeurop</w:t>
            </w:r>
            <w:r w:rsidRPr="00B207D4">
              <w:t>e</w:t>
            </w:r>
            <w:r w:rsidRPr="00B207D4">
              <w:t>iska föremål i stormakt</w:t>
            </w:r>
            <w:r w:rsidRPr="00B207D4">
              <w:t>s</w:t>
            </w:r>
            <w:r w:rsidRPr="00B207D4">
              <w:t>tidens Sv</w:t>
            </w:r>
            <w:r w:rsidRPr="00B207D4">
              <w:t>e</w:t>
            </w:r>
            <w:r w:rsidRPr="00B207D4">
              <w:t>rige</w:t>
            </w:r>
          </w:p>
        </w:tc>
        <w:tc>
          <w:tcPr>
            <w:tcW w:w="0" w:type="auto"/>
            <w:tcBorders>
              <w:top w:val="nil"/>
              <w:left w:val="nil"/>
              <w:bottom w:val="nil"/>
              <w:right w:val="nil"/>
            </w:tcBorders>
          </w:tcPr>
          <w:p w:rsidR="000C7B1B" w:rsidRPr="00B207D4" w:rsidRDefault="000C7B1B" w:rsidP="00E91587">
            <w:pPr>
              <w:pStyle w:val="Tabelltext"/>
            </w:pPr>
            <w:r w:rsidRPr="00B207D4">
              <w:t>Konstvetenskapliga institutionen, Stoc</w:t>
            </w:r>
            <w:r w:rsidRPr="00B207D4">
              <w:t>k</w:t>
            </w:r>
            <w:r w:rsidRPr="00B207D4">
              <w:t>holms unive</w:t>
            </w:r>
            <w:r w:rsidRPr="00B207D4">
              <w:t>r</w:t>
            </w:r>
            <w:r w:rsidRPr="00B207D4">
              <w:t>sitet</w:t>
            </w:r>
          </w:p>
        </w:tc>
        <w:tc>
          <w:tcPr>
            <w:tcW w:w="0" w:type="auto"/>
            <w:tcBorders>
              <w:top w:val="nil"/>
              <w:left w:val="nil"/>
              <w:bottom w:val="nil"/>
              <w:right w:val="nil"/>
            </w:tcBorders>
            <w:noWrap/>
          </w:tcPr>
          <w:p w:rsidR="000C7B1B" w:rsidRPr="00B207D4" w:rsidRDefault="000C7B1B" w:rsidP="00E91587">
            <w:pPr>
              <w:pStyle w:val="Tabelltext"/>
              <w:jc w:val="right"/>
            </w:pPr>
            <w:r w:rsidRPr="00B207D4">
              <w:t>1 940 000</w:t>
            </w:r>
          </w:p>
        </w:tc>
      </w:tr>
      <w:tr w:rsidR="00ED0854" w:rsidRPr="00B207D4" w:rsidTr="00C05511">
        <w:trPr>
          <w:trHeight w:val="23"/>
        </w:trPr>
        <w:tc>
          <w:tcPr>
            <w:tcW w:w="0" w:type="auto"/>
            <w:tcBorders>
              <w:top w:val="nil"/>
              <w:left w:val="nil"/>
              <w:bottom w:val="nil"/>
              <w:right w:val="nil"/>
            </w:tcBorders>
          </w:tcPr>
          <w:p w:rsidR="000C7B1B" w:rsidRPr="00B207D4" w:rsidRDefault="000C7B1B" w:rsidP="00E91587">
            <w:pPr>
              <w:pStyle w:val="Tabelltext"/>
            </w:pPr>
            <w:r w:rsidRPr="00B207D4">
              <w:t>Docent Lars Norén</w:t>
            </w:r>
          </w:p>
        </w:tc>
        <w:tc>
          <w:tcPr>
            <w:tcW w:w="0" w:type="auto"/>
            <w:tcBorders>
              <w:top w:val="nil"/>
              <w:left w:val="nil"/>
              <w:bottom w:val="nil"/>
              <w:right w:val="nil"/>
            </w:tcBorders>
          </w:tcPr>
          <w:p w:rsidR="000C7B1B" w:rsidRPr="00B207D4" w:rsidRDefault="000C7B1B" w:rsidP="00E91587">
            <w:pPr>
              <w:pStyle w:val="Tabelltext"/>
            </w:pPr>
            <w:r w:rsidRPr="00B207D4">
              <w:t>A Supermarket for Healthc</w:t>
            </w:r>
            <w:r w:rsidRPr="00B207D4">
              <w:t>a</w:t>
            </w:r>
            <w:r w:rsidRPr="00B207D4">
              <w:t>re</w:t>
            </w:r>
          </w:p>
        </w:tc>
        <w:tc>
          <w:tcPr>
            <w:tcW w:w="0" w:type="auto"/>
            <w:tcBorders>
              <w:top w:val="nil"/>
              <w:left w:val="nil"/>
              <w:bottom w:val="nil"/>
              <w:right w:val="nil"/>
            </w:tcBorders>
          </w:tcPr>
          <w:p w:rsidR="000C7B1B" w:rsidRPr="00B207D4" w:rsidRDefault="000C7B1B" w:rsidP="00E91587">
            <w:pPr>
              <w:pStyle w:val="Tabelltext"/>
              <w:rPr>
                <w:spacing w:val="-4"/>
              </w:rPr>
            </w:pPr>
            <w:r w:rsidRPr="00B207D4">
              <w:rPr>
                <w:spacing w:val="-4"/>
              </w:rPr>
              <w:t>Centrum för konsumtion</w:t>
            </w:r>
            <w:r w:rsidRPr="00B207D4">
              <w:rPr>
                <w:spacing w:val="-4"/>
              </w:rPr>
              <w:t>s</w:t>
            </w:r>
            <w:r w:rsidRPr="00B207D4">
              <w:rPr>
                <w:spacing w:val="-4"/>
              </w:rPr>
              <w:t>vetenskap, Göteborgs univers</w:t>
            </w:r>
            <w:r w:rsidRPr="00B207D4">
              <w:rPr>
                <w:spacing w:val="-4"/>
              </w:rPr>
              <w:t>i</w:t>
            </w:r>
            <w:r w:rsidRPr="00B207D4">
              <w:rPr>
                <w:spacing w:val="-4"/>
              </w:rPr>
              <w:t>tet</w:t>
            </w:r>
          </w:p>
        </w:tc>
        <w:tc>
          <w:tcPr>
            <w:tcW w:w="0" w:type="auto"/>
            <w:tcBorders>
              <w:top w:val="nil"/>
              <w:left w:val="nil"/>
              <w:bottom w:val="nil"/>
              <w:right w:val="nil"/>
            </w:tcBorders>
            <w:noWrap/>
          </w:tcPr>
          <w:p w:rsidR="000C7B1B" w:rsidRPr="00B207D4" w:rsidRDefault="000C7B1B" w:rsidP="00E91587">
            <w:pPr>
              <w:pStyle w:val="Tabelltext"/>
              <w:jc w:val="right"/>
            </w:pPr>
            <w:r w:rsidRPr="00B207D4">
              <w:t>2 055 000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rPr>
                <w:sz w:val="19"/>
              </w:rPr>
              <w:br w:type="page"/>
            </w:r>
            <w:r w:rsidRPr="00B207D4">
              <w:t>Fil.dr Marie Lar</w:t>
            </w:r>
            <w:r w:rsidRPr="00B207D4">
              <w:t>s</w:t>
            </w:r>
            <w:r w:rsidRPr="00B207D4">
              <w:t>son</w:t>
            </w:r>
          </w:p>
        </w:tc>
        <w:tc>
          <w:tcPr>
            <w:tcW w:w="0" w:type="auto"/>
            <w:tcBorders>
              <w:top w:val="nil"/>
              <w:left w:val="nil"/>
              <w:bottom w:val="nil"/>
              <w:right w:val="nil"/>
            </w:tcBorders>
          </w:tcPr>
          <w:p w:rsidR="0050673B" w:rsidRPr="00B207D4" w:rsidRDefault="0050673B" w:rsidP="006E2998">
            <w:pPr>
              <w:pStyle w:val="Tabelltext"/>
            </w:pPr>
            <w:r w:rsidRPr="00B207D4">
              <w:t>De osynliga arbetarna! Tran</w:t>
            </w:r>
            <w:r w:rsidRPr="00B207D4">
              <w:t>s</w:t>
            </w:r>
            <w:r w:rsidRPr="00B207D4">
              <w:t>nati</w:t>
            </w:r>
            <w:r w:rsidRPr="00B207D4">
              <w:t>o</w:t>
            </w:r>
            <w:r w:rsidRPr="00B207D4">
              <w:t>nell och lokal aktivism bland hembaser</w:t>
            </w:r>
            <w:r w:rsidRPr="00B207D4">
              <w:t>a</w:t>
            </w:r>
            <w:r w:rsidRPr="00B207D4">
              <w:t>de kvinnliga arbet</w:t>
            </w:r>
            <w:r w:rsidRPr="00B207D4">
              <w:t>s</w:t>
            </w:r>
            <w:r w:rsidRPr="00B207D4">
              <w:t>tagare i Manila, Leeds och Ahmed</w:t>
            </w:r>
            <w:r w:rsidRPr="00B207D4">
              <w:t>a</w:t>
            </w:r>
            <w:r w:rsidRPr="00B207D4">
              <w:t>bad</w:t>
            </w:r>
          </w:p>
        </w:tc>
        <w:tc>
          <w:tcPr>
            <w:tcW w:w="0" w:type="auto"/>
            <w:tcBorders>
              <w:top w:val="nil"/>
              <w:left w:val="nil"/>
              <w:bottom w:val="nil"/>
              <w:right w:val="nil"/>
            </w:tcBorders>
          </w:tcPr>
          <w:p w:rsidR="0050673B" w:rsidRPr="00B207D4" w:rsidRDefault="0050673B" w:rsidP="006E2998">
            <w:pPr>
              <w:pStyle w:val="Tabelltext"/>
            </w:pPr>
            <w:r w:rsidRPr="00B207D4">
              <w:t>Socialantropologiska institutionen, Stoc</w:t>
            </w:r>
            <w:r w:rsidRPr="00B207D4">
              <w:t>k</w:t>
            </w:r>
            <w:r w:rsidRPr="00B207D4">
              <w:t>holms univers</w:t>
            </w:r>
            <w:r w:rsidRPr="00B207D4">
              <w:t>i</w:t>
            </w:r>
            <w:r w:rsidRPr="00B207D4">
              <w:t>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1 985 000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Jur.dr Ola En</w:t>
            </w:r>
            <w:r w:rsidRPr="00B207D4">
              <w:t>g</w:t>
            </w:r>
            <w:r w:rsidRPr="00B207D4">
              <w:t>dahl</w:t>
            </w:r>
          </w:p>
        </w:tc>
        <w:tc>
          <w:tcPr>
            <w:tcW w:w="0" w:type="auto"/>
            <w:tcBorders>
              <w:top w:val="nil"/>
              <w:left w:val="nil"/>
              <w:bottom w:val="nil"/>
              <w:right w:val="nil"/>
            </w:tcBorders>
          </w:tcPr>
          <w:p w:rsidR="0050673B" w:rsidRPr="00B207D4" w:rsidRDefault="0050673B" w:rsidP="006E2998">
            <w:pPr>
              <w:pStyle w:val="Tabelltext"/>
            </w:pPr>
            <w:r w:rsidRPr="00B207D4">
              <w:t>Folkrättsligt ansvar för vålds- och tvångsanvändning i mult</w:t>
            </w:r>
            <w:r w:rsidRPr="00B207D4">
              <w:t>i</w:t>
            </w:r>
            <w:r w:rsidRPr="00B207D4">
              <w:t>natione</w:t>
            </w:r>
            <w:r w:rsidRPr="00B207D4">
              <w:t>l</w:t>
            </w:r>
            <w:r w:rsidRPr="00B207D4">
              <w:t>la fredsinsatser</w:t>
            </w:r>
          </w:p>
        </w:tc>
        <w:tc>
          <w:tcPr>
            <w:tcW w:w="0" w:type="auto"/>
            <w:tcBorders>
              <w:top w:val="nil"/>
              <w:left w:val="nil"/>
              <w:bottom w:val="nil"/>
              <w:right w:val="nil"/>
            </w:tcBorders>
          </w:tcPr>
          <w:p w:rsidR="0050673B" w:rsidRPr="00B207D4" w:rsidRDefault="0050673B" w:rsidP="006E2998">
            <w:pPr>
              <w:pStyle w:val="Tabelltext"/>
            </w:pPr>
            <w:r w:rsidRPr="00B207D4">
              <w:t>Institutionen för S</w:t>
            </w:r>
            <w:r w:rsidRPr="00B207D4">
              <w:t>ä</w:t>
            </w:r>
            <w:r w:rsidRPr="00B207D4">
              <w:t>kerhet och Strategi (ISS), Fö</w:t>
            </w:r>
            <w:r w:rsidRPr="00B207D4">
              <w:t>r</w:t>
            </w:r>
            <w:r w:rsidRPr="00B207D4">
              <w:t>svarshögsk</w:t>
            </w:r>
            <w:r w:rsidRPr="00B207D4">
              <w:t>o</w:t>
            </w:r>
            <w:r w:rsidRPr="00B207D4">
              <w:t>lan</w:t>
            </w:r>
          </w:p>
        </w:tc>
        <w:tc>
          <w:tcPr>
            <w:tcW w:w="0" w:type="auto"/>
            <w:tcBorders>
              <w:top w:val="nil"/>
              <w:left w:val="nil"/>
              <w:bottom w:val="nil"/>
              <w:right w:val="nil"/>
            </w:tcBorders>
            <w:noWrap/>
          </w:tcPr>
          <w:p w:rsidR="0050673B" w:rsidRPr="00B207D4" w:rsidRDefault="0050673B" w:rsidP="006E2998">
            <w:pPr>
              <w:pStyle w:val="Tabelltext"/>
              <w:jc w:val="right"/>
            </w:pPr>
            <w:r w:rsidRPr="00B207D4">
              <w:t>2 240 000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 xml:space="preserve">Fil.dr Elena Lindholm </w:t>
            </w:r>
            <w:r w:rsidR="00AE4336" w:rsidRPr="00B207D4">
              <w:br/>
            </w:r>
            <w:r w:rsidRPr="00B207D4">
              <w:t>Na</w:t>
            </w:r>
            <w:r w:rsidRPr="00B207D4">
              <w:t>r</w:t>
            </w:r>
            <w:r w:rsidRPr="00B207D4">
              <w:t>vaez</w:t>
            </w:r>
          </w:p>
        </w:tc>
        <w:tc>
          <w:tcPr>
            <w:tcW w:w="0" w:type="auto"/>
            <w:tcBorders>
              <w:top w:val="nil"/>
              <w:left w:val="nil"/>
              <w:bottom w:val="nil"/>
              <w:right w:val="nil"/>
            </w:tcBorders>
          </w:tcPr>
          <w:p w:rsidR="0050673B" w:rsidRPr="00B207D4" w:rsidRDefault="0050673B" w:rsidP="006E2998">
            <w:pPr>
              <w:pStyle w:val="Tabelltext"/>
            </w:pPr>
            <w:r w:rsidRPr="00B207D4">
              <w:t>Feminism och modernitet i Carmen de Burgos reseskil</w:t>
            </w:r>
            <w:r w:rsidRPr="00B207D4">
              <w:t>d</w:t>
            </w:r>
            <w:r w:rsidRPr="00B207D4">
              <w:t>ringar av Eur</w:t>
            </w:r>
            <w:r w:rsidRPr="00B207D4">
              <w:t>o</w:t>
            </w:r>
            <w:r w:rsidRPr="00B207D4">
              <w:t>pa och Norden under tidigt 1900-tal</w:t>
            </w:r>
          </w:p>
        </w:tc>
        <w:tc>
          <w:tcPr>
            <w:tcW w:w="0" w:type="auto"/>
            <w:tcBorders>
              <w:top w:val="nil"/>
              <w:left w:val="nil"/>
              <w:bottom w:val="nil"/>
              <w:right w:val="nil"/>
            </w:tcBorders>
          </w:tcPr>
          <w:p w:rsidR="0050673B" w:rsidRPr="00B207D4" w:rsidRDefault="0050673B" w:rsidP="006E2998">
            <w:pPr>
              <w:pStyle w:val="Tabelltext"/>
            </w:pPr>
            <w:r w:rsidRPr="00B207D4">
              <w:t>Institutionen för språkst</w:t>
            </w:r>
            <w:r w:rsidRPr="00B207D4">
              <w:t>u</w:t>
            </w:r>
            <w:r w:rsidRPr="00B207D4">
              <w:t>dier, Umeå univers</w:t>
            </w:r>
            <w:r w:rsidRPr="00B207D4">
              <w:t>i</w:t>
            </w:r>
            <w:r w:rsidRPr="00B207D4">
              <w:t>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1 905 000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Fil.dr Malin Petzell</w:t>
            </w:r>
          </w:p>
        </w:tc>
        <w:tc>
          <w:tcPr>
            <w:tcW w:w="0" w:type="auto"/>
            <w:tcBorders>
              <w:top w:val="nil"/>
              <w:left w:val="nil"/>
              <w:bottom w:val="nil"/>
              <w:right w:val="nil"/>
            </w:tcBorders>
          </w:tcPr>
          <w:p w:rsidR="0050673B" w:rsidRPr="00B207D4" w:rsidRDefault="0050673B" w:rsidP="006E2998">
            <w:pPr>
              <w:pStyle w:val="Tabelltext"/>
            </w:pPr>
            <w:r w:rsidRPr="00B207D4">
              <w:t>An analysis of an enda</w:t>
            </w:r>
            <w:r w:rsidRPr="00B207D4">
              <w:t>n</w:t>
            </w:r>
            <w:r w:rsidR="00AE4336" w:rsidRPr="00B207D4">
              <w:t>gered language –</w:t>
            </w:r>
            <w:r w:rsidRPr="00B207D4">
              <w:t xml:space="preserve"> the Kami in </w:t>
            </w:r>
            <w:smartTag w:uri="urn:schemas-microsoft-com:office:smarttags" w:element="place">
              <w:smartTag w:uri="urn:schemas-microsoft-com:office:smarttags" w:element="country-region">
                <w:r w:rsidRPr="00B207D4">
                  <w:t>Tanz</w:t>
                </w:r>
                <w:r w:rsidRPr="00B207D4">
                  <w:t>a</w:t>
                </w:r>
                <w:r w:rsidRPr="00B207D4">
                  <w:t>nia</w:t>
                </w:r>
              </w:smartTag>
            </w:smartTag>
          </w:p>
        </w:tc>
        <w:tc>
          <w:tcPr>
            <w:tcW w:w="0" w:type="auto"/>
            <w:tcBorders>
              <w:top w:val="nil"/>
              <w:left w:val="nil"/>
              <w:bottom w:val="nil"/>
              <w:right w:val="nil"/>
            </w:tcBorders>
          </w:tcPr>
          <w:p w:rsidR="0050673B" w:rsidRPr="00B207D4" w:rsidRDefault="0050673B" w:rsidP="006E2998">
            <w:pPr>
              <w:pStyle w:val="Tabelltext"/>
            </w:pPr>
            <w:r w:rsidRPr="00B207D4">
              <w:t xml:space="preserve">School of Oriental &amp; African Studies (SOAS), </w:t>
            </w:r>
            <w:smartTag w:uri="urn:schemas-microsoft-com:office:smarttags" w:element="place">
              <w:smartTag w:uri="urn:schemas-microsoft-com:office:smarttags" w:element="PlaceType">
                <w:r w:rsidRPr="00B207D4">
                  <w:t>University</w:t>
                </w:r>
              </w:smartTag>
              <w:r w:rsidRPr="00B207D4">
                <w:t xml:space="preserve"> of </w:t>
              </w:r>
              <w:smartTag w:uri="urn:schemas-microsoft-com:office:smarttags" w:element="PlaceName">
                <w:r w:rsidRPr="00B207D4">
                  <w:t>Lo</w:t>
                </w:r>
                <w:r w:rsidRPr="00B207D4">
                  <w:t>n</w:t>
                </w:r>
                <w:r w:rsidRPr="00B207D4">
                  <w:t>don</w:t>
                </w:r>
              </w:smartTag>
            </w:smartTag>
          </w:p>
        </w:tc>
        <w:tc>
          <w:tcPr>
            <w:tcW w:w="0" w:type="auto"/>
            <w:tcBorders>
              <w:top w:val="nil"/>
              <w:left w:val="nil"/>
              <w:bottom w:val="nil"/>
              <w:right w:val="nil"/>
            </w:tcBorders>
            <w:noWrap/>
          </w:tcPr>
          <w:p w:rsidR="0050673B" w:rsidRPr="00B207D4" w:rsidRDefault="0050673B" w:rsidP="006E2998">
            <w:pPr>
              <w:pStyle w:val="Tabelltext"/>
              <w:jc w:val="right"/>
            </w:pPr>
            <w:r w:rsidRPr="00B207D4">
              <w:t>1 735 000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Fil.dr Magnus Öhrn</w:t>
            </w:r>
          </w:p>
        </w:tc>
        <w:tc>
          <w:tcPr>
            <w:tcW w:w="0" w:type="auto"/>
            <w:tcBorders>
              <w:top w:val="nil"/>
              <w:left w:val="nil"/>
              <w:bottom w:val="nil"/>
              <w:right w:val="nil"/>
            </w:tcBorders>
          </w:tcPr>
          <w:p w:rsidR="0050673B" w:rsidRPr="00B207D4" w:rsidRDefault="0050673B" w:rsidP="006E2998">
            <w:pPr>
              <w:pStyle w:val="Tabelltext"/>
            </w:pPr>
            <w:r w:rsidRPr="00B207D4">
              <w:t>Från k</w:t>
            </w:r>
            <w:r w:rsidR="00AE4336" w:rsidRPr="00B207D4">
              <w:t>lämmiga pojkar till dödspolare –</w:t>
            </w:r>
            <w:r w:rsidRPr="00B207D4">
              <w:t xml:space="preserve"> maskulinitetsst</w:t>
            </w:r>
            <w:r w:rsidRPr="00B207D4">
              <w:t>u</w:t>
            </w:r>
            <w:r w:rsidRPr="00B207D4">
              <w:t>dier i svenska pojk- och un</w:t>
            </w:r>
            <w:r w:rsidRPr="00B207D4">
              <w:t>g</w:t>
            </w:r>
            <w:r w:rsidRPr="00B207D4">
              <w:t>domsböc</w:t>
            </w:r>
            <w:r w:rsidRPr="00B207D4">
              <w:t>k</w:t>
            </w:r>
            <w:r w:rsidRPr="00B207D4">
              <w:t>er</w:t>
            </w:r>
          </w:p>
        </w:tc>
        <w:tc>
          <w:tcPr>
            <w:tcW w:w="0" w:type="auto"/>
            <w:tcBorders>
              <w:top w:val="nil"/>
              <w:left w:val="nil"/>
              <w:bottom w:val="nil"/>
              <w:right w:val="nil"/>
            </w:tcBorders>
          </w:tcPr>
          <w:p w:rsidR="0050673B" w:rsidRPr="00B207D4" w:rsidRDefault="0050673B" w:rsidP="006E2998">
            <w:pPr>
              <w:pStyle w:val="Tabelltext"/>
            </w:pPr>
            <w:r w:rsidRPr="00B207D4">
              <w:t>Institutionen för litter</w:t>
            </w:r>
            <w:r w:rsidRPr="00B207D4">
              <w:t>a</w:t>
            </w:r>
            <w:r w:rsidRPr="00B207D4">
              <w:t>turvetenskap och idéhist</w:t>
            </w:r>
            <w:r w:rsidRPr="00B207D4">
              <w:t>o</w:t>
            </w:r>
            <w:r w:rsidRPr="00B207D4">
              <w:t>ria, Stockholms univers</w:t>
            </w:r>
            <w:r w:rsidRPr="00B207D4">
              <w:t>i</w:t>
            </w:r>
            <w:r w:rsidRPr="00B207D4">
              <w:t>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1 995 000</w:t>
            </w:r>
          </w:p>
        </w:tc>
      </w:tr>
      <w:tr w:rsidR="00ED0854" w:rsidRPr="00B207D4" w:rsidTr="00C05511">
        <w:trPr>
          <w:trHeight w:val="23"/>
        </w:trPr>
        <w:tc>
          <w:tcPr>
            <w:tcW w:w="0" w:type="auto"/>
            <w:tcBorders>
              <w:top w:val="nil"/>
              <w:left w:val="nil"/>
              <w:bottom w:val="nil"/>
              <w:right w:val="nil"/>
            </w:tcBorders>
          </w:tcPr>
          <w:p w:rsidR="0050673B" w:rsidRPr="00B207D4" w:rsidRDefault="00C81E70" w:rsidP="006E2998">
            <w:pPr>
              <w:pStyle w:val="Tabelltext"/>
            </w:pPr>
            <w:r w:rsidRPr="00B207D4">
              <w:t>Fil.</w:t>
            </w:r>
            <w:r w:rsidR="0050673B" w:rsidRPr="00B207D4">
              <w:t>dr Edda Manga</w:t>
            </w:r>
          </w:p>
        </w:tc>
        <w:tc>
          <w:tcPr>
            <w:tcW w:w="0" w:type="auto"/>
            <w:tcBorders>
              <w:top w:val="nil"/>
              <w:left w:val="nil"/>
              <w:bottom w:val="nil"/>
              <w:right w:val="nil"/>
            </w:tcBorders>
          </w:tcPr>
          <w:p w:rsidR="0050673B" w:rsidRPr="00B207D4" w:rsidRDefault="0050673B" w:rsidP="006E2998">
            <w:pPr>
              <w:pStyle w:val="Tabelltext"/>
            </w:pPr>
            <w:r w:rsidRPr="00B207D4">
              <w:t>Medborgarskapets gränser. Kolon</w:t>
            </w:r>
            <w:r w:rsidRPr="00B207D4">
              <w:t>i</w:t>
            </w:r>
            <w:r w:rsidRPr="00B207D4">
              <w:t>alism, biopolitik och rasism i Colo</w:t>
            </w:r>
            <w:r w:rsidRPr="00B207D4">
              <w:t>m</w:t>
            </w:r>
            <w:r w:rsidRPr="00B207D4">
              <w:t>bia</w:t>
            </w:r>
          </w:p>
        </w:tc>
        <w:tc>
          <w:tcPr>
            <w:tcW w:w="0" w:type="auto"/>
            <w:tcBorders>
              <w:top w:val="nil"/>
              <w:left w:val="nil"/>
              <w:bottom w:val="nil"/>
              <w:right w:val="nil"/>
            </w:tcBorders>
          </w:tcPr>
          <w:p w:rsidR="0050673B" w:rsidRPr="00B207D4" w:rsidRDefault="0050673B" w:rsidP="006E2998">
            <w:pPr>
              <w:pStyle w:val="Tabelltext"/>
            </w:pPr>
            <w:r w:rsidRPr="00B207D4">
              <w:t>Institutionen för idé- och lärdomsh</w:t>
            </w:r>
            <w:r w:rsidRPr="00B207D4">
              <w:t>i</w:t>
            </w:r>
            <w:r w:rsidRPr="00B207D4">
              <w:t>storia, Uppsala un</w:t>
            </w:r>
            <w:r w:rsidRPr="00B207D4">
              <w:t>i</w:t>
            </w:r>
            <w:r w:rsidRPr="00B207D4">
              <w:t>versitet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1 870 000</w:t>
            </w:r>
          </w:p>
        </w:tc>
      </w:tr>
      <w:tr w:rsidR="00DD0043" w:rsidRPr="00B207D4" w:rsidTr="00C05511">
        <w:trPr>
          <w:trHeight w:val="23"/>
        </w:trPr>
        <w:tc>
          <w:tcPr>
            <w:tcW w:w="0" w:type="auto"/>
            <w:tcBorders>
              <w:top w:val="nil"/>
              <w:left w:val="nil"/>
              <w:bottom w:val="nil"/>
              <w:right w:val="nil"/>
            </w:tcBorders>
          </w:tcPr>
          <w:p w:rsidR="00DD0043" w:rsidRPr="00B207D4" w:rsidRDefault="00DD0043" w:rsidP="006E2998">
            <w:pPr>
              <w:pStyle w:val="Tabelltext"/>
            </w:pPr>
          </w:p>
          <w:p w:rsidR="00DD0043" w:rsidRPr="00B207D4" w:rsidRDefault="00DD0043" w:rsidP="006E2998">
            <w:pPr>
              <w:pStyle w:val="Tabelltext"/>
            </w:pPr>
          </w:p>
        </w:tc>
        <w:tc>
          <w:tcPr>
            <w:tcW w:w="0" w:type="auto"/>
            <w:tcBorders>
              <w:top w:val="nil"/>
              <w:left w:val="nil"/>
              <w:bottom w:val="nil"/>
              <w:right w:val="nil"/>
            </w:tcBorders>
          </w:tcPr>
          <w:p w:rsidR="00DD0043" w:rsidRPr="00B207D4" w:rsidRDefault="00DD0043" w:rsidP="006E2998">
            <w:pPr>
              <w:pStyle w:val="Tabelltext"/>
            </w:pPr>
          </w:p>
        </w:tc>
        <w:tc>
          <w:tcPr>
            <w:tcW w:w="0" w:type="auto"/>
            <w:tcBorders>
              <w:top w:val="nil"/>
              <w:left w:val="nil"/>
              <w:bottom w:val="nil"/>
              <w:right w:val="nil"/>
            </w:tcBorders>
          </w:tcPr>
          <w:p w:rsidR="00DD0043" w:rsidRPr="00B207D4" w:rsidRDefault="00DD0043" w:rsidP="006E2998">
            <w:pPr>
              <w:pStyle w:val="Tabelltext"/>
            </w:pPr>
          </w:p>
        </w:tc>
        <w:tc>
          <w:tcPr>
            <w:tcW w:w="0" w:type="auto"/>
            <w:tcBorders>
              <w:top w:val="nil"/>
              <w:left w:val="nil"/>
              <w:bottom w:val="nil"/>
              <w:right w:val="nil"/>
            </w:tcBorders>
            <w:noWrap/>
          </w:tcPr>
          <w:p w:rsidR="00DD0043" w:rsidRPr="00B207D4" w:rsidRDefault="00DD0043" w:rsidP="006E2998">
            <w:pPr>
              <w:pStyle w:val="Tabelltext"/>
              <w:jc w:val="right"/>
            </w:pP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Docent Ludvig Bec</w:t>
            </w:r>
            <w:r w:rsidRPr="00B207D4">
              <w:t>k</w:t>
            </w:r>
            <w:r w:rsidRPr="00B207D4">
              <w:t>man</w:t>
            </w:r>
          </w:p>
        </w:tc>
        <w:tc>
          <w:tcPr>
            <w:tcW w:w="0" w:type="auto"/>
            <w:tcBorders>
              <w:top w:val="nil"/>
              <w:left w:val="nil"/>
              <w:bottom w:val="nil"/>
              <w:right w:val="nil"/>
            </w:tcBorders>
          </w:tcPr>
          <w:p w:rsidR="0050673B" w:rsidRPr="00B207D4" w:rsidRDefault="0050673B" w:rsidP="006E2998">
            <w:pPr>
              <w:pStyle w:val="Tabelltext"/>
            </w:pPr>
            <w:r w:rsidRPr="00B207D4">
              <w:t>Universal suffrage for real? A global index of suffrage restri</w:t>
            </w:r>
            <w:r w:rsidRPr="00B207D4">
              <w:t>c</w:t>
            </w:r>
            <w:r w:rsidRPr="00B207D4">
              <w:t>tions and an explanatory fram</w:t>
            </w:r>
            <w:r w:rsidRPr="00B207D4">
              <w:t>e</w:t>
            </w:r>
            <w:r w:rsidRPr="00B207D4">
              <w:t>work</w:t>
            </w:r>
          </w:p>
        </w:tc>
        <w:tc>
          <w:tcPr>
            <w:tcW w:w="0" w:type="auto"/>
            <w:tcBorders>
              <w:top w:val="nil"/>
              <w:left w:val="nil"/>
              <w:bottom w:val="nil"/>
              <w:right w:val="nil"/>
            </w:tcBorders>
          </w:tcPr>
          <w:p w:rsidR="0050673B" w:rsidRPr="00B207D4" w:rsidRDefault="0050673B" w:rsidP="006E2998">
            <w:pPr>
              <w:pStyle w:val="Tabelltext"/>
            </w:pPr>
            <w:r w:rsidRPr="00B207D4">
              <w:t>Statsvetenskapliga instit</w:t>
            </w:r>
            <w:r w:rsidRPr="00B207D4">
              <w:t>u</w:t>
            </w:r>
            <w:r w:rsidRPr="00B207D4">
              <w:t>tionen, Stockholms un</w:t>
            </w:r>
            <w:r w:rsidRPr="00B207D4">
              <w:t>i</w:t>
            </w:r>
            <w:r w:rsidRPr="00B207D4">
              <w:t>versitet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2 175 000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Docent Kerstin Sa</w:t>
            </w:r>
            <w:r w:rsidRPr="00B207D4">
              <w:t>n</w:t>
            </w:r>
            <w:r w:rsidRPr="00B207D4">
              <w:t>dell</w:t>
            </w:r>
          </w:p>
        </w:tc>
        <w:tc>
          <w:tcPr>
            <w:tcW w:w="0" w:type="auto"/>
            <w:tcBorders>
              <w:top w:val="nil"/>
              <w:left w:val="nil"/>
              <w:bottom w:val="nil"/>
              <w:right w:val="nil"/>
            </w:tcBorders>
          </w:tcPr>
          <w:p w:rsidR="0050673B" w:rsidRPr="00B207D4" w:rsidRDefault="0050673B" w:rsidP="006E2998">
            <w:pPr>
              <w:pStyle w:val="Tabelltext"/>
            </w:pPr>
            <w:r w:rsidRPr="00B207D4">
              <w:t>Efter succén med den nya generationens antidepress</w:t>
            </w:r>
            <w:r w:rsidRPr="00B207D4">
              <w:t>i</w:t>
            </w:r>
            <w:r w:rsidRPr="00B207D4">
              <w:t>va läkemedel: erfarenheter, pra</w:t>
            </w:r>
            <w:r w:rsidRPr="00B207D4">
              <w:t>k</w:t>
            </w:r>
            <w:r w:rsidRPr="00B207D4">
              <w:t>tiker, diskurser och jagets fö</w:t>
            </w:r>
            <w:r w:rsidRPr="00B207D4">
              <w:t>r</w:t>
            </w:r>
            <w:r w:rsidRPr="00B207D4">
              <w:t>ändring</w:t>
            </w:r>
          </w:p>
        </w:tc>
        <w:tc>
          <w:tcPr>
            <w:tcW w:w="0" w:type="auto"/>
            <w:tcBorders>
              <w:top w:val="nil"/>
              <w:left w:val="nil"/>
              <w:bottom w:val="nil"/>
              <w:right w:val="nil"/>
            </w:tcBorders>
          </w:tcPr>
          <w:p w:rsidR="0050673B" w:rsidRPr="00B207D4" w:rsidRDefault="0050673B" w:rsidP="006E2998">
            <w:pPr>
              <w:pStyle w:val="Tabelltext"/>
            </w:pPr>
            <w:r w:rsidRPr="00B207D4">
              <w:t>Genusvetenskap, Lunds unive</w:t>
            </w:r>
            <w:r w:rsidRPr="00B207D4">
              <w:t>r</w:t>
            </w:r>
            <w:r w:rsidRPr="00B207D4">
              <w:t>sitet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7 460 000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Professor He</w:t>
            </w:r>
            <w:r w:rsidRPr="00B207D4">
              <w:t>n</w:t>
            </w:r>
            <w:r w:rsidRPr="00B207D4">
              <w:t>rik Horn</w:t>
            </w:r>
          </w:p>
        </w:tc>
        <w:tc>
          <w:tcPr>
            <w:tcW w:w="0" w:type="auto"/>
            <w:tcBorders>
              <w:top w:val="nil"/>
              <w:left w:val="nil"/>
              <w:bottom w:val="nil"/>
              <w:right w:val="nil"/>
            </w:tcBorders>
          </w:tcPr>
          <w:p w:rsidR="0050673B" w:rsidRPr="00B207D4" w:rsidRDefault="0050673B" w:rsidP="006E2998">
            <w:pPr>
              <w:pStyle w:val="Tabelltext"/>
            </w:pPr>
            <w:r w:rsidRPr="00B207D4">
              <w:t>Inhemska politikinstrument i handelsa</w:t>
            </w:r>
            <w:r w:rsidRPr="00B207D4">
              <w:t>v</w:t>
            </w:r>
            <w:r w:rsidRPr="00B207D4">
              <w:t>tal</w:t>
            </w:r>
          </w:p>
        </w:tc>
        <w:tc>
          <w:tcPr>
            <w:tcW w:w="0" w:type="auto"/>
            <w:tcBorders>
              <w:top w:val="nil"/>
              <w:left w:val="nil"/>
              <w:bottom w:val="nil"/>
              <w:right w:val="nil"/>
            </w:tcBorders>
          </w:tcPr>
          <w:p w:rsidR="0050673B" w:rsidRPr="00B207D4" w:rsidRDefault="0050673B" w:rsidP="006E2998">
            <w:pPr>
              <w:pStyle w:val="Tabelltext"/>
            </w:pPr>
            <w:r w:rsidRPr="00B207D4">
              <w:t>Institutet för Näringsliv</w:t>
            </w:r>
            <w:r w:rsidRPr="00B207D4">
              <w:t>s</w:t>
            </w:r>
            <w:r w:rsidRPr="00B207D4">
              <w:t>fors</w:t>
            </w:r>
            <w:r w:rsidRPr="00B207D4">
              <w:t>k</w:t>
            </w:r>
            <w:r w:rsidRPr="00B207D4">
              <w:t>ning</w:t>
            </w:r>
          </w:p>
        </w:tc>
        <w:tc>
          <w:tcPr>
            <w:tcW w:w="0" w:type="auto"/>
            <w:tcBorders>
              <w:top w:val="nil"/>
              <w:left w:val="nil"/>
              <w:bottom w:val="nil"/>
              <w:right w:val="nil"/>
            </w:tcBorders>
            <w:noWrap/>
          </w:tcPr>
          <w:p w:rsidR="0050673B" w:rsidRPr="00B207D4" w:rsidRDefault="0050673B" w:rsidP="006E2998">
            <w:pPr>
              <w:pStyle w:val="Tabelltext"/>
              <w:jc w:val="right"/>
            </w:pPr>
            <w:r w:rsidRPr="00B207D4">
              <w:t>2 100 000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Fil.dr Peter Sun</w:t>
            </w:r>
            <w:r w:rsidRPr="00B207D4">
              <w:t>d</w:t>
            </w:r>
            <w:r w:rsidRPr="00B207D4">
              <w:t>kvist</w:t>
            </w:r>
          </w:p>
        </w:tc>
        <w:tc>
          <w:tcPr>
            <w:tcW w:w="0" w:type="auto"/>
            <w:tcBorders>
              <w:top w:val="nil"/>
              <w:left w:val="nil"/>
              <w:bottom w:val="nil"/>
              <w:right w:val="nil"/>
            </w:tcBorders>
          </w:tcPr>
          <w:p w:rsidR="0050673B" w:rsidRPr="00B207D4" w:rsidRDefault="0050673B" w:rsidP="006E2998">
            <w:pPr>
              <w:pStyle w:val="Tabelltext"/>
            </w:pPr>
            <w:r w:rsidRPr="00B207D4">
              <w:t>Scandinavian features in She</w:t>
            </w:r>
            <w:r w:rsidRPr="00B207D4">
              <w:t>t</w:t>
            </w:r>
            <w:r w:rsidRPr="00B207D4">
              <w:t>land phono</w:t>
            </w:r>
            <w:r w:rsidRPr="00B207D4">
              <w:t>l</w:t>
            </w:r>
            <w:r w:rsidRPr="00B207D4">
              <w:t>ogy</w:t>
            </w:r>
          </w:p>
        </w:tc>
        <w:tc>
          <w:tcPr>
            <w:tcW w:w="0" w:type="auto"/>
            <w:tcBorders>
              <w:top w:val="nil"/>
              <w:left w:val="nil"/>
              <w:bottom w:val="nil"/>
              <w:right w:val="nil"/>
            </w:tcBorders>
          </w:tcPr>
          <w:p w:rsidR="0050673B" w:rsidRPr="00B207D4" w:rsidRDefault="0050673B" w:rsidP="006E2998">
            <w:pPr>
              <w:pStyle w:val="Tabelltext"/>
            </w:pPr>
            <w:r w:rsidRPr="00B207D4">
              <w:t>Institutionen för humani</w:t>
            </w:r>
            <w:r w:rsidRPr="00B207D4">
              <w:t>o</w:t>
            </w:r>
            <w:r w:rsidRPr="00B207D4">
              <w:t>ra och språk, Högskolan Dala</w:t>
            </w:r>
            <w:r w:rsidRPr="00B207D4">
              <w:t>r</w:t>
            </w:r>
            <w:r w:rsidRPr="00B207D4">
              <w:t>na, Falun</w:t>
            </w:r>
          </w:p>
        </w:tc>
        <w:tc>
          <w:tcPr>
            <w:tcW w:w="0" w:type="auto"/>
            <w:tcBorders>
              <w:top w:val="nil"/>
              <w:left w:val="nil"/>
              <w:bottom w:val="nil"/>
              <w:right w:val="nil"/>
            </w:tcBorders>
            <w:noWrap/>
          </w:tcPr>
          <w:p w:rsidR="0050673B" w:rsidRPr="00B207D4" w:rsidRDefault="0050673B" w:rsidP="006E2998">
            <w:pPr>
              <w:pStyle w:val="Tabelltext"/>
              <w:jc w:val="right"/>
            </w:pPr>
            <w:r w:rsidRPr="00B207D4">
              <w:t>2 925 000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Docent Daniel Walde</w:t>
            </w:r>
            <w:r w:rsidRPr="00B207D4">
              <w:t>n</w:t>
            </w:r>
            <w:r w:rsidRPr="00B207D4">
              <w:t>ström</w:t>
            </w:r>
          </w:p>
        </w:tc>
        <w:tc>
          <w:tcPr>
            <w:tcW w:w="0" w:type="auto"/>
            <w:tcBorders>
              <w:top w:val="nil"/>
              <w:left w:val="nil"/>
              <w:bottom w:val="nil"/>
              <w:right w:val="nil"/>
            </w:tcBorders>
          </w:tcPr>
          <w:p w:rsidR="0050673B" w:rsidRPr="00B207D4" w:rsidRDefault="0050673B" w:rsidP="006E2998">
            <w:pPr>
              <w:pStyle w:val="Tabelltext"/>
            </w:pPr>
            <w:r w:rsidRPr="00B207D4">
              <w:t>Intergenerationell mobilitet i inkomster och förmöge</w:t>
            </w:r>
            <w:r w:rsidRPr="00B207D4">
              <w:t>n</w:t>
            </w:r>
            <w:r w:rsidRPr="00B207D4">
              <w:t>heter</w:t>
            </w:r>
          </w:p>
        </w:tc>
        <w:tc>
          <w:tcPr>
            <w:tcW w:w="0" w:type="auto"/>
            <w:tcBorders>
              <w:top w:val="nil"/>
              <w:left w:val="nil"/>
              <w:bottom w:val="nil"/>
              <w:right w:val="nil"/>
            </w:tcBorders>
          </w:tcPr>
          <w:p w:rsidR="0050673B" w:rsidRPr="00B207D4" w:rsidRDefault="0050673B" w:rsidP="006E2998">
            <w:pPr>
              <w:pStyle w:val="Tabelltext"/>
            </w:pPr>
            <w:r w:rsidRPr="00B207D4">
              <w:t>Institutet för Näringsliv</w:t>
            </w:r>
            <w:r w:rsidRPr="00B207D4">
              <w:t>s</w:t>
            </w:r>
            <w:r w:rsidRPr="00B207D4">
              <w:t>fors</w:t>
            </w:r>
            <w:r w:rsidRPr="00B207D4">
              <w:t>k</w:t>
            </w:r>
            <w:r w:rsidRPr="00B207D4">
              <w:t>ning</w:t>
            </w:r>
          </w:p>
        </w:tc>
        <w:tc>
          <w:tcPr>
            <w:tcW w:w="0" w:type="auto"/>
            <w:tcBorders>
              <w:top w:val="nil"/>
              <w:left w:val="nil"/>
              <w:bottom w:val="nil"/>
              <w:right w:val="nil"/>
            </w:tcBorders>
            <w:noWrap/>
          </w:tcPr>
          <w:p w:rsidR="0050673B" w:rsidRPr="00B207D4" w:rsidRDefault="0050673B" w:rsidP="006E2998">
            <w:pPr>
              <w:pStyle w:val="Tabelltext"/>
              <w:jc w:val="right"/>
            </w:pPr>
            <w:r w:rsidRPr="00B207D4">
              <w:t>5 200 000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Professor Jonas Ge</w:t>
            </w:r>
            <w:r w:rsidRPr="00B207D4">
              <w:t>r</w:t>
            </w:r>
            <w:r w:rsidRPr="00B207D4">
              <w:t>din</w:t>
            </w:r>
          </w:p>
        </w:tc>
        <w:tc>
          <w:tcPr>
            <w:tcW w:w="0" w:type="auto"/>
            <w:tcBorders>
              <w:top w:val="nil"/>
              <w:left w:val="nil"/>
              <w:bottom w:val="nil"/>
              <w:right w:val="nil"/>
            </w:tcBorders>
          </w:tcPr>
          <w:p w:rsidR="0050673B" w:rsidRPr="00B207D4" w:rsidRDefault="0050673B" w:rsidP="006E2998">
            <w:pPr>
              <w:pStyle w:val="Tabelltext"/>
            </w:pPr>
            <w:r w:rsidRPr="00B207D4">
              <w:t>Användning av redovisningsi</w:t>
            </w:r>
            <w:r w:rsidRPr="00B207D4">
              <w:t>n</w:t>
            </w:r>
            <w:r w:rsidRPr="00B207D4">
              <w:t>formation: studier av mening</w:t>
            </w:r>
            <w:r w:rsidRPr="00B207D4">
              <w:t>s</w:t>
            </w:r>
            <w:r w:rsidRPr="00B207D4">
              <w:t>skapande pr</w:t>
            </w:r>
            <w:r w:rsidRPr="00B207D4">
              <w:t>o</w:t>
            </w:r>
            <w:r w:rsidRPr="00B207D4">
              <w:t>cesser i daglig praktik</w:t>
            </w:r>
          </w:p>
        </w:tc>
        <w:tc>
          <w:tcPr>
            <w:tcW w:w="0" w:type="auto"/>
            <w:tcBorders>
              <w:top w:val="nil"/>
              <w:left w:val="nil"/>
              <w:bottom w:val="nil"/>
              <w:right w:val="nil"/>
            </w:tcBorders>
          </w:tcPr>
          <w:p w:rsidR="0050673B" w:rsidRPr="00B207D4" w:rsidRDefault="0050673B" w:rsidP="006E2998">
            <w:pPr>
              <w:pStyle w:val="Tabelltext"/>
            </w:pPr>
            <w:r w:rsidRPr="00B207D4">
              <w:t>Handelshögskolan, Ör</w:t>
            </w:r>
            <w:r w:rsidRPr="00B207D4">
              <w:t>e</w:t>
            </w:r>
            <w:r w:rsidRPr="00B207D4">
              <w:t>bro univers</w:t>
            </w:r>
            <w:r w:rsidRPr="00B207D4">
              <w:t>i</w:t>
            </w:r>
            <w:r w:rsidRPr="00B207D4">
              <w:t>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5 395 000</w:t>
            </w:r>
          </w:p>
        </w:tc>
      </w:tr>
      <w:tr w:rsidR="00ED0854" w:rsidRPr="00B207D4" w:rsidTr="00C05511">
        <w:trPr>
          <w:trHeight w:val="23"/>
        </w:trPr>
        <w:tc>
          <w:tcPr>
            <w:tcW w:w="0" w:type="auto"/>
            <w:tcBorders>
              <w:top w:val="nil"/>
              <w:left w:val="nil"/>
              <w:bottom w:val="nil"/>
              <w:right w:val="nil"/>
            </w:tcBorders>
          </w:tcPr>
          <w:p w:rsidR="0050673B" w:rsidRPr="00B207D4" w:rsidRDefault="00ED63CE" w:rsidP="006E2998">
            <w:pPr>
              <w:pStyle w:val="Tabelltext"/>
            </w:pPr>
            <w:r w:rsidRPr="00B207D4">
              <w:t>Docent</w:t>
            </w:r>
            <w:r w:rsidR="0050673B" w:rsidRPr="00B207D4">
              <w:t xml:space="preserve"> Anna Jar</w:t>
            </w:r>
            <w:r w:rsidR="0050673B" w:rsidRPr="00B207D4">
              <w:t>s</w:t>
            </w:r>
            <w:r w:rsidR="0050673B" w:rsidRPr="00B207D4">
              <w:t>tad</w:t>
            </w:r>
          </w:p>
        </w:tc>
        <w:tc>
          <w:tcPr>
            <w:tcW w:w="0" w:type="auto"/>
            <w:tcBorders>
              <w:top w:val="nil"/>
              <w:left w:val="nil"/>
              <w:bottom w:val="nil"/>
              <w:right w:val="nil"/>
            </w:tcBorders>
          </w:tcPr>
          <w:p w:rsidR="0050673B" w:rsidRPr="00B207D4" w:rsidRDefault="0050673B" w:rsidP="006E2998">
            <w:pPr>
              <w:pStyle w:val="Tabelltext"/>
            </w:pPr>
            <w:r w:rsidRPr="00B207D4">
              <w:t>Local Peace Agre</w:t>
            </w:r>
            <w:r w:rsidRPr="00B207D4">
              <w:t>e</w:t>
            </w:r>
            <w:r w:rsidRPr="00B207D4">
              <w:t>ments: The Road to Peace and Demo</w:t>
            </w:r>
            <w:r w:rsidRPr="00B207D4">
              <w:t>c</w:t>
            </w:r>
            <w:r w:rsidRPr="00B207D4">
              <w:t>racy in KwaZulu Natal?</w:t>
            </w:r>
          </w:p>
        </w:tc>
        <w:tc>
          <w:tcPr>
            <w:tcW w:w="0" w:type="auto"/>
            <w:tcBorders>
              <w:top w:val="nil"/>
              <w:left w:val="nil"/>
              <w:bottom w:val="nil"/>
              <w:right w:val="nil"/>
            </w:tcBorders>
          </w:tcPr>
          <w:p w:rsidR="0050673B" w:rsidRPr="00B207D4" w:rsidRDefault="0050673B" w:rsidP="006E2998">
            <w:pPr>
              <w:pStyle w:val="Tabelltext"/>
            </w:pPr>
            <w:r w:rsidRPr="00B207D4">
              <w:t>Institutionen för freds- och konfliktfors</w:t>
            </w:r>
            <w:r w:rsidRPr="00B207D4">
              <w:t>k</w:t>
            </w:r>
            <w:r w:rsidRPr="00B207D4">
              <w:t>ning, Uppsala universitet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2 225 000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Fil.dr Sara Kristo</w:t>
            </w:r>
            <w:r w:rsidRPr="00B207D4">
              <w:t>f</w:t>
            </w:r>
            <w:r w:rsidRPr="00B207D4">
              <w:t>fersson</w:t>
            </w:r>
          </w:p>
        </w:tc>
        <w:tc>
          <w:tcPr>
            <w:tcW w:w="0" w:type="auto"/>
            <w:tcBorders>
              <w:top w:val="nil"/>
              <w:left w:val="nil"/>
              <w:bottom w:val="nil"/>
              <w:right w:val="nil"/>
            </w:tcBorders>
          </w:tcPr>
          <w:p w:rsidR="0050673B" w:rsidRPr="00B207D4" w:rsidRDefault="0050673B" w:rsidP="006E2998">
            <w:pPr>
              <w:pStyle w:val="Tabelltext"/>
            </w:pPr>
            <w:r w:rsidRPr="00B207D4">
              <w:t>Svensk design? Om Ikeas estetik på 1980- och 90-talet, export av ”svensk design” och nationella m</w:t>
            </w:r>
            <w:r w:rsidRPr="00B207D4">
              <w:t>y</w:t>
            </w:r>
            <w:r w:rsidRPr="00B207D4">
              <w:t>ter</w:t>
            </w:r>
          </w:p>
        </w:tc>
        <w:tc>
          <w:tcPr>
            <w:tcW w:w="0" w:type="auto"/>
            <w:tcBorders>
              <w:top w:val="nil"/>
              <w:left w:val="nil"/>
              <w:bottom w:val="nil"/>
              <w:right w:val="nil"/>
            </w:tcBorders>
          </w:tcPr>
          <w:p w:rsidR="0050673B" w:rsidRPr="00B207D4" w:rsidRDefault="0050673B" w:rsidP="006E2998">
            <w:pPr>
              <w:pStyle w:val="Tabelltext"/>
            </w:pPr>
            <w:r w:rsidRPr="00B207D4">
              <w:t>Färg och Form, Kons</w:t>
            </w:r>
            <w:r w:rsidRPr="00B207D4">
              <w:t>t</w:t>
            </w:r>
            <w:r w:rsidRPr="00B207D4">
              <w:t>fack</w:t>
            </w:r>
          </w:p>
        </w:tc>
        <w:tc>
          <w:tcPr>
            <w:tcW w:w="0" w:type="auto"/>
            <w:tcBorders>
              <w:top w:val="nil"/>
              <w:left w:val="nil"/>
              <w:bottom w:val="nil"/>
              <w:right w:val="nil"/>
            </w:tcBorders>
            <w:noWrap/>
          </w:tcPr>
          <w:p w:rsidR="0050673B" w:rsidRPr="00B207D4" w:rsidRDefault="0050673B" w:rsidP="006E2998">
            <w:pPr>
              <w:pStyle w:val="Tabelltext"/>
              <w:jc w:val="right"/>
            </w:pPr>
            <w:r w:rsidRPr="00B207D4">
              <w:t>1 245 000</w:t>
            </w:r>
          </w:p>
        </w:tc>
      </w:tr>
      <w:tr w:rsidR="00ED0854" w:rsidRPr="00B207D4" w:rsidTr="00C05511">
        <w:trPr>
          <w:trHeight w:val="23"/>
        </w:trPr>
        <w:tc>
          <w:tcPr>
            <w:tcW w:w="0" w:type="auto"/>
            <w:tcBorders>
              <w:top w:val="nil"/>
              <w:left w:val="nil"/>
              <w:bottom w:val="nil"/>
              <w:right w:val="nil"/>
            </w:tcBorders>
          </w:tcPr>
          <w:p w:rsidR="0050673B" w:rsidRPr="00B207D4" w:rsidRDefault="0050673B" w:rsidP="006E2998">
            <w:pPr>
              <w:pStyle w:val="Tabelltext"/>
            </w:pPr>
            <w:r w:rsidRPr="00B207D4">
              <w:t>Professor Tom O’Dell</w:t>
            </w:r>
          </w:p>
        </w:tc>
        <w:tc>
          <w:tcPr>
            <w:tcW w:w="0" w:type="auto"/>
            <w:tcBorders>
              <w:top w:val="nil"/>
              <w:left w:val="nil"/>
              <w:bottom w:val="nil"/>
              <w:right w:val="nil"/>
            </w:tcBorders>
          </w:tcPr>
          <w:p w:rsidR="0050673B" w:rsidRPr="00B207D4" w:rsidRDefault="0050673B" w:rsidP="006E2998">
            <w:pPr>
              <w:pStyle w:val="Tabelltext"/>
            </w:pPr>
            <w:r w:rsidRPr="00B207D4">
              <w:t>Etnografins Transform</w:t>
            </w:r>
            <w:r w:rsidRPr="00B207D4">
              <w:t>a</w:t>
            </w:r>
            <w:r w:rsidRPr="00B207D4">
              <w:t>tioner/Runaway Methods: Ethno</w:t>
            </w:r>
            <w:r w:rsidRPr="00B207D4">
              <w:t>g</w:t>
            </w:r>
            <w:r w:rsidRPr="00B207D4">
              <w:t>raphy and Its New Incarn</w:t>
            </w:r>
            <w:r w:rsidRPr="00B207D4">
              <w:t>a</w:t>
            </w:r>
            <w:r w:rsidRPr="00B207D4">
              <w:t>tions</w:t>
            </w:r>
          </w:p>
        </w:tc>
        <w:tc>
          <w:tcPr>
            <w:tcW w:w="0" w:type="auto"/>
            <w:tcBorders>
              <w:top w:val="nil"/>
              <w:left w:val="nil"/>
              <w:bottom w:val="nil"/>
              <w:right w:val="nil"/>
            </w:tcBorders>
          </w:tcPr>
          <w:p w:rsidR="0050673B" w:rsidRPr="00B207D4" w:rsidRDefault="0050673B" w:rsidP="006E2998">
            <w:pPr>
              <w:pStyle w:val="Tabelltext"/>
            </w:pPr>
            <w:r w:rsidRPr="00B207D4">
              <w:t>Etnologiska instituti</w:t>
            </w:r>
            <w:r w:rsidRPr="00B207D4">
              <w:t>o</w:t>
            </w:r>
            <w:r w:rsidRPr="00B207D4">
              <w:t>nen, Lunds unive</w:t>
            </w:r>
            <w:r w:rsidRPr="00B207D4">
              <w:t>r</w:t>
            </w:r>
            <w:r w:rsidRPr="00B207D4">
              <w:t>sitet</w:t>
            </w:r>
          </w:p>
        </w:tc>
        <w:tc>
          <w:tcPr>
            <w:tcW w:w="0" w:type="auto"/>
            <w:tcBorders>
              <w:top w:val="nil"/>
              <w:left w:val="nil"/>
              <w:bottom w:val="nil"/>
              <w:right w:val="nil"/>
            </w:tcBorders>
            <w:noWrap/>
          </w:tcPr>
          <w:p w:rsidR="0050673B" w:rsidRPr="00B207D4" w:rsidRDefault="0050673B" w:rsidP="006E2998">
            <w:pPr>
              <w:pStyle w:val="Tabelltext"/>
              <w:jc w:val="right"/>
            </w:pPr>
            <w:r w:rsidRPr="00B207D4">
              <w:t>2 945 000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Ekon.dr Kajsa Lin</w:t>
            </w:r>
            <w:r w:rsidRPr="00B207D4">
              <w:t>d</w:t>
            </w:r>
            <w:r w:rsidRPr="00B207D4">
              <w:t>berg</w:t>
            </w:r>
          </w:p>
        </w:tc>
        <w:tc>
          <w:tcPr>
            <w:tcW w:w="0" w:type="auto"/>
            <w:tcBorders>
              <w:top w:val="nil"/>
              <w:left w:val="nil"/>
              <w:bottom w:val="nil"/>
              <w:right w:val="nil"/>
            </w:tcBorders>
          </w:tcPr>
          <w:p w:rsidR="006E2998" w:rsidRPr="00B207D4" w:rsidRDefault="006E2998" w:rsidP="006E2998">
            <w:pPr>
              <w:pStyle w:val="Tabelltext"/>
            </w:pPr>
            <w:r w:rsidRPr="00B207D4">
              <w:t>Apotek i förändring. En studie av marknadskonstru</w:t>
            </w:r>
            <w:r w:rsidRPr="00B207D4">
              <w:t>k</w:t>
            </w:r>
            <w:r w:rsidRPr="00B207D4">
              <w:t>tion, entrepr</w:t>
            </w:r>
            <w:r w:rsidRPr="00B207D4">
              <w:t>e</w:t>
            </w:r>
            <w:r w:rsidRPr="00B207D4">
              <w:t>nörskap och arbete</w:t>
            </w:r>
          </w:p>
        </w:tc>
        <w:tc>
          <w:tcPr>
            <w:tcW w:w="0" w:type="auto"/>
            <w:tcBorders>
              <w:top w:val="nil"/>
              <w:left w:val="nil"/>
              <w:bottom w:val="nil"/>
              <w:right w:val="nil"/>
            </w:tcBorders>
          </w:tcPr>
          <w:p w:rsidR="006E2998" w:rsidRPr="00B207D4" w:rsidRDefault="006E2998" w:rsidP="006E2998">
            <w:pPr>
              <w:pStyle w:val="Tabelltext"/>
            </w:pPr>
            <w:r w:rsidRPr="00B207D4">
              <w:t>Handelshögskolan i Göteborg/GRI, Göt</w:t>
            </w:r>
            <w:r w:rsidRPr="00B207D4">
              <w:t>e</w:t>
            </w:r>
            <w:r w:rsidRPr="00B207D4">
              <w:t>borgs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3 975 000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Docent Christ</w:t>
            </w:r>
            <w:r w:rsidRPr="00B207D4">
              <w:t>i</w:t>
            </w:r>
            <w:r w:rsidRPr="00B207D4">
              <w:t>na Ber</w:t>
            </w:r>
            <w:r w:rsidRPr="00B207D4">
              <w:t>g</w:t>
            </w:r>
            <w:r w:rsidRPr="00B207D4">
              <w:t>qvist</w:t>
            </w:r>
          </w:p>
        </w:tc>
        <w:tc>
          <w:tcPr>
            <w:tcW w:w="0" w:type="auto"/>
            <w:tcBorders>
              <w:top w:val="nil"/>
              <w:left w:val="nil"/>
              <w:bottom w:val="nil"/>
              <w:right w:val="nil"/>
            </w:tcBorders>
          </w:tcPr>
          <w:p w:rsidR="006E2998" w:rsidRPr="00B207D4" w:rsidRDefault="006E2998" w:rsidP="006E2998">
            <w:pPr>
              <w:pStyle w:val="Tabelltext"/>
            </w:pPr>
            <w:r w:rsidRPr="00B207D4">
              <w:t>Vem tar hand om barnen? En jämförande studie av samsp</w:t>
            </w:r>
            <w:r w:rsidRPr="00B207D4">
              <w:t>e</w:t>
            </w:r>
            <w:r w:rsidRPr="00B207D4">
              <w:t>let mellan politik och kultur för beslutsfa</w:t>
            </w:r>
            <w:r w:rsidRPr="00B207D4">
              <w:t>t</w:t>
            </w:r>
            <w:r w:rsidRPr="00B207D4">
              <w:t>tande i familjen</w:t>
            </w:r>
          </w:p>
        </w:tc>
        <w:tc>
          <w:tcPr>
            <w:tcW w:w="0" w:type="auto"/>
            <w:tcBorders>
              <w:top w:val="nil"/>
              <w:left w:val="nil"/>
              <w:bottom w:val="nil"/>
              <w:right w:val="nil"/>
            </w:tcBorders>
          </w:tcPr>
          <w:p w:rsidR="006E2998" w:rsidRPr="00B207D4" w:rsidRDefault="006E2998" w:rsidP="006E2998">
            <w:pPr>
              <w:pStyle w:val="Tabelltext"/>
            </w:pPr>
            <w:r w:rsidRPr="00B207D4">
              <w:t>Statsvetenskapliga instit</w:t>
            </w:r>
            <w:r w:rsidRPr="00B207D4">
              <w:t>u</w:t>
            </w:r>
            <w:r w:rsidRPr="00B207D4">
              <w:t>tionen, Uppsala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2 250 000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Cec</w:t>
            </w:r>
            <w:r w:rsidRPr="00B207D4">
              <w:t>i</w:t>
            </w:r>
            <w:r w:rsidRPr="00B207D4">
              <w:t>lia Albin</w:t>
            </w:r>
          </w:p>
        </w:tc>
        <w:tc>
          <w:tcPr>
            <w:tcW w:w="0" w:type="auto"/>
            <w:tcBorders>
              <w:top w:val="nil"/>
              <w:left w:val="nil"/>
              <w:bottom w:val="nil"/>
              <w:right w:val="nil"/>
            </w:tcBorders>
          </w:tcPr>
          <w:p w:rsidR="006E2998" w:rsidRPr="00B207D4" w:rsidRDefault="006E2998" w:rsidP="006E2998">
            <w:pPr>
              <w:pStyle w:val="Tabelltext"/>
            </w:pPr>
            <w:r w:rsidRPr="00B207D4">
              <w:t>Behövs rättvisa förhandl</w:t>
            </w:r>
            <w:r w:rsidRPr="00B207D4">
              <w:t>a</w:t>
            </w:r>
            <w:r w:rsidRPr="00B207D4">
              <w:t>re? Rät</w:t>
            </w:r>
            <w:r w:rsidRPr="00B207D4">
              <w:t>t</w:t>
            </w:r>
            <w:r w:rsidRPr="00B207D4">
              <w:t>visa och effektivitet i internationella förhan</w:t>
            </w:r>
            <w:r w:rsidRPr="00B207D4">
              <w:t>d</w:t>
            </w:r>
            <w:r w:rsidRPr="00B207D4">
              <w:t>lingar om miljö, handel och vape</w:t>
            </w:r>
            <w:r w:rsidRPr="00B207D4">
              <w:t>n</w:t>
            </w:r>
            <w:r w:rsidRPr="00B207D4">
              <w:t>nedrustning</w:t>
            </w:r>
          </w:p>
        </w:tc>
        <w:tc>
          <w:tcPr>
            <w:tcW w:w="0" w:type="auto"/>
            <w:tcBorders>
              <w:top w:val="nil"/>
              <w:left w:val="nil"/>
              <w:bottom w:val="nil"/>
              <w:right w:val="nil"/>
            </w:tcBorders>
          </w:tcPr>
          <w:p w:rsidR="006E2998" w:rsidRPr="00B207D4" w:rsidRDefault="006E2998" w:rsidP="006E2998">
            <w:pPr>
              <w:pStyle w:val="Tabelltext"/>
            </w:pPr>
            <w:r w:rsidRPr="00B207D4">
              <w:t>Institutionen för freds- och konfliktfors</w:t>
            </w:r>
            <w:r w:rsidRPr="00B207D4">
              <w:t>k</w:t>
            </w:r>
            <w:r w:rsidRPr="00B207D4">
              <w:t>ning, Uppsala universitet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2 785 000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Teol.dr Ma</w:t>
            </w:r>
            <w:r w:rsidRPr="00B207D4">
              <w:t>g</w:t>
            </w:r>
            <w:r w:rsidRPr="00B207D4">
              <w:t>nus Lun</w:t>
            </w:r>
            <w:r w:rsidRPr="00B207D4">
              <w:t>d</w:t>
            </w:r>
            <w:r w:rsidRPr="00B207D4">
              <w:t>berg</w:t>
            </w:r>
          </w:p>
        </w:tc>
        <w:tc>
          <w:tcPr>
            <w:tcW w:w="0" w:type="auto"/>
            <w:tcBorders>
              <w:top w:val="nil"/>
              <w:left w:val="nil"/>
              <w:bottom w:val="nil"/>
              <w:right w:val="nil"/>
            </w:tcBorders>
          </w:tcPr>
          <w:p w:rsidR="006E2998" w:rsidRPr="00B207D4" w:rsidRDefault="006E2998" w:rsidP="006E2998">
            <w:pPr>
              <w:pStyle w:val="Tabelltext"/>
            </w:pPr>
            <w:r w:rsidRPr="00B207D4">
              <w:t>Mission och extas: Kontempl</w:t>
            </w:r>
            <w:r w:rsidRPr="00B207D4">
              <w:t>a</w:t>
            </w:r>
            <w:r w:rsidRPr="00B207D4">
              <w:t>tiva kvinnors roll för missi</w:t>
            </w:r>
            <w:r w:rsidRPr="00B207D4">
              <w:t>o</w:t>
            </w:r>
            <w:r w:rsidRPr="00B207D4">
              <w:t>nen i det koloniala Latinam</w:t>
            </w:r>
            <w:r w:rsidRPr="00B207D4">
              <w:t>e</w:t>
            </w:r>
            <w:r w:rsidRPr="00B207D4">
              <w:t>rika</w:t>
            </w:r>
          </w:p>
        </w:tc>
        <w:tc>
          <w:tcPr>
            <w:tcW w:w="0" w:type="auto"/>
            <w:tcBorders>
              <w:top w:val="nil"/>
              <w:left w:val="nil"/>
              <w:bottom w:val="nil"/>
              <w:right w:val="nil"/>
            </w:tcBorders>
          </w:tcPr>
          <w:p w:rsidR="006E2998" w:rsidRPr="00B207D4" w:rsidRDefault="006E2998" w:rsidP="006E2998">
            <w:pPr>
              <w:pStyle w:val="Tabelltext"/>
            </w:pPr>
            <w:r w:rsidRPr="00B207D4">
              <w:t>Teologiska instituti</w:t>
            </w:r>
            <w:r w:rsidRPr="00B207D4">
              <w:t>o</w:t>
            </w:r>
            <w:r w:rsidRPr="00B207D4">
              <w:t>nen, Uppsala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1 830 000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Fil.dr Esbjörn Lar</w:t>
            </w:r>
            <w:r w:rsidRPr="00B207D4">
              <w:t>s</w:t>
            </w:r>
            <w:r w:rsidRPr="00B207D4">
              <w:t>son</w:t>
            </w:r>
          </w:p>
        </w:tc>
        <w:tc>
          <w:tcPr>
            <w:tcW w:w="0" w:type="auto"/>
            <w:tcBorders>
              <w:top w:val="nil"/>
              <w:left w:val="nil"/>
              <w:bottom w:val="nil"/>
              <w:right w:val="nil"/>
            </w:tcBorders>
          </w:tcPr>
          <w:p w:rsidR="006E2998" w:rsidRPr="00B207D4" w:rsidRDefault="006E2998" w:rsidP="006E2998">
            <w:pPr>
              <w:pStyle w:val="Tabelltext"/>
            </w:pPr>
            <w:r w:rsidRPr="00B207D4">
              <w:t>Mellan disciplinering och själ</w:t>
            </w:r>
            <w:r w:rsidRPr="00B207D4">
              <w:t>v</w:t>
            </w:r>
            <w:r w:rsidRPr="00B207D4">
              <w:t>verksamhet: skillnader i växelundervisningens använ</w:t>
            </w:r>
            <w:r w:rsidRPr="00B207D4">
              <w:t>d</w:t>
            </w:r>
            <w:r w:rsidRPr="00B207D4">
              <w:t>ning vid skolor för olika sa</w:t>
            </w:r>
            <w:r w:rsidRPr="00B207D4">
              <w:t>m</w:t>
            </w:r>
            <w:r w:rsidRPr="00B207D4">
              <w:t>hällsklasser i Sver</w:t>
            </w:r>
            <w:r w:rsidRPr="00B207D4">
              <w:t>i</w:t>
            </w:r>
            <w:r w:rsidRPr="00B207D4">
              <w:t>ge, ca 1820–1870</w:t>
            </w:r>
          </w:p>
        </w:tc>
        <w:tc>
          <w:tcPr>
            <w:tcW w:w="0" w:type="auto"/>
            <w:tcBorders>
              <w:top w:val="nil"/>
              <w:left w:val="nil"/>
              <w:bottom w:val="nil"/>
              <w:right w:val="nil"/>
            </w:tcBorders>
          </w:tcPr>
          <w:p w:rsidR="006E2998" w:rsidRPr="00B207D4" w:rsidRDefault="006E2998" w:rsidP="006E2998">
            <w:pPr>
              <w:pStyle w:val="Tabelltext"/>
            </w:pPr>
            <w:r w:rsidRPr="00B207D4">
              <w:t>Institutionen för utbil</w:t>
            </w:r>
            <w:r w:rsidRPr="00B207D4">
              <w:t>d</w:t>
            </w:r>
            <w:r w:rsidRPr="00B207D4">
              <w:t>ning, media och kultur (EDU), Uppsala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1 905 000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Docent Karl Wärn</w:t>
            </w:r>
            <w:r w:rsidRPr="00B207D4">
              <w:t>e</w:t>
            </w:r>
            <w:r w:rsidRPr="00B207D4">
              <w:t>ryd</w:t>
            </w:r>
          </w:p>
        </w:tc>
        <w:tc>
          <w:tcPr>
            <w:tcW w:w="0" w:type="auto"/>
            <w:tcBorders>
              <w:top w:val="nil"/>
              <w:left w:val="nil"/>
              <w:bottom w:val="nil"/>
              <w:right w:val="nil"/>
            </w:tcBorders>
          </w:tcPr>
          <w:p w:rsidR="006E2998" w:rsidRPr="00B207D4" w:rsidRDefault="006E2998" w:rsidP="006E2998">
            <w:pPr>
              <w:pStyle w:val="Tabelltext"/>
            </w:pPr>
            <w:r w:rsidRPr="00B207D4">
              <w:t>Irrationalitet</w:t>
            </w:r>
          </w:p>
        </w:tc>
        <w:tc>
          <w:tcPr>
            <w:tcW w:w="0" w:type="auto"/>
            <w:tcBorders>
              <w:top w:val="nil"/>
              <w:left w:val="nil"/>
              <w:bottom w:val="nil"/>
              <w:right w:val="nil"/>
            </w:tcBorders>
          </w:tcPr>
          <w:p w:rsidR="006E2998" w:rsidRPr="00B207D4" w:rsidRDefault="006E2998" w:rsidP="006E2998">
            <w:pPr>
              <w:pStyle w:val="Tabelltext"/>
            </w:pPr>
            <w:r w:rsidRPr="00B207D4">
              <w:t>Institutionen för nationa</w:t>
            </w:r>
            <w:r w:rsidRPr="00B207D4">
              <w:t>l</w:t>
            </w:r>
            <w:r w:rsidRPr="00B207D4">
              <w:t>ekonomi, Handelshögsk</w:t>
            </w:r>
            <w:r w:rsidRPr="00B207D4">
              <w:t>o</w:t>
            </w:r>
            <w:r w:rsidRPr="00B207D4">
              <w:t>lan i Stoc</w:t>
            </w:r>
            <w:r w:rsidRPr="00B207D4">
              <w:t>k</w:t>
            </w:r>
            <w:r w:rsidRPr="00B207D4">
              <w:t>holm</w:t>
            </w:r>
          </w:p>
        </w:tc>
        <w:tc>
          <w:tcPr>
            <w:tcW w:w="0" w:type="auto"/>
            <w:tcBorders>
              <w:top w:val="nil"/>
              <w:left w:val="nil"/>
              <w:bottom w:val="nil"/>
              <w:right w:val="nil"/>
            </w:tcBorders>
            <w:noWrap/>
          </w:tcPr>
          <w:p w:rsidR="006E2998" w:rsidRPr="00B207D4" w:rsidRDefault="006E2998" w:rsidP="006E2998">
            <w:pPr>
              <w:pStyle w:val="Tabelltext"/>
              <w:jc w:val="right"/>
            </w:pPr>
            <w:r w:rsidRPr="00B207D4">
              <w:t>1 700 000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Dag Lin</w:t>
            </w:r>
            <w:r w:rsidRPr="00B207D4">
              <w:t>d</w:t>
            </w:r>
            <w:r w:rsidRPr="00B207D4">
              <w:t>ström</w:t>
            </w:r>
          </w:p>
        </w:tc>
        <w:tc>
          <w:tcPr>
            <w:tcW w:w="0" w:type="auto"/>
            <w:tcBorders>
              <w:top w:val="nil"/>
              <w:left w:val="nil"/>
              <w:bottom w:val="nil"/>
              <w:right w:val="nil"/>
            </w:tcBorders>
          </w:tcPr>
          <w:p w:rsidR="006E2998" w:rsidRPr="00B207D4" w:rsidRDefault="006E2998" w:rsidP="006E2998">
            <w:pPr>
              <w:pStyle w:val="Tabelltext"/>
            </w:pPr>
            <w:r w:rsidRPr="00B207D4">
              <w:t>Ensamma män i en övergång</w:t>
            </w:r>
            <w:r w:rsidRPr="00B207D4">
              <w:t>s</w:t>
            </w:r>
            <w:r w:rsidRPr="00B207D4">
              <w:t>tid. Den ogifte mannen i det sven</w:t>
            </w:r>
            <w:r w:rsidRPr="00B207D4">
              <w:t>s</w:t>
            </w:r>
            <w:r w:rsidRPr="00B207D4">
              <w:t>ka samhället 1750–1870</w:t>
            </w:r>
          </w:p>
        </w:tc>
        <w:tc>
          <w:tcPr>
            <w:tcW w:w="0" w:type="auto"/>
            <w:tcBorders>
              <w:top w:val="nil"/>
              <w:left w:val="nil"/>
              <w:bottom w:val="nil"/>
              <w:right w:val="nil"/>
            </w:tcBorders>
          </w:tcPr>
          <w:p w:rsidR="006E2998" w:rsidRPr="00B207D4" w:rsidRDefault="006E2998" w:rsidP="006E2998">
            <w:pPr>
              <w:pStyle w:val="Tabelltext"/>
            </w:pPr>
            <w:r w:rsidRPr="00B207D4">
              <w:t>Institutionen för studier av samhäll</w:t>
            </w:r>
            <w:r w:rsidRPr="00B207D4">
              <w:t>s</w:t>
            </w:r>
            <w:r w:rsidRPr="00B207D4">
              <w:t>utveckling och kultur (ISAK), Li</w:t>
            </w:r>
            <w:r w:rsidRPr="00B207D4">
              <w:t>n</w:t>
            </w:r>
            <w:r w:rsidRPr="00B207D4">
              <w:t>köpings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2 390 000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Chri</w:t>
            </w:r>
            <w:r w:rsidRPr="00B207D4">
              <w:t>s</w:t>
            </w:r>
            <w:r w:rsidRPr="00B207D4">
              <w:t>ter Lundh</w:t>
            </w:r>
          </w:p>
        </w:tc>
        <w:tc>
          <w:tcPr>
            <w:tcW w:w="0" w:type="auto"/>
            <w:tcBorders>
              <w:top w:val="nil"/>
              <w:left w:val="nil"/>
              <w:bottom w:val="nil"/>
              <w:right w:val="nil"/>
            </w:tcBorders>
          </w:tcPr>
          <w:p w:rsidR="006E2998" w:rsidRPr="00B207D4" w:rsidRDefault="006E2998" w:rsidP="006E2998">
            <w:pPr>
              <w:pStyle w:val="Tabelltext"/>
            </w:pPr>
            <w:r w:rsidRPr="00B207D4">
              <w:t>Swedish Wages in Compar</w:t>
            </w:r>
            <w:r w:rsidRPr="00B207D4">
              <w:t>a</w:t>
            </w:r>
            <w:r w:rsidRPr="00B207D4">
              <w:t>tive Perspe</w:t>
            </w:r>
            <w:r w:rsidRPr="00B207D4">
              <w:t>c</w:t>
            </w:r>
            <w:r w:rsidRPr="00B207D4">
              <w:t>tive, 1860–2008</w:t>
            </w:r>
          </w:p>
        </w:tc>
        <w:tc>
          <w:tcPr>
            <w:tcW w:w="0" w:type="auto"/>
            <w:tcBorders>
              <w:top w:val="nil"/>
              <w:left w:val="nil"/>
              <w:bottom w:val="nil"/>
              <w:right w:val="nil"/>
            </w:tcBorders>
          </w:tcPr>
          <w:p w:rsidR="006E2998" w:rsidRPr="00B207D4" w:rsidRDefault="006E2998" w:rsidP="006E2998">
            <w:pPr>
              <w:pStyle w:val="Tabelltext"/>
            </w:pPr>
            <w:r w:rsidRPr="00B207D4">
              <w:t>Ekonomisk-historiska institutionen, Göt</w:t>
            </w:r>
            <w:r w:rsidRPr="00B207D4">
              <w:t>e</w:t>
            </w:r>
            <w:r w:rsidRPr="00B207D4">
              <w:t>borgs universitet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3 000 000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Docent Eva Bor</w:t>
            </w:r>
            <w:r w:rsidRPr="00B207D4">
              <w:t>g</w:t>
            </w:r>
            <w:r w:rsidRPr="00B207D4">
              <w:t>ström</w:t>
            </w:r>
          </w:p>
        </w:tc>
        <w:tc>
          <w:tcPr>
            <w:tcW w:w="0" w:type="auto"/>
            <w:tcBorders>
              <w:top w:val="nil"/>
              <w:left w:val="nil"/>
              <w:bottom w:val="nil"/>
              <w:right w:val="nil"/>
            </w:tcBorders>
          </w:tcPr>
          <w:p w:rsidR="006E2998" w:rsidRPr="00B207D4" w:rsidRDefault="006E2998" w:rsidP="006E2998">
            <w:pPr>
              <w:pStyle w:val="Tabelltext"/>
            </w:pPr>
            <w:r w:rsidRPr="00B207D4">
              <w:t>”Det icke tänkbara och det ständigt frukt</w:t>
            </w:r>
            <w:r w:rsidRPr="00B207D4">
              <w:t>a</w:t>
            </w:r>
            <w:r w:rsidRPr="00B207D4">
              <w:t xml:space="preserve">de” </w:t>
            </w:r>
            <w:r w:rsidRPr="00B207D4">
              <w:br/>
              <w:t>Begär mellan kvinnor som motiv i svensk skönlitter</w:t>
            </w:r>
            <w:r w:rsidRPr="00B207D4">
              <w:t>a</w:t>
            </w:r>
            <w:r w:rsidRPr="00B207D4">
              <w:t>tur 1900–1930</w:t>
            </w:r>
          </w:p>
        </w:tc>
        <w:tc>
          <w:tcPr>
            <w:tcW w:w="0" w:type="auto"/>
            <w:tcBorders>
              <w:top w:val="nil"/>
              <w:left w:val="nil"/>
              <w:bottom w:val="nil"/>
              <w:right w:val="nil"/>
            </w:tcBorders>
          </w:tcPr>
          <w:p w:rsidR="006E2998" w:rsidRPr="00B207D4" w:rsidRDefault="006E2998" w:rsidP="006E2998">
            <w:pPr>
              <w:pStyle w:val="Tabelltext"/>
            </w:pPr>
            <w:r w:rsidRPr="00B207D4">
              <w:t>Institutionen för litter</w:t>
            </w:r>
            <w:r w:rsidRPr="00B207D4">
              <w:t>a</w:t>
            </w:r>
            <w:r w:rsidRPr="00B207D4">
              <w:t>tur, idéh</w:t>
            </w:r>
            <w:r w:rsidRPr="00B207D4">
              <w:t>i</w:t>
            </w:r>
            <w:r w:rsidRPr="00B207D4">
              <w:t>storia och religion, Göteborgs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2 235 000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Docent Olof Bäc</w:t>
            </w:r>
            <w:r w:rsidRPr="00B207D4">
              <w:t>k</w:t>
            </w:r>
            <w:r w:rsidRPr="00B207D4">
              <w:t>man</w:t>
            </w:r>
          </w:p>
        </w:tc>
        <w:tc>
          <w:tcPr>
            <w:tcW w:w="0" w:type="auto"/>
            <w:tcBorders>
              <w:top w:val="nil"/>
              <w:left w:val="nil"/>
              <w:bottom w:val="nil"/>
              <w:right w:val="nil"/>
            </w:tcBorders>
          </w:tcPr>
          <w:p w:rsidR="006E2998" w:rsidRPr="00B207D4" w:rsidRDefault="006E2998" w:rsidP="006E2998">
            <w:pPr>
              <w:pStyle w:val="Tabelltext"/>
            </w:pPr>
            <w:r w:rsidRPr="00B207D4">
              <w:t>Exkludering och aktiv</w:t>
            </w:r>
            <w:r w:rsidRPr="00B207D4">
              <w:t>e</w:t>
            </w:r>
            <w:r w:rsidRPr="00B207D4">
              <w:t>ring: Utbildning och arbetsmar</w:t>
            </w:r>
            <w:r w:rsidRPr="00B207D4">
              <w:t>k</w:t>
            </w:r>
            <w:r w:rsidRPr="00B207D4">
              <w:t>nadspolitik som verktyg mot utslagning på arbetsmarkn</w:t>
            </w:r>
            <w:r w:rsidRPr="00B207D4">
              <w:t>a</w:t>
            </w:r>
            <w:r w:rsidRPr="00B207D4">
              <w:t>den i Sverige och övriga No</w:t>
            </w:r>
            <w:r w:rsidRPr="00B207D4">
              <w:t>r</w:t>
            </w:r>
            <w:r w:rsidRPr="00B207D4">
              <w:t>den</w:t>
            </w:r>
          </w:p>
        </w:tc>
        <w:tc>
          <w:tcPr>
            <w:tcW w:w="0" w:type="auto"/>
            <w:tcBorders>
              <w:top w:val="nil"/>
              <w:left w:val="nil"/>
              <w:bottom w:val="nil"/>
              <w:right w:val="nil"/>
            </w:tcBorders>
          </w:tcPr>
          <w:p w:rsidR="006E2998" w:rsidRPr="00B207D4" w:rsidRDefault="006E2998" w:rsidP="006E2998">
            <w:pPr>
              <w:pStyle w:val="Tabelltext"/>
            </w:pPr>
            <w:r w:rsidRPr="00B207D4">
              <w:t>Institutet för Framtidsst</w:t>
            </w:r>
            <w:r w:rsidRPr="00B207D4">
              <w:t>u</w:t>
            </w:r>
            <w:r w:rsidRPr="00B207D4">
              <w:t>dier</w:t>
            </w:r>
          </w:p>
        </w:tc>
        <w:tc>
          <w:tcPr>
            <w:tcW w:w="0" w:type="auto"/>
            <w:tcBorders>
              <w:top w:val="nil"/>
              <w:left w:val="nil"/>
              <w:bottom w:val="nil"/>
              <w:right w:val="nil"/>
            </w:tcBorders>
            <w:noWrap/>
          </w:tcPr>
          <w:p w:rsidR="006E2998" w:rsidRPr="00B207D4" w:rsidRDefault="006E2998" w:rsidP="006E2998">
            <w:pPr>
              <w:pStyle w:val="Tabelltext"/>
              <w:jc w:val="right"/>
            </w:pPr>
            <w:r w:rsidRPr="00B207D4">
              <w:t>3 215 000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Pär Anders Gra</w:t>
            </w:r>
            <w:r w:rsidRPr="00B207D4">
              <w:t>n</w:t>
            </w:r>
            <w:r w:rsidRPr="00B207D4">
              <w:t>hag</w:t>
            </w:r>
          </w:p>
        </w:tc>
        <w:tc>
          <w:tcPr>
            <w:tcW w:w="0" w:type="auto"/>
            <w:tcBorders>
              <w:top w:val="nil"/>
              <w:left w:val="nil"/>
              <w:bottom w:val="nil"/>
              <w:right w:val="nil"/>
            </w:tcBorders>
          </w:tcPr>
          <w:p w:rsidR="006E2998" w:rsidRPr="00B207D4" w:rsidRDefault="006E2998" w:rsidP="006E2998">
            <w:pPr>
              <w:pStyle w:val="Tabelltext"/>
            </w:pPr>
            <w:r w:rsidRPr="00B207D4">
              <w:t>Äkta och falska intenti</w:t>
            </w:r>
            <w:r w:rsidRPr="00B207D4">
              <w:t>o</w:t>
            </w:r>
            <w:r w:rsidRPr="00B207D4">
              <w:t>ner: Vilka verbala indikatorer diskrimin</w:t>
            </w:r>
            <w:r w:rsidRPr="00B207D4">
              <w:t>e</w:t>
            </w:r>
            <w:r w:rsidRPr="00B207D4">
              <w:t>rar?</w:t>
            </w:r>
          </w:p>
        </w:tc>
        <w:tc>
          <w:tcPr>
            <w:tcW w:w="0" w:type="auto"/>
            <w:tcBorders>
              <w:top w:val="nil"/>
              <w:left w:val="nil"/>
              <w:bottom w:val="nil"/>
              <w:right w:val="nil"/>
            </w:tcBorders>
          </w:tcPr>
          <w:p w:rsidR="006E2998" w:rsidRPr="00B207D4" w:rsidRDefault="006E2998" w:rsidP="006E2998">
            <w:pPr>
              <w:pStyle w:val="Tabelltext"/>
            </w:pPr>
            <w:r w:rsidRPr="00B207D4">
              <w:t>Psykologiska instituti</w:t>
            </w:r>
            <w:r w:rsidRPr="00B207D4">
              <w:t>o</w:t>
            </w:r>
            <w:r w:rsidRPr="00B207D4">
              <w:t>nen, Göteborgs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2 025 000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Timo Mä</w:t>
            </w:r>
            <w:r w:rsidRPr="00B207D4">
              <w:t>n</w:t>
            </w:r>
            <w:r w:rsidRPr="00B207D4">
              <w:t>tylä</w:t>
            </w:r>
          </w:p>
        </w:tc>
        <w:tc>
          <w:tcPr>
            <w:tcW w:w="0" w:type="auto"/>
            <w:tcBorders>
              <w:top w:val="nil"/>
              <w:left w:val="nil"/>
              <w:bottom w:val="nil"/>
              <w:right w:val="nil"/>
            </w:tcBorders>
          </w:tcPr>
          <w:p w:rsidR="006E2998" w:rsidRPr="00B207D4" w:rsidRDefault="006E2998" w:rsidP="006E2998">
            <w:pPr>
              <w:pStyle w:val="Tabelltext"/>
            </w:pPr>
            <w:r w:rsidRPr="00B207D4">
              <w:t>Åldrande och beslutskomp</w:t>
            </w:r>
            <w:r w:rsidRPr="00B207D4">
              <w:t>e</w:t>
            </w:r>
            <w:r w:rsidRPr="00B207D4">
              <w:t>tens</w:t>
            </w:r>
          </w:p>
        </w:tc>
        <w:tc>
          <w:tcPr>
            <w:tcW w:w="0" w:type="auto"/>
            <w:tcBorders>
              <w:top w:val="nil"/>
              <w:left w:val="nil"/>
              <w:bottom w:val="nil"/>
              <w:right w:val="nil"/>
            </w:tcBorders>
          </w:tcPr>
          <w:p w:rsidR="006E2998" w:rsidRPr="00B207D4" w:rsidRDefault="006E2998" w:rsidP="006E2998">
            <w:pPr>
              <w:pStyle w:val="Tabelltext"/>
            </w:pPr>
            <w:r w:rsidRPr="00B207D4">
              <w:t>Psykologiska instituti</w:t>
            </w:r>
            <w:r w:rsidRPr="00B207D4">
              <w:t>o</w:t>
            </w:r>
            <w:r w:rsidRPr="00B207D4">
              <w:t>nen, Umeå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3 320 000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Fil.dr Johan Erik</w:t>
            </w:r>
            <w:r w:rsidRPr="00B207D4">
              <w:t>s</w:t>
            </w:r>
            <w:r w:rsidRPr="00B207D4">
              <w:t>son</w:t>
            </w:r>
          </w:p>
        </w:tc>
        <w:tc>
          <w:tcPr>
            <w:tcW w:w="0" w:type="auto"/>
            <w:tcBorders>
              <w:top w:val="nil"/>
              <w:left w:val="nil"/>
              <w:bottom w:val="nil"/>
              <w:right w:val="nil"/>
            </w:tcBorders>
          </w:tcPr>
          <w:p w:rsidR="006E2998" w:rsidRPr="00B207D4" w:rsidRDefault="006E2998" w:rsidP="006E2998">
            <w:pPr>
              <w:pStyle w:val="Tabelltext"/>
            </w:pPr>
            <w:r w:rsidRPr="00B207D4">
              <w:t>Subjektivitet. En filosofisk undersökning av psykoanal</w:t>
            </w:r>
            <w:r w:rsidRPr="00B207D4">
              <w:t>y</w:t>
            </w:r>
            <w:r w:rsidRPr="00B207D4">
              <w:t>sens ontologi, metodol</w:t>
            </w:r>
            <w:r w:rsidRPr="00B207D4">
              <w:t>o</w:t>
            </w:r>
            <w:r w:rsidRPr="00B207D4">
              <w:t>gi och etik</w:t>
            </w:r>
          </w:p>
        </w:tc>
        <w:tc>
          <w:tcPr>
            <w:tcW w:w="0" w:type="auto"/>
            <w:tcBorders>
              <w:top w:val="nil"/>
              <w:left w:val="nil"/>
              <w:bottom w:val="nil"/>
              <w:right w:val="nil"/>
            </w:tcBorders>
          </w:tcPr>
          <w:p w:rsidR="006E2998" w:rsidRPr="00B207D4" w:rsidRDefault="006E2998" w:rsidP="006E2998">
            <w:pPr>
              <w:pStyle w:val="Tabelltext"/>
            </w:pPr>
            <w:r w:rsidRPr="00B207D4">
              <w:t>Filosofiska instituti</w:t>
            </w:r>
            <w:r w:rsidRPr="00B207D4">
              <w:t>o</w:t>
            </w:r>
            <w:r w:rsidRPr="00B207D4">
              <w:t>nen, Uppsala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1 780 000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Professor Sverker Gu</w:t>
            </w:r>
            <w:r w:rsidRPr="00B207D4">
              <w:t>s</w:t>
            </w:r>
            <w:r w:rsidRPr="00B207D4">
              <w:t>tavsson</w:t>
            </w:r>
          </w:p>
        </w:tc>
        <w:tc>
          <w:tcPr>
            <w:tcW w:w="0" w:type="auto"/>
            <w:tcBorders>
              <w:top w:val="nil"/>
              <w:left w:val="nil"/>
              <w:bottom w:val="nil"/>
              <w:right w:val="nil"/>
            </w:tcBorders>
          </w:tcPr>
          <w:p w:rsidR="006E2998" w:rsidRPr="00B207D4" w:rsidRDefault="006E2998" w:rsidP="006E2998">
            <w:pPr>
              <w:pStyle w:val="Tabelltext"/>
            </w:pPr>
            <w:r w:rsidRPr="00B207D4">
              <w:t>Blandad författning och konst</w:t>
            </w:r>
            <w:r w:rsidRPr="00B207D4">
              <w:t>i</w:t>
            </w:r>
            <w:r w:rsidRPr="00B207D4">
              <w:t>tutionell minim</w:t>
            </w:r>
            <w:r w:rsidRPr="00B207D4">
              <w:t>a</w:t>
            </w:r>
            <w:r w:rsidRPr="00B207D4">
              <w:t>lism</w:t>
            </w:r>
          </w:p>
        </w:tc>
        <w:tc>
          <w:tcPr>
            <w:tcW w:w="0" w:type="auto"/>
            <w:tcBorders>
              <w:top w:val="nil"/>
              <w:left w:val="nil"/>
              <w:bottom w:val="nil"/>
              <w:right w:val="nil"/>
            </w:tcBorders>
          </w:tcPr>
          <w:p w:rsidR="006E2998" w:rsidRPr="00B207D4" w:rsidRDefault="006E2998" w:rsidP="006E2998">
            <w:pPr>
              <w:pStyle w:val="Tabelltext"/>
            </w:pPr>
            <w:r w:rsidRPr="00B207D4">
              <w:t>Statsvetenskapliga instit</w:t>
            </w:r>
            <w:r w:rsidRPr="00B207D4">
              <w:t>u</w:t>
            </w:r>
            <w:r w:rsidRPr="00B207D4">
              <w:t>tionen, Uppsala univers</w:t>
            </w:r>
            <w:r w:rsidRPr="00B207D4">
              <w:t>i</w:t>
            </w:r>
            <w:r w:rsidRPr="00B207D4">
              <w:t>tet</w:t>
            </w:r>
          </w:p>
        </w:tc>
        <w:tc>
          <w:tcPr>
            <w:tcW w:w="0" w:type="auto"/>
            <w:tcBorders>
              <w:top w:val="nil"/>
              <w:left w:val="nil"/>
              <w:bottom w:val="nil"/>
              <w:right w:val="nil"/>
            </w:tcBorders>
            <w:noWrap/>
          </w:tcPr>
          <w:p w:rsidR="006E2998" w:rsidRPr="00B207D4" w:rsidRDefault="006E2998" w:rsidP="006E2998">
            <w:pPr>
              <w:pStyle w:val="Tabelltext"/>
              <w:jc w:val="right"/>
            </w:pPr>
            <w:r w:rsidRPr="00B207D4">
              <w:t>425 000</w:t>
            </w:r>
          </w:p>
        </w:tc>
      </w:tr>
      <w:tr w:rsidR="00ED0854" w:rsidRPr="00B207D4" w:rsidTr="00C05511">
        <w:trPr>
          <w:trHeight w:val="23"/>
        </w:trPr>
        <w:tc>
          <w:tcPr>
            <w:tcW w:w="0" w:type="auto"/>
            <w:tcBorders>
              <w:top w:val="nil"/>
              <w:left w:val="nil"/>
              <w:bottom w:val="nil"/>
              <w:right w:val="nil"/>
            </w:tcBorders>
          </w:tcPr>
          <w:p w:rsidR="006E2998" w:rsidRPr="00B207D4" w:rsidRDefault="006E2998" w:rsidP="006E2998">
            <w:pPr>
              <w:pStyle w:val="Tabelltext"/>
            </w:pPr>
            <w:r w:rsidRPr="00B207D4">
              <w:t>Docent Staffan Eri</w:t>
            </w:r>
            <w:r w:rsidRPr="00B207D4">
              <w:t>c</w:t>
            </w:r>
            <w:r w:rsidRPr="00B207D4">
              <w:t>son</w:t>
            </w:r>
          </w:p>
        </w:tc>
        <w:tc>
          <w:tcPr>
            <w:tcW w:w="0" w:type="auto"/>
            <w:tcBorders>
              <w:top w:val="nil"/>
              <w:left w:val="nil"/>
              <w:bottom w:val="nil"/>
              <w:right w:val="nil"/>
            </w:tcBorders>
          </w:tcPr>
          <w:p w:rsidR="006E2998" w:rsidRPr="00B207D4" w:rsidRDefault="006E2998" w:rsidP="006E2998">
            <w:pPr>
              <w:pStyle w:val="Tabelltext"/>
            </w:pPr>
            <w:r w:rsidRPr="00B207D4">
              <w:t>Televisionens tider</w:t>
            </w:r>
          </w:p>
        </w:tc>
        <w:tc>
          <w:tcPr>
            <w:tcW w:w="0" w:type="auto"/>
            <w:tcBorders>
              <w:top w:val="nil"/>
              <w:left w:val="nil"/>
              <w:bottom w:val="nil"/>
              <w:right w:val="nil"/>
            </w:tcBorders>
          </w:tcPr>
          <w:p w:rsidR="006E2998" w:rsidRPr="00B207D4" w:rsidRDefault="006E2998" w:rsidP="006E2998">
            <w:pPr>
              <w:pStyle w:val="Tabelltext"/>
            </w:pPr>
            <w:r w:rsidRPr="00B207D4">
              <w:t>Institutionen för kultur och kommunikation, Söde</w:t>
            </w:r>
            <w:r w:rsidRPr="00B207D4">
              <w:t>r</w:t>
            </w:r>
            <w:r w:rsidRPr="00B207D4">
              <w:t>törns högskola</w:t>
            </w:r>
          </w:p>
        </w:tc>
        <w:tc>
          <w:tcPr>
            <w:tcW w:w="0" w:type="auto"/>
            <w:tcBorders>
              <w:top w:val="nil"/>
              <w:left w:val="nil"/>
              <w:bottom w:val="nil"/>
              <w:right w:val="nil"/>
            </w:tcBorders>
            <w:noWrap/>
          </w:tcPr>
          <w:p w:rsidR="006E2998" w:rsidRPr="00B207D4" w:rsidRDefault="006E2998" w:rsidP="006E2998">
            <w:pPr>
              <w:pStyle w:val="Tabelltext"/>
              <w:jc w:val="right"/>
            </w:pPr>
            <w:r w:rsidRPr="00B207D4">
              <w:t>3 815 000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Eva Knuts</w:t>
            </w:r>
          </w:p>
        </w:tc>
        <w:tc>
          <w:tcPr>
            <w:tcW w:w="0" w:type="auto"/>
            <w:tcBorders>
              <w:top w:val="nil"/>
              <w:left w:val="nil"/>
              <w:bottom w:val="nil"/>
              <w:right w:val="nil"/>
            </w:tcBorders>
          </w:tcPr>
          <w:p w:rsidR="00ED0854" w:rsidRPr="00B207D4" w:rsidRDefault="00ED0854" w:rsidP="00ED0854">
            <w:pPr>
              <w:pStyle w:val="Tabelltext"/>
            </w:pPr>
            <w:r w:rsidRPr="00B207D4">
              <w:t>Blixtlås, knapp och kardborr</w:t>
            </w:r>
            <w:r w:rsidRPr="00B207D4">
              <w:t>e</w:t>
            </w:r>
            <w:r w:rsidRPr="00B207D4">
              <w:t>band – makt och material</w:t>
            </w:r>
            <w:r w:rsidRPr="00B207D4">
              <w:t>i</w:t>
            </w:r>
            <w:r w:rsidRPr="00B207D4">
              <w:t>tet under styling och påklä</w:t>
            </w:r>
            <w:r w:rsidRPr="00B207D4">
              <w:t>d</w:t>
            </w:r>
            <w:r w:rsidRPr="00B207D4">
              <w:t>ning</w:t>
            </w:r>
          </w:p>
        </w:tc>
        <w:tc>
          <w:tcPr>
            <w:tcW w:w="0" w:type="auto"/>
            <w:tcBorders>
              <w:top w:val="nil"/>
              <w:left w:val="nil"/>
              <w:bottom w:val="nil"/>
              <w:right w:val="nil"/>
            </w:tcBorders>
          </w:tcPr>
          <w:p w:rsidR="00ED0854" w:rsidRPr="00B207D4" w:rsidRDefault="00ED0854" w:rsidP="00ED0854">
            <w:pPr>
              <w:pStyle w:val="Tabelltext"/>
            </w:pPr>
            <w:r w:rsidRPr="00B207D4">
              <w:t>Etnologiska instituti</w:t>
            </w:r>
            <w:r w:rsidRPr="00B207D4">
              <w:t>o</w:t>
            </w:r>
            <w:r w:rsidRPr="00B207D4">
              <w:t>nen, Göteborgs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4 455 000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Teol.dr Susa</w:t>
            </w:r>
            <w:r w:rsidRPr="00B207D4">
              <w:t>n</w:t>
            </w:r>
            <w:r w:rsidRPr="00B207D4">
              <w:t>ne Ol</w:t>
            </w:r>
            <w:r w:rsidRPr="00B207D4">
              <w:t>s</w:t>
            </w:r>
            <w:r w:rsidRPr="00B207D4">
              <w:t>son</w:t>
            </w:r>
          </w:p>
        </w:tc>
        <w:tc>
          <w:tcPr>
            <w:tcW w:w="0" w:type="auto"/>
            <w:tcBorders>
              <w:top w:val="nil"/>
              <w:left w:val="nil"/>
              <w:bottom w:val="nil"/>
              <w:right w:val="nil"/>
            </w:tcBorders>
          </w:tcPr>
          <w:p w:rsidR="00ED0854" w:rsidRPr="00B207D4" w:rsidRDefault="00ED0854" w:rsidP="00ED0854">
            <w:pPr>
              <w:pStyle w:val="Tabelltext"/>
            </w:pPr>
            <w:r w:rsidRPr="00B207D4">
              <w:t>Confessional Islamic Teac</w:t>
            </w:r>
            <w:r w:rsidRPr="00B207D4">
              <w:t>h</w:t>
            </w:r>
            <w:r w:rsidRPr="00B207D4">
              <w:t xml:space="preserve">ing in </w:t>
            </w:r>
            <w:smartTag w:uri="urn:schemas-microsoft-com:office:smarttags" w:element="country-region">
              <w:smartTag w:uri="urn:schemas-microsoft-com:office:smarttags" w:element="place">
                <w:r w:rsidRPr="00B207D4">
                  <w:t>Sw</w:t>
                </w:r>
                <w:r w:rsidRPr="00B207D4">
                  <w:t>e</w:t>
                </w:r>
                <w:r w:rsidRPr="00B207D4">
                  <w:t>den</w:t>
                </w:r>
              </w:smartTag>
            </w:smartTag>
          </w:p>
        </w:tc>
        <w:tc>
          <w:tcPr>
            <w:tcW w:w="0" w:type="auto"/>
            <w:tcBorders>
              <w:top w:val="nil"/>
              <w:left w:val="nil"/>
              <w:bottom w:val="nil"/>
              <w:right w:val="nil"/>
            </w:tcBorders>
          </w:tcPr>
          <w:p w:rsidR="00ED0854" w:rsidRPr="00B207D4" w:rsidRDefault="00ED0854" w:rsidP="00ED0854">
            <w:pPr>
              <w:pStyle w:val="Tabelltext"/>
            </w:pPr>
            <w:r w:rsidRPr="00B207D4">
              <w:t>Institutionen för genus, kultur och historia, Söde</w:t>
            </w:r>
            <w:r w:rsidRPr="00B207D4">
              <w:t>r</w:t>
            </w:r>
            <w:r w:rsidRPr="00B207D4">
              <w:t>törns hö</w:t>
            </w:r>
            <w:r w:rsidRPr="00B207D4">
              <w:t>g</w:t>
            </w:r>
            <w:r w:rsidRPr="00B207D4">
              <w:t>skola</w:t>
            </w:r>
          </w:p>
        </w:tc>
        <w:tc>
          <w:tcPr>
            <w:tcW w:w="0" w:type="auto"/>
            <w:tcBorders>
              <w:top w:val="nil"/>
              <w:left w:val="nil"/>
              <w:bottom w:val="nil"/>
              <w:right w:val="nil"/>
            </w:tcBorders>
            <w:noWrap/>
          </w:tcPr>
          <w:p w:rsidR="00ED0854" w:rsidRPr="00B207D4" w:rsidRDefault="00ED0854" w:rsidP="00ED0854">
            <w:pPr>
              <w:pStyle w:val="Tabelltext"/>
              <w:jc w:val="right"/>
            </w:pPr>
            <w:r w:rsidRPr="00B207D4">
              <w:t>1 890 000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Docent Christer Karl</w:t>
            </w:r>
            <w:r w:rsidRPr="00B207D4">
              <w:t>s</w:t>
            </w:r>
            <w:r w:rsidRPr="00B207D4">
              <w:t>son</w:t>
            </w:r>
          </w:p>
        </w:tc>
        <w:tc>
          <w:tcPr>
            <w:tcW w:w="0" w:type="auto"/>
            <w:tcBorders>
              <w:top w:val="nil"/>
              <w:left w:val="nil"/>
              <w:bottom w:val="nil"/>
              <w:right w:val="nil"/>
            </w:tcBorders>
          </w:tcPr>
          <w:p w:rsidR="00ED0854" w:rsidRPr="00B207D4" w:rsidRDefault="00ED0854" w:rsidP="00ED0854">
            <w:pPr>
              <w:pStyle w:val="Tabelltext"/>
            </w:pPr>
            <w:r w:rsidRPr="00B207D4">
              <w:t>Hur regleras EU-medlemskapet?</w:t>
            </w:r>
          </w:p>
        </w:tc>
        <w:tc>
          <w:tcPr>
            <w:tcW w:w="0" w:type="auto"/>
            <w:tcBorders>
              <w:top w:val="nil"/>
              <w:left w:val="nil"/>
              <w:bottom w:val="nil"/>
              <w:right w:val="nil"/>
            </w:tcBorders>
          </w:tcPr>
          <w:p w:rsidR="00ED0854" w:rsidRPr="00B207D4" w:rsidRDefault="00ED0854" w:rsidP="00ED0854">
            <w:pPr>
              <w:pStyle w:val="Tabelltext"/>
            </w:pPr>
            <w:r w:rsidRPr="00B207D4">
              <w:t>Statsvetenskapliga instit</w:t>
            </w:r>
            <w:r w:rsidRPr="00B207D4">
              <w:t>u</w:t>
            </w:r>
            <w:r w:rsidRPr="00B207D4">
              <w:t>tionen, Uppsala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1 775 000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Henrik Rose</w:t>
            </w:r>
            <w:r w:rsidRPr="00B207D4">
              <w:t>n</w:t>
            </w:r>
            <w:r w:rsidRPr="00B207D4">
              <w:t>kvist</w:t>
            </w:r>
          </w:p>
        </w:tc>
        <w:tc>
          <w:tcPr>
            <w:tcW w:w="0" w:type="auto"/>
            <w:tcBorders>
              <w:top w:val="nil"/>
              <w:left w:val="nil"/>
              <w:bottom w:val="nil"/>
              <w:right w:val="nil"/>
            </w:tcBorders>
          </w:tcPr>
          <w:p w:rsidR="00ED0854" w:rsidRPr="00B207D4" w:rsidRDefault="00ED0854" w:rsidP="00ED0854">
            <w:pPr>
              <w:pStyle w:val="Tabelltext"/>
            </w:pPr>
            <w:r w:rsidRPr="00B207D4">
              <w:t>Referentiella nollsubjekt i germanska språkvariet</w:t>
            </w:r>
            <w:r w:rsidRPr="00B207D4">
              <w:t>e</w:t>
            </w:r>
            <w:r w:rsidRPr="00B207D4">
              <w:t>ter</w:t>
            </w:r>
          </w:p>
        </w:tc>
        <w:tc>
          <w:tcPr>
            <w:tcW w:w="0" w:type="auto"/>
            <w:tcBorders>
              <w:top w:val="nil"/>
              <w:left w:val="nil"/>
              <w:bottom w:val="nil"/>
              <w:right w:val="nil"/>
            </w:tcBorders>
          </w:tcPr>
          <w:p w:rsidR="00ED0854" w:rsidRPr="00B207D4" w:rsidRDefault="00ED0854" w:rsidP="00ED0854">
            <w:pPr>
              <w:pStyle w:val="Tabelltext"/>
            </w:pPr>
            <w:r w:rsidRPr="00B207D4">
              <w:t>Språk- och litteraturcen</w:t>
            </w:r>
            <w:r w:rsidRPr="00B207D4">
              <w:t>t</w:t>
            </w:r>
            <w:r w:rsidRPr="00B207D4">
              <w:t>rum, Lunds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1 985 000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Professor Jerzy Sa</w:t>
            </w:r>
            <w:r w:rsidRPr="00B207D4">
              <w:t>r</w:t>
            </w:r>
            <w:r w:rsidRPr="00B207D4">
              <w:t>necki</w:t>
            </w:r>
          </w:p>
        </w:tc>
        <w:tc>
          <w:tcPr>
            <w:tcW w:w="0" w:type="auto"/>
            <w:tcBorders>
              <w:top w:val="nil"/>
              <w:left w:val="nil"/>
              <w:bottom w:val="nil"/>
              <w:right w:val="nil"/>
            </w:tcBorders>
          </w:tcPr>
          <w:p w:rsidR="00ED0854" w:rsidRPr="00B207D4" w:rsidRDefault="00ED0854" w:rsidP="00ED0854">
            <w:pPr>
              <w:pStyle w:val="Tabelltext"/>
            </w:pPr>
            <w:r w:rsidRPr="00B207D4">
              <w:t>Brottslighet och livets vän</w:t>
            </w:r>
            <w:r w:rsidRPr="00B207D4">
              <w:t>d</w:t>
            </w:r>
            <w:r w:rsidRPr="00B207D4">
              <w:t>punkter: Livsförloppet hos 846 Stockholm</w:t>
            </w:r>
            <w:r w:rsidRPr="00B207D4">
              <w:t>s</w:t>
            </w:r>
            <w:r w:rsidRPr="00B207D4">
              <w:t>pojkar under ett halvt sekel</w:t>
            </w:r>
          </w:p>
        </w:tc>
        <w:tc>
          <w:tcPr>
            <w:tcW w:w="0" w:type="auto"/>
            <w:tcBorders>
              <w:top w:val="nil"/>
              <w:left w:val="nil"/>
              <w:bottom w:val="nil"/>
              <w:right w:val="nil"/>
            </w:tcBorders>
          </w:tcPr>
          <w:p w:rsidR="00ED0854" w:rsidRPr="00B207D4" w:rsidRDefault="00ED0854" w:rsidP="00ED0854">
            <w:pPr>
              <w:pStyle w:val="Tabelltext"/>
            </w:pPr>
            <w:r w:rsidRPr="00B207D4">
              <w:t>Kriminologiska instit</w:t>
            </w:r>
            <w:r w:rsidRPr="00B207D4">
              <w:t>u</w:t>
            </w:r>
            <w:r w:rsidRPr="00B207D4">
              <w:t>tionen, Stockholms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2 660 000</w:t>
            </w:r>
          </w:p>
        </w:tc>
      </w:tr>
      <w:tr w:rsidR="00ED63CE" w:rsidRPr="00B207D4" w:rsidTr="00C05511">
        <w:trPr>
          <w:trHeight w:val="23"/>
        </w:trPr>
        <w:tc>
          <w:tcPr>
            <w:tcW w:w="0" w:type="auto"/>
            <w:tcBorders>
              <w:top w:val="nil"/>
              <w:left w:val="nil"/>
              <w:bottom w:val="nil"/>
              <w:right w:val="nil"/>
            </w:tcBorders>
          </w:tcPr>
          <w:p w:rsidR="00ED63CE" w:rsidRPr="00B207D4" w:rsidRDefault="00ED63CE" w:rsidP="00ED0854">
            <w:pPr>
              <w:pStyle w:val="Tabelltext"/>
            </w:pPr>
          </w:p>
          <w:p w:rsidR="00ED63CE" w:rsidRPr="00B207D4" w:rsidRDefault="00ED63CE" w:rsidP="00ED0854">
            <w:pPr>
              <w:pStyle w:val="Tabelltext"/>
            </w:pPr>
          </w:p>
        </w:tc>
        <w:tc>
          <w:tcPr>
            <w:tcW w:w="0" w:type="auto"/>
            <w:tcBorders>
              <w:top w:val="nil"/>
              <w:left w:val="nil"/>
              <w:bottom w:val="nil"/>
              <w:right w:val="nil"/>
            </w:tcBorders>
          </w:tcPr>
          <w:p w:rsidR="00ED63CE" w:rsidRPr="00B207D4" w:rsidRDefault="00ED63CE" w:rsidP="00ED0854">
            <w:pPr>
              <w:pStyle w:val="Tabelltext"/>
            </w:pPr>
          </w:p>
        </w:tc>
        <w:tc>
          <w:tcPr>
            <w:tcW w:w="0" w:type="auto"/>
            <w:tcBorders>
              <w:top w:val="nil"/>
              <w:left w:val="nil"/>
              <w:bottom w:val="nil"/>
              <w:right w:val="nil"/>
            </w:tcBorders>
          </w:tcPr>
          <w:p w:rsidR="00ED63CE" w:rsidRPr="00B207D4" w:rsidRDefault="00ED63CE" w:rsidP="00ED0854">
            <w:pPr>
              <w:pStyle w:val="Tabelltext"/>
            </w:pPr>
          </w:p>
        </w:tc>
        <w:tc>
          <w:tcPr>
            <w:tcW w:w="0" w:type="auto"/>
            <w:tcBorders>
              <w:top w:val="nil"/>
              <w:left w:val="nil"/>
              <w:bottom w:val="nil"/>
              <w:right w:val="nil"/>
            </w:tcBorders>
            <w:noWrap/>
          </w:tcPr>
          <w:p w:rsidR="00ED63CE" w:rsidRPr="00B207D4" w:rsidRDefault="00ED63CE" w:rsidP="00ED0854">
            <w:pPr>
              <w:pStyle w:val="Tabelltext"/>
              <w:jc w:val="right"/>
            </w:pP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Professor Björn Terje Asheim</w:t>
            </w:r>
          </w:p>
        </w:tc>
        <w:tc>
          <w:tcPr>
            <w:tcW w:w="0" w:type="auto"/>
            <w:tcBorders>
              <w:top w:val="nil"/>
              <w:left w:val="nil"/>
              <w:bottom w:val="nil"/>
              <w:right w:val="nil"/>
            </w:tcBorders>
          </w:tcPr>
          <w:p w:rsidR="00ED0854" w:rsidRPr="00B207D4" w:rsidRDefault="00ED0854" w:rsidP="00ED0854">
            <w:pPr>
              <w:pStyle w:val="Tabelltext"/>
            </w:pPr>
            <w:r w:rsidRPr="00B207D4">
              <w:t>Next generation regional innov</w:t>
            </w:r>
            <w:r w:rsidRPr="00B207D4">
              <w:t>a</w:t>
            </w:r>
            <w:r w:rsidRPr="00B207D4">
              <w:t>tion policy: How to combine sc</w:t>
            </w:r>
            <w:r w:rsidRPr="00B207D4">
              <w:t>i</w:t>
            </w:r>
            <w:r w:rsidRPr="00B207D4">
              <w:t>ence and user driven a</w:t>
            </w:r>
            <w:r w:rsidRPr="00B207D4">
              <w:t>p</w:t>
            </w:r>
            <w:r w:rsidRPr="00B207D4">
              <w:t>proaches</w:t>
            </w:r>
          </w:p>
        </w:tc>
        <w:tc>
          <w:tcPr>
            <w:tcW w:w="0" w:type="auto"/>
            <w:tcBorders>
              <w:top w:val="nil"/>
              <w:left w:val="nil"/>
              <w:bottom w:val="nil"/>
              <w:right w:val="nil"/>
            </w:tcBorders>
          </w:tcPr>
          <w:p w:rsidR="00ED0854" w:rsidRPr="00B207D4" w:rsidRDefault="00ED0854" w:rsidP="00ED0854">
            <w:pPr>
              <w:pStyle w:val="Tabelltext"/>
            </w:pPr>
            <w:r w:rsidRPr="00B207D4">
              <w:t>CIRCLE, Lunds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3 400 000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Ingeborg Sven</w:t>
            </w:r>
            <w:r w:rsidRPr="00B207D4">
              <w:t>s</w:t>
            </w:r>
            <w:r w:rsidRPr="00B207D4">
              <w:t>son</w:t>
            </w:r>
          </w:p>
        </w:tc>
        <w:tc>
          <w:tcPr>
            <w:tcW w:w="0" w:type="auto"/>
            <w:tcBorders>
              <w:top w:val="nil"/>
              <w:left w:val="nil"/>
              <w:bottom w:val="nil"/>
              <w:right w:val="nil"/>
            </w:tcBorders>
          </w:tcPr>
          <w:p w:rsidR="00ED0854" w:rsidRPr="00B207D4" w:rsidRDefault="00ED0854" w:rsidP="00ED0854">
            <w:pPr>
              <w:pStyle w:val="Tabelltext"/>
            </w:pPr>
            <w:r w:rsidRPr="00B207D4">
              <w:t>Sexualiteten i hjärnan – Hjär</w:t>
            </w:r>
            <w:r w:rsidRPr="00B207D4">
              <w:t>n</w:t>
            </w:r>
            <w:r w:rsidRPr="00B207D4">
              <w:t>forskning, medier, kunskap</w:t>
            </w:r>
            <w:r w:rsidRPr="00B207D4">
              <w:t>s</w:t>
            </w:r>
            <w:r w:rsidRPr="00B207D4">
              <w:t>produktion</w:t>
            </w:r>
          </w:p>
        </w:tc>
        <w:tc>
          <w:tcPr>
            <w:tcW w:w="0" w:type="auto"/>
            <w:tcBorders>
              <w:top w:val="nil"/>
              <w:left w:val="nil"/>
              <w:bottom w:val="nil"/>
              <w:right w:val="nil"/>
            </w:tcBorders>
          </w:tcPr>
          <w:p w:rsidR="00ED0854" w:rsidRPr="00B207D4" w:rsidRDefault="00ED0854" w:rsidP="00ED0854">
            <w:pPr>
              <w:pStyle w:val="Tabelltext"/>
            </w:pPr>
            <w:r w:rsidRPr="00B207D4">
              <w:t>Centrum för genusvete</w:t>
            </w:r>
            <w:r w:rsidRPr="00B207D4">
              <w:t>n</w:t>
            </w:r>
            <w:r w:rsidRPr="00B207D4">
              <w:t>skap, Uppsala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2 370 000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Maria Bäc</w:t>
            </w:r>
            <w:r w:rsidRPr="00B207D4">
              <w:t>k</w:t>
            </w:r>
            <w:r w:rsidRPr="00B207D4">
              <w:t>man</w:t>
            </w:r>
          </w:p>
        </w:tc>
        <w:tc>
          <w:tcPr>
            <w:tcW w:w="0" w:type="auto"/>
            <w:tcBorders>
              <w:top w:val="nil"/>
              <w:left w:val="nil"/>
              <w:bottom w:val="nil"/>
              <w:right w:val="nil"/>
            </w:tcBorders>
          </w:tcPr>
          <w:p w:rsidR="00ED0854" w:rsidRPr="00B207D4" w:rsidRDefault="00ED0854" w:rsidP="00ED0854">
            <w:pPr>
              <w:pStyle w:val="Tabelltext"/>
            </w:pPr>
            <w:r w:rsidRPr="00B207D4">
              <w:t>Tolerant, bejakande och jä</w:t>
            </w:r>
            <w:r w:rsidRPr="00B207D4">
              <w:t>m</w:t>
            </w:r>
            <w:r w:rsidRPr="00B207D4">
              <w:t>ställd. Ungdomsmotta</w:t>
            </w:r>
            <w:r w:rsidRPr="00B207D4">
              <w:t>g</w:t>
            </w:r>
            <w:r w:rsidRPr="00B207D4">
              <w:t>ningar i flerkult</w:t>
            </w:r>
            <w:r w:rsidRPr="00B207D4">
              <w:t>u</w:t>
            </w:r>
            <w:r w:rsidRPr="00B207D4">
              <w:t>rella miljöer som redskap för sexuell inte</w:t>
            </w:r>
            <w:r w:rsidRPr="00B207D4">
              <w:t>g</w:t>
            </w:r>
            <w:r w:rsidRPr="00B207D4">
              <w:t>ration</w:t>
            </w:r>
          </w:p>
        </w:tc>
        <w:tc>
          <w:tcPr>
            <w:tcW w:w="0" w:type="auto"/>
            <w:tcBorders>
              <w:top w:val="nil"/>
              <w:left w:val="nil"/>
              <w:bottom w:val="nil"/>
              <w:right w:val="nil"/>
            </w:tcBorders>
          </w:tcPr>
          <w:p w:rsidR="00ED0854" w:rsidRPr="00B207D4" w:rsidRDefault="00ED0854" w:rsidP="00ED0854">
            <w:pPr>
              <w:pStyle w:val="Tabelltext"/>
            </w:pPr>
            <w:r w:rsidRPr="00B207D4">
              <w:t>Institutionen för etn</w:t>
            </w:r>
            <w:r w:rsidRPr="00B207D4">
              <w:t>o</w:t>
            </w:r>
            <w:r w:rsidRPr="00B207D4">
              <w:t>logi, religionshistoria och genusstudier, Stockholms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1 980 000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Mikael Par</w:t>
            </w:r>
            <w:r w:rsidRPr="00B207D4">
              <w:t>k</w:t>
            </w:r>
            <w:r w:rsidRPr="00B207D4">
              <w:t>vall</w:t>
            </w:r>
          </w:p>
        </w:tc>
        <w:tc>
          <w:tcPr>
            <w:tcW w:w="0" w:type="auto"/>
            <w:tcBorders>
              <w:top w:val="nil"/>
              <w:left w:val="nil"/>
              <w:bottom w:val="nil"/>
              <w:right w:val="nil"/>
            </w:tcBorders>
          </w:tcPr>
          <w:p w:rsidR="00ED0854" w:rsidRPr="00B207D4" w:rsidRDefault="00ED0854" w:rsidP="00ED0854">
            <w:pPr>
              <w:pStyle w:val="Tabelltext"/>
            </w:pPr>
            <w:r w:rsidRPr="00B207D4">
              <w:t>Principia Creolica</w:t>
            </w:r>
          </w:p>
        </w:tc>
        <w:tc>
          <w:tcPr>
            <w:tcW w:w="0" w:type="auto"/>
            <w:tcBorders>
              <w:top w:val="nil"/>
              <w:left w:val="nil"/>
              <w:bottom w:val="nil"/>
              <w:right w:val="nil"/>
            </w:tcBorders>
          </w:tcPr>
          <w:p w:rsidR="00ED0854" w:rsidRPr="00B207D4" w:rsidRDefault="00ED0854" w:rsidP="00ED0854">
            <w:pPr>
              <w:pStyle w:val="Tabelltext"/>
            </w:pPr>
            <w:r w:rsidRPr="00B207D4">
              <w:t>Institutionen för lingvi</w:t>
            </w:r>
            <w:r w:rsidRPr="00B207D4">
              <w:t>s</w:t>
            </w:r>
            <w:r w:rsidRPr="00B207D4">
              <w:t>tik, Stockholms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1 790 000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Docent Jens Ljun</w:t>
            </w:r>
            <w:r w:rsidRPr="00B207D4">
              <w:t>g</w:t>
            </w:r>
            <w:r w:rsidRPr="00B207D4">
              <w:t>gren</w:t>
            </w:r>
          </w:p>
        </w:tc>
        <w:tc>
          <w:tcPr>
            <w:tcW w:w="0" w:type="auto"/>
            <w:tcBorders>
              <w:top w:val="nil"/>
              <w:left w:val="nil"/>
              <w:bottom w:val="nil"/>
              <w:right w:val="nil"/>
            </w:tcBorders>
          </w:tcPr>
          <w:p w:rsidR="00ED0854" w:rsidRPr="00B207D4" w:rsidRDefault="00ED0854" w:rsidP="00ED0854">
            <w:pPr>
              <w:pStyle w:val="Tabelltext"/>
            </w:pPr>
            <w:r w:rsidRPr="00B207D4">
              <w:t>Vredens kanalisering: Socia</w:t>
            </w:r>
            <w:r w:rsidRPr="00B207D4">
              <w:t>l</w:t>
            </w:r>
            <w:r w:rsidRPr="00B207D4">
              <w:t>demokratin och den politiska emotional</w:t>
            </w:r>
            <w:r w:rsidRPr="00B207D4">
              <w:t>i</w:t>
            </w:r>
            <w:r w:rsidRPr="00B207D4">
              <w:t>teten</w:t>
            </w:r>
          </w:p>
        </w:tc>
        <w:tc>
          <w:tcPr>
            <w:tcW w:w="0" w:type="auto"/>
            <w:tcBorders>
              <w:top w:val="nil"/>
              <w:left w:val="nil"/>
              <w:bottom w:val="nil"/>
              <w:right w:val="nil"/>
            </w:tcBorders>
          </w:tcPr>
          <w:p w:rsidR="00ED0854" w:rsidRPr="00B207D4" w:rsidRDefault="00ED0854" w:rsidP="00ED0854">
            <w:pPr>
              <w:pStyle w:val="Tabelltext"/>
            </w:pPr>
            <w:r w:rsidRPr="00B207D4">
              <w:t>Historiska instituti</w:t>
            </w:r>
            <w:r w:rsidRPr="00B207D4">
              <w:t>o</w:t>
            </w:r>
            <w:r w:rsidRPr="00B207D4">
              <w:t>nen, Lunds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1 940 000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Med.dr Monica Åberg Yngwe</w:t>
            </w:r>
          </w:p>
        </w:tc>
        <w:tc>
          <w:tcPr>
            <w:tcW w:w="0" w:type="auto"/>
            <w:tcBorders>
              <w:top w:val="nil"/>
              <w:left w:val="nil"/>
              <w:bottom w:val="nil"/>
              <w:right w:val="nil"/>
            </w:tcBorders>
          </w:tcPr>
          <w:p w:rsidR="00ED0854" w:rsidRPr="00B207D4" w:rsidRDefault="00ED0854" w:rsidP="00ED0854">
            <w:pPr>
              <w:pStyle w:val="Tabelltext"/>
            </w:pPr>
            <w:r w:rsidRPr="00B207D4">
              <w:t>Könsskillnader i ekon</w:t>
            </w:r>
            <w:r w:rsidRPr="00B207D4">
              <w:t>o</w:t>
            </w:r>
            <w:r w:rsidRPr="00B207D4">
              <w:t>miska resurser, hälsa och dödlighet – betydelsen av sociala jämföre</w:t>
            </w:r>
            <w:r w:rsidRPr="00B207D4">
              <w:t>l</w:t>
            </w:r>
            <w:r w:rsidRPr="00B207D4">
              <w:t>ser, pref</w:t>
            </w:r>
            <w:r w:rsidRPr="00B207D4">
              <w:t>e</w:t>
            </w:r>
            <w:r w:rsidRPr="00B207D4">
              <w:t>renser och relativ depriv</w:t>
            </w:r>
            <w:r w:rsidRPr="00B207D4">
              <w:t>a</w:t>
            </w:r>
            <w:r w:rsidRPr="00B207D4">
              <w:t>tion</w:t>
            </w:r>
          </w:p>
        </w:tc>
        <w:tc>
          <w:tcPr>
            <w:tcW w:w="0" w:type="auto"/>
            <w:tcBorders>
              <w:top w:val="nil"/>
              <w:left w:val="nil"/>
              <w:bottom w:val="nil"/>
              <w:right w:val="nil"/>
            </w:tcBorders>
          </w:tcPr>
          <w:p w:rsidR="00ED0854" w:rsidRPr="00B207D4" w:rsidRDefault="00ED0854" w:rsidP="00ED0854">
            <w:pPr>
              <w:pStyle w:val="Tabelltext"/>
            </w:pPr>
            <w:r w:rsidRPr="00B207D4">
              <w:t>CHESS, Stockholms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2 000 000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Professor Kaj Å</w:t>
            </w:r>
            <w:r w:rsidRPr="00B207D4">
              <w:t>r</w:t>
            </w:r>
            <w:r w:rsidRPr="00B207D4">
              <w:t>hem</w:t>
            </w:r>
          </w:p>
        </w:tc>
        <w:tc>
          <w:tcPr>
            <w:tcW w:w="0" w:type="auto"/>
            <w:tcBorders>
              <w:top w:val="nil"/>
              <w:left w:val="nil"/>
              <w:bottom w:val="nil"/>
              <w:right w:val="nil"/>
            </w:tcBorders>
          </w:tcPr>
          <w:p w:rsidR="00ED0854" w:rsidRPr="00B207D4" w:rsidRDefault="00ED0854" w:rsidP="00ED0854">
            <w:pPr>
              <w:pStyle w:val="Tabelltext"/>
            </w:pPr>
            <w:r w:rsidRPr="00B207D4">
              <w:t>Fattigdom, utveckling och minoritetspolitik i Vie</w:t>
            </w:r>
            <w:r w:rsidRPr="00B207D4">
              <w:t>t</w:t>
            </w:r>
            <w:r w:rsidRPr="00B207D4">
              <w:t>nams högländer: en antropologisk fal</w:t>
            </w:r>
            <w:r w:rsidRPr="00B207D4">
              <w:t>l</w:t>
            </w:r>
            <w:r w:rsidRPr="00B207D4">
              <w:t>studie</w:t>
            </w:r>
          </w:p>
        </w:tc>
        <w:tc>
          <w:tcPr>
            <w:tcW w:w="0" w:type="auto"/>
            <w:tcBorders>
              <w:top w:val="nil"/>
              <w:left w:val="nil"/>
              <w:bottom w:val="nil"/>
              <w:right w:val="nil"/>
            </w:tcBorders>
          </w:tcPr>
          <w:p w:rsidR="00ED0854" w:rsidRPr="00B207D4" w:rsidRDefault="00ED0854" w:rsidP="00ED0854">
            <w:pPr>
              <w:pStyle w:val="Tabelltext"/>
            </w:pPr>
            <w:smartTag w:uri="urn:schemas-microsoft-com:office:smarttags" w:element="place">
              <w:smartTag w:uri="urn:schemas-microsoft-com:office:smarttags" w:element="PlaceType">
                <w:r w:rsidRPr="00B207D4">
                  <w:t>School</w:t>
                </w:r>
              </w:smartTag>
              <w:r w:rsidRPr="00B207D4">
                <w:t xml:space="preserve"> of </w:t>
              </w:r>
              <w:smartTag w:uri="urn:schemas-microsoft-com:office:smarttags" w:element="PlaceName">
                <w:r w:rsidRPr="00B207D4">
                  <w:t>Global Stu</w:t>
                </w:r>
                <w:r w:rsidRPr="00B207D4">
                  <w:t>d</w:t>
                </w:r>
                <w:r w:rsidRPr="00B207D4">
                  <w:t>ies</w:t>
                </w:r>
              </w:smartTag>
            </w:smartTag>
            <w:r w:rsidRPr="00B207D4">
              <w:t>, Göteborgs unive</w:t>
            </w:r>
            <w:r w:rsidRPr="00B207D4">
              <w:t>r</w:t>
            </w:r>
            <w:r w:rsidRPr="00B207D4">
              <w:t>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2 185 000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Professor Claes von Hofsten</w:t>
            </w:r>
          </w:p>
        </w:tc>
        <w:tc>
          <w:tcPr>
            <w:tcW w:w="0" w:type="auto"/>
            <w:tcBorders>
              <w:top w:val="nil"/>
              <w:left w:val="nil"/>
              <w:bottom w:val="nil"/>
              <w:right w:val="nil"/>
            </w:tcBorders>
          </w:tcPr>
          <w:p w:rsidR="00ED0854" w:rsidRPr="00B207D4" w:rsidRDefault="00ED0854" w:rsidP="00ED0854">
            <w:pPr>
              <w:pStyle w:val="Tabelltext"/>
            </w:pPr>
            <w:r w:rsidRPr="00B207D4">
              <w:t>Utveckling av sociala och kommunik</w:t>
            </w:r>
            <w:r w:rsidRPr="00B207D4">
              <w:t>a</w:t>
            </w:r>
            <w:r w:rsidRPr="00B207D4">
              <w:t>tiva förmågor hos typiskt utveckl</w:t>
            </w:r>
            <w:r w:rsidRPr="00B207D4">
              <w:t>a</w:t>
            </w:r>
            <w:r w:rsidRPr="00B207D4">
              <w:t>de barn och barn med autism</w:t>
            </w:r>
          </w:p>
        </w:tc>
        <w:tc>
          <w:tcPr>
            <w:tcW w:w="0" w:type="auto"/>
            <w:tcBorders>
              <w:top w:val="nil"/>
              <w:left w:val="nil"/>
              <w:bottom w:val="nil"/>
              <w:right w:val="nil"/>
            </w:tcBorders>
          </w:tcPr>
          <w:p w:rsidR="00ED0854" w:rsidRPr="00B207D4" w:rsidRDefault="00ED0854" w:rsidP="00ED0854">
            <w:pPr>
              <w:pStyle w:val="Tabelltext"/>
            </w:pPr>
            <w:r w:rsidRPr="00B207D4">
              <w:t>Institutionen för psykol</w:t>
            </w:r>
            <w:r w:rsidRPr="00B207D4">
              <w:t>o</w:t>
            </w:r>
            <w:r w:rsidRPr="00B207D4">
              <w:t>gi, Uppsala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2 025 000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Professor Sune Karl</w:t>
            </w:r>
            <w:r w:rsidRPr="00B207D4">
              <w:t>s</w:t>
            </w:r>
            <w:r w:rsidRPr="00B207D4">
              <w:t>son</w:t>
            </w:r>
          </w:p>
        </w:tc>
        <w:tc>
          <w:tcPr>
            <w:tcW w:w="0" w:type="auto"/>
            <w:tcBorders>
              <w:top w:val="nil"/>
              <w:left w:val="nil"/>
              <w:bottom w:val="nil"/>
              <w:right w:val="nil"/>
            </w:tcBorders>
          </w:tcPr>
          <w:p w:rsidR="00ED0854" w:rsidRPr="00B207D4" w:rsidRDefault="00ED0854" w:rsidP="00ED0854">
            <w:pPr>
              <w:pStyle w:val="Tabelltext"/>
            </w:pPr>
            <w:r w:rsidRPr="00B207D4">
              <w:t>Bayesiansk analys av dynami</w:t>
            </w:r>
            <w:r w:rsidRPr="00B207D4">
              <w:t>s</w:t>
            </w:r>
            <w:r w:rsidRPr="00B207D4">
              <w:t>ka faktorm</w:t>
            </w:r>
            <w:r w:rsidRPr="00B207D4">
              <w:t>o</w:t>
            </w:r>
            <w:r w:rsidRPr="00B207D4">
              <w:t>deller</w:t>
            </w:r>
          </w:p>
        </w:tc>
        <w:tc>
          <w:tcPr>
            <w:tcW w:w="0" w:type="auto"/>
            <w:tcBorders>
              <w:top w:val="nil"/>
              <w:left w:val="nil"/>
              <w:bottom w:val="nil"/>
              <w:right w:val="nil"/>
            </w:tcBorders>
          </w:tcPr>
          <w:p w:rsidR="00ED0854" w:rsidRPr="00B207D4" w:rsidRDefault="00ED0854" w:rsidP="00ED0854">
            <w:pPr>
              <w:pStyle w:val="Tabelltext"/>
            </w:pPr>
            <w:r w:rsidRPr="00B207D4">
              <w:t>Handelshögskolan, Ör</w:t>
            </w:r>
            <w:r w:rsidRPr="00B207D4">
              <w:t>e</w:t>
            </w:r>
            <w:r w:rsidRPr="00B207D4">
              <w:t>bro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2 600 000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Katrin Uba</w:t>
            </w:r>
          </w:p>
        </w:tc>
        <w:tc>
          <w:tcPr>
            <w:tcW w:w="0" w:type="auto"/>
            <w:tcBorders>
              <w:top w:val="nil"/>
              <w:left w:val="nil"/>
              <w:bottom w:val="nil"/>
              <w:right w:val="nil"/>
            </w:tcBorders>
          </w:tcPr>
          <w:p w:rsidR="00ED0854" w:rsidRPr="00B207D4" w:rsidRDefault="00ED0854" w:rsidP="00ED0854">
            <w:pPr>
              <w:pStyle w:val="Tabelltext"/>
            </w:pPr>
            <w:r w:rsidRPr="00B207D4">
              <w:t>Rädda vår skola!: Vilket infl</w:t>
            </w:r>
            <w:r w:rsidRPr="00B207D4">
              <w:t>y</w:t>
            </w:r>
            <w:r w:rsidRPr="00B207D4">
              <w:t>tande har protester mot sko</w:t>
            </w:r>
            <w:r w:rsidRPr="00B207D4">
              <w:t>l</w:t>
            </w:r>
            <w:r w:rsidRPr="00B207D4">
              <w:t>nedläggningar på Sver</w:t>
            </w:r>
            <w:r w:rsidRPr="00B207D4">
              <w:t>i</w:t>
            </w:r>
            <w:r w:rsidRPr="00B207D4">
              <w:t>ges kommunp</w:t>
            </w:r>
            <w:r w:rsidRPr="00B207D4">
              <w:t>o</w:t>
            </w:r>
            <w:r w:rsidRPr="00B207D4">
              <w:t>litik?</w:t>
            </w:r>
          </w:p>
        </w:tc>
        <w:tc>
          <w:tcPr>
            <w:tcW w:w="0" w:type="auto"/>
            <w:tcBorders>
              <w:top w:val="nil"/>
              <w:left w:val="nil"/>
              <w:bottom w:val="nil"/>
              <w:right w:val="nil"/>
            </w:tcBorders>
          </w:tcPr>
          <w:p w:rsidR="00ED0854" w:rsidRPr="00B207D4" w:rsidRDefault="00ED0854" w:rsidP="00ED0854">
            <w:pPr>
              <w:pStyle w:val="Tabelltext"/>
            </w:pPr>
            <w:r w:rsidRPr="00B207D4">
              <w:t>Statsvetenskapliga instit</w:t>
            </w:r>
            <w:r w:rsidRPr="00B207D4">
              <w:t>u</w:t>
            </w:r>
            <w:r w:rsidRPr="00B207D4">
              <w:t>tionen, Uppsala univers</w:t>
            </w:r>
            <w:r w:rsidRPr="00B207D4">
              <w:t>i</w:t>
            </w:r>
            <w:r w:rsidRPr="00B207D4">
              <w:t>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1 760 000</w:t>
            </w:r>
          </w:p>
        </w:tc>
      </w:tr>
      <w:tr w:rsidR="00ED0854" w:rsidRPr="00B207D4" w:rsidTr="00C05511">
        <w:trPr>
          <w:trHeight w:val="23"/>
        </w:trPr>
        <w:tc>
          <w:tcPr>
            <w:tcW w:w="0" w:type="auto"/>
            <w:tcBorders>
              <w:top w:val="nil"/>
              <w:left w:val="nil"/>
              <w:bottom w:val="nil"/>
              <w:right w:val="nil"/>
            </w:tcBorders>
          </w:tcPr>
          <w:p w:rsidR="00ED0854" w:rsidRPr="00B207D4" w:rsidRDefault="00ED0854" w:rsidP="00ED0854">
            <w:pPr>
              <w:pStyle w:val="Tabelltext"/>
            </w:pPr>
            <w:r w:rsidRPr="00B207D4">
              <w:t>Fil.dr Ulf Mö</w:t>
            </w:r>
            <w:r w:rsidRPr="00B207D4">
              <w:t>r</w:t>
            </w:r>
            <w:r w:rsidRPr="00B207D4">
              <w:t>kenstam</w:t>
            </w:r>
          </w:p>
        </w:tc>
        <w:tc>
          <w:tcPr>
            <w:tcW w:w="0" w:type="auto"/>
            <w:tcBorders>
              <w:top w:val="nil"/>
              <w:left w:val="nil"/>
              <w:bottom w:val="nil"/>
              <w:right w:val="nil"/>
            </w:tcBorders>
          </w:tcPr>
          <w:p w:rsidR="00ED0854" w:rsidRPr="00B207D4" w:rsidRDefault="00ED0854" w:rsidP="00ED0854">
            <w:pPr>
              <w:pStyle w:val="Tabelltext"/>
            </w:pPr>
            <w:r w:rsidRPr="00B207D4">
              <w:t>Urfolks rätt till självbestä</w:t>
            </w:r>
            <w:r w:rsidRPr="00B207D4">
              <w:t>m</w:t>
            </w:r>
            <w:r w:rsidR="00ED63CE" w:rsidRPr="00B207D4">
              <w:t>mande: E</w:t>
            </w:r>
            <w:r w:rsidRPr="00B207D4">
              <w:t>n studie av det sven</w:t>
            </w:r>
            <w:r w:rsidRPr="00B207D4">
              <w:t>s</w:t>
            </w:r>
            <w:r w:rsidRPr="00B207D4">
              <w:t>ka Sametingets makt och inflyta</w:t>
            </w:r>
            <w:r w:rsidRPr="00B207D4">
              <w:t>n</w:t>
            </w:r>
            <w:r w:rsidRPr="00B207D4">
              <w:t>de</w:t>
            </w:r>
          </w:p>
        </w:tc>
        <w:tc>
          <w:tcPr>
            <w:tcW w:w="0" w:type="auto"/>
            <w:tcBorders>
              <w:top w:val="nil"/>
              <w:left w:val="nil"/>
              <w:bottom w:val="nil"/>
              <w:right w:val="nil"/>
            </w:tcBorders>
          </w:tcPr>
          <w:p w:rsidR="00ED0854" w:rsidRPr="00B207D4" w:rsidRDefault="00ED0854" w:rsidP="00ED0854">
            <w:pPr>
              <w:pStyle w:val="Tabelltext"/>
            </w:pPr>
            <w:r w:rsidRPr="00B207D4">
              <w:t>Statsvetenskapliga instit</w:t>
            </w:r>
            <w:r w:rsidRPr="00B207D4">
              <w:t>u</w:t>
            </w:r>
            <w:r w:rsidRPr="00B207D4">
              <w:t>tionen, Stockholms un</w:t>
            </w:r>
            <w:r w:rsidRPr="00B207D4">
              <w:t>i</w:t>
            </w:r>
            <w:r w:rsidRPr="00B207D4">
              <w:t>versitet</w:t>
            </w:r>
          </w:p>
        </w:tc>
        <w:tc>
          <w:tcPr>
            <w:tcW w:w="0" w:type="auto"/>
            <w:tcBorders>
              <w:top w:val="nil"/>
              <w:left w:val="nil"/>
              <w:bottom w:val="nil"/>
              <w:right w:val="nil"/>
            </w:tcBorders>
            <w:noWrap/>
          </w:tcPr>
          <w:p w:rsidR="00ED0854" w:rsidRPr="00B207D4" w:rsidRDefault="00ED0854" w:rsidP="00ED0854">
            <w:pPr>
              <w:pStyle w:val="Tabelltext"/>
              <w:jc w:val="right"/>
            </w:pPr>
            <w:r w:rsidRPr="00B207D4">
              <w:t>2 070 000</w:t>
            </w:r>
          </w:p>
        </w:tc>
      </w:tr>
      <w:tr w:rsidR="00C05511" w:rsidRPr="00B207D4" w:rsidTr="00C05511">
        <w:trPr>
          <w:trHeight w:val="23"/>
        </w:trPr>
        <w:tc>
          <w:tcPr>
            <w:tcW w:w="0" w:type="auto"/>
            <w:tcBorders>
              <w:top w:val="nil"/>
              <w:left w:val="nil"/>
              <w:bottom w:val="nil"/>
              <w:right w:val="nil"/>
            </w:tcBorders>
          </w:tcPr>
          <w:p w:rsidR="00C05511" w:rsidRPr="00B207D4" w:rsidRDefault="00C05511" w:rsidP="00C05511">
            <w:pPr>
              <w:pStyle w:val="Tabelltext"/>
            </w:pPr>
            <w:r w:rsidRPr="00B207D4">
              <w:t>Fil.dr Per Hamma</w:t>
            </w:r>
            <w:r w:rsidRPr="00B207D4">
              <w:t>r</w:t>
            </w:r>
            <w:r w:rsidRPr="00B207D4">
              <w:t>ström</w:t>
            </w:r>
          </w:p>
        </w:tc>
        <w:tc>
          <w:tcPr>
            <w:tcW w:w="0" w:type="auto"/>
            <w:tcBorders>
              <w:top w:val="nil"/>
              <w:left w:val="nil"/>
              <w:bottom w:val="nil"/>
              <w:right w:val="nil"/>
            </w:tcBorders>
          </w:tcPr>
          <w:p w:rsidR="00C05511" w:rsidRPr="00B207D4" w:rsidRDefault="00C05511" w:rsidP="00C05511">
            <w:pPr>
              <w:pStyle w:val="Tabelltext"/>
            </w:pPr>
            <w:r w:rsidRPr="00B207D4">
              <w:t>Integration genom dop? Judi</w:t>
            </w:r>
            <w:r w:rsidRPr="00B207D4">
              <w:t>s</w:t>
            </w:r>
            <w:r w:rsidRPr="00B207D4">
              <w:t>ka konvertiter i Sver</w:t>
            </w:r>
            <w:r w:rsidRPr="00B207D4">
              <w:t>i</w:t>
            </w:r>
            <w:r w:rsidRPr="00B207D4">
              <w:t>ge 1782–1870</w:t>
            </w:r>
          </w:p>
        </w:tc>
        <w:tc>
          <w:tcPr>
            <w:tcW w:w="0" w:type="auto"/>
            <w:tcBorders>
              <w:top w:val="nil"/>
              <w:left w:val="nil"/>
              <w:bottom w:val="nil"/>
              <w:right w:val="nil"/>
            </w:tcBorders>
          </w:tcPr>
          <w:p w:rsidR="00C05511" w:rsidRPr="00B207D4" w:rsidRDefault="00C05511" w:rsidP="00C05511">
            <w:pPr>
              <w:pStyle w:val="Tabelltext"/>
            </w:pPr>
            <w:r w:rsidRPr="00B207D4">
              <w:t>Historiska instituti</w:t>
            </w:r>
            <w:r w:rsidRPr="00B207D4">
              <w:t>o</w:t>
            </w:r>
            <w:r w:rsidRPr="00B207D4">
              <w:t>nen, Uppsala univers</w:t>
            </w:r>
            <w:r w:rsidRPr="00B207D4">
              <w:t>i</w:t>
            </w:r>
            <w:r w:rsidRPr="00B207D4">
              <w:t>tet</w:t>
            </w:r>
          </w:p>
        </w:tc>
        <w:tc>
          <w:tcPr>
            <w:tcW w:w="0" w:type="auto"/>
            <w:tcBorders>
              <w:top w:val="nil"/>
              <w:left w:val="nil"/>
              <w:bottom w:val="nil"/>
              <w:right w:val="nil"/>
            </w:tcBorders>
            <w:noWrap/>
          </w:tcPr>
          <w:p w:rsidR="00C05511" w:rsidRPr="00B207D4" w:rsidRDefault="00C05511" w:rsidP="00C05511">
            <w:pPr>
              <w:pStyle w:val="Tabelltext"/>
              <w:jc w:val="right"/>
            </w:pPr>
            <w:r w:rsidRPr="00B207D4">
              <w:t>1 685 000</w:t>
            </w:r>
          </w:p>
        </w:tc>
      </w:tr>
      <w:tr w:rsidR="00C05511" w:rsidRPr="00B207D4" w:rsidTr="00C05511">
        <w:trPr>
          <w:trHeight w:val="23"/>
        </w:trPr>
        <w:tc>
          <w:tcPr>
            <w:tcW w:w="0" w:type="auto"/>
            <w:tcBorders>
              <w:top w:val="nil"/>
              <w:left w:val="nil"/>
              <w:bottom w:val="nil"/>
              <w:right w:val="nil"/>
            </w:tcBorders>
          </w:tcPr>
          <w:p w:rsidR="00C05511" w:rsidRPr="00B207D4" w:rsidRDefault="00C05511" w:rsidP="00C05511">
            <w:pPr>
              <w:pStyle w:val="Tabelltext"/>
            </w:pPr>
            <w:r w:rsidRPr="00B207D4">
              <w:t>Professor Sven Erla</w:t>
            </w:r>
            <w:r w:rsidRPr="00B207D4">
              <w:t>n</w:t>
            </w:r>
            <w:r w:rsidRPr="00B207D4">
              <w:t>der</w:t>
            </w:r>
          </w:p>
        </w:tc>
        <w:tc>
          <w:tcPr>
            <w:tcW w:w="0" w:type="auto"/>
            <w:tcBorders>
              <w:top w:val="nil"/>
              <w:left w:val="nil"/>
              <w:bottom w:val="nil"/>
              <w:right w:val="nil"/>
            </w:tcBorders>
          </w:tcPr>
          <w:p w:rsidR="00C05511" w:rsidRPr="00B207D4" w:rsidRDefault="00C05511" w:rsidP="00C05511">
            <w:pPr>
              <w:pStyle w:val="Tabelltext"/>
            </w:pPr>
            <w:r w:rsidRPr="00B207D4">
              <w:t>Utgivningen av Tage Erla</w:t>
            </w:r>
            <w:r w:rsidRPr="00B207D4">
              <w:t>n</w:t>
            </w:r>
            <w:r w:rsidRPr="00B207D4">
              <w:t>ders da</w:t>
            </w:r>
            <w:r w:rsidRPr="00B207D4">
              <w:t>g</w:t>
            </w:r>
            <w:r w:rsidRPr="00B207D4">
              <w:t>böcker</w:t>
            </w:r>
          </w:p>
        </w:tc>
        <w:tc>
          <w:tcPr>
            <w:tcW w:w="0" w:type="auto"/>
            <w:tcBorders>
              <w:top w:val="nil"/>
              <w:left w:val="nil"/>
              <w:bottom w:val="nil"/>
              <w:right w:val="nil"/>
            </w:tcBorders>
          </w:tcPr>
          <w:p w:rsidR="00C05511" w:rsidRPr="00B207D4" w:rsidRDefault="00C05511" w:rsidP="00C05511">
            <w:pPr>
              <w:pStyle w:val="Tabelltext"/>
            </w:pPr>
            <w:r w:rsidRPr="00B207D4">
              <w:t>Matematiska instituti</w:t>
            </w:r>
            <w:r w:rsidRPr="00B207D4">
              <w:t>o</w:t>
            </w:r>
            <w:r w:rsidRPr="00B207D4">
              <w:t>nen, Linköpings univers</w:t>
            </w:r>
            <w:r w:rsidRPr="00B207D4">
              <w:t>i</w:t>
            </w:r>
            <w:r w:rsidRPr="00B207D4">
              <w:t>tet</w:t>
            </w:r>
          </w:p>
        </w:tc>
        <w:tc>
          <w:tcPr>
            <w:tcW w:w="0" w:type="auto"/>
            <w:tcBorders>
              <w:top w:val="nil"/>
              <w:left w:val="nil"/>
              <w:bottom w:val="nil"/>
              <w:right w:val="nil"/>
            </w:tcBorders>
            <w:noWrap/>
          </w:tcPr>
          <w:p w:rsidR="00C05511" w:rsidRPr="00B207D4" w:rsidRDefault="00C05511" w:rsidP="00C05511">
            <w:pPr>
              <w:pStyle w:val="Tabelltext"/>
              <w:jc w:val="right"/>
            </w:pPr>
            <w:r w:rsidRPr="00B207D4">
              <w:t>480 000</w:t>
            </w:r>
          </w:p>
        </w:tc>
      </w:tr>
      <w:tr w:rsidR="00C05511" w:rsidRPr="00B207D4" w:rsidTr="00C05511">
        <w:trPr>
          <w:trHeight w:val="23"/>
        </w:trPr>
        <w:tc>
          <w:tcPr>
            <w:tcW w:w="0" w:type="auto"/>
            <w:tcBorders>
              <w:top w:val="nil"/>
              <w:left w:val="nil"/>
              <w:right w:val="nil"/>
            </w:tcBorders>
          </w:tcPr>
          <w:p w:rsidR="00C05511" w:rsidRPr="00B207D4" w:rsidRDefault="00C05511" w:rsidP="00C05511">
            <w:pPr>
              <w:pStyle w:val="Tabelltext"/>
            </w:pPr>
            <w:r w:rsidRPr="00B207D4">
              <w:t>Björn Fjæstad</w:t>
            </w:r>
          </w:p>
        </w:tc>
        <w:tc>
          <w:tcPr>
            <w:tcW w:w="0" w:type="auto"/>
            <w:tcBorders>
              <w:top w:val="nil"/>
              <w:left w:val="nil"/>
              <w:right w:val="nil"/>
            </w:tcBorders>
          </w:tcPr>
          <w:p w:rsidR="00C05511" w:rsidRPr="00B207D4" w:rsidRDefault="00C05511" w:rsidP="00C05511">
            <w:pPr>
              <w:pStyle w:val="Tabelltext"/>
            </w:pPr>
            <w:r w:rsidRPr="00B207D4">
              <w:t>Utgivningsstöd till Fors</w:t>
            </w:r>
            <w:r w:rsidRPr="00B207D4">
              <w:t>k</w:t>
            </w:r>
            <w:r w:rsidRPr="00B207D4">
              <w:t>ning &amp; Framsteg</w:t>
            </w:r>
          </w:p>
        </w:tc>
        <w:tc>
          <w:tcPr>
            <w:tcW w:w="0" w:type="auto"/>
            <w:tcBorders>
              <w:top w:val="nil"/>
              <w:left w:val="nil"/>
              <w:right w:val="nil"/>
            </w:tcBorders>
          </w:tcPr>
          <w:p w:rsidR="00C05511" w:rsidRPr="00B207D4" w:rsidRDefault="00C05511" w:rsidP="00C05511">
            <w:pPr>
              <w:pStyle w:val="Tabelltext"/>
            </w:pPr>
            <w:r w:rsidRPr="00B207D4">
              <w:t>Forskning &amp; Fra</w:t>
            </w:r>
            <w:r w:rsidRPr="00B207D4">
              <w:t>m</w:t>
            </w:r>
            <w:r w:rsidRPr="00B207D4">
              <w:t>steg</w:t>
            </w:r>
          </w:p>
        </w:tc>
        <w:tc>
          <w:tcPr>
            <w:tcW w:w="0" w:type="auto"/>
            <w:tcBorders>
              <w:top w:val="nil"/>
              <w:left w:val="nil"/>
              <w:right w:val="nil"/>
            </w:tcBorders>
            <w:noWrap/>
          </w:tcPr>
          <w:p w:rsidR="00C05511" w:rsidRPr="00B207D4" w:rsidRDefault="00C05511" w:rsidP="00C05511">
            <w:pPr>
              <w:pStyle w:val="Tabelltext"/>
              <w:jc w:val="right"/>
            </w:pPr>
            <w:r w:rsidRPr="00B207D4">
              <w:t>380 000</w:t>
            </w:r>
          </w:p>
        </w:tc>
      </w:tr>
      <w:tr w:rsidR="00C05511" w:rsidRPr="00B207D4" w:rsidTr="00C05511">
        <w:trPr>
          <w:trHeight w:val="23"/>
        </w:trPr>
        <w:tc>
          <w:tcPr>
            <w:tcW w:w="0" w:type="auto"/>
            <w:tcBorders>
              <w:top w:val="nil"/>
              <w:left w:val="nil"/>
              <w:bottom w:val="single" w:sz="4" w:space="0" w:color="auto"/>
              <w:right w:val="nil"/>
            </w:tcBorders>
            <w:noWrap/>
          </w:tcPr>
          <w:p w:rsidR="00C05511" w:rsidRPr="00B207D4" w:rsidRDefault="00C05511" w:rsidP="00C05511">
            <w:pPr>
              <w:pStyle w:val="Tabelltext"/>
            </w:pPr>
          </w:p>
        </w:tc>
        <w:tc>
          <w:tcPr>
            <w:tcW w:w="0" w:type="auto"/>
            <w:tcBorders>
              <w:top w:val="nil"/>
              <w:left w:val="nil"/>
              <w:bottom w:val="single" w:sz="4" w:space="0" w:color="auto"/>
              <w:right w:val="nil"/>
            </w:tcBorders>
          </w:tcPr>
          <w:p w:rsidR="00C05511" w:rsidRPr="00B207D4" w:rsidRDefault="00C05511" w:rsidP="00C05511">
            <w:pPr>
              <w:pStyle w:val="Tabelltext"/>
            </w:pPr>
          </w:p>
        </w:tc>
        <w:tc>
          <w:tcPr>
            <w:tcW w:w="0" w:type="auto"/>
            <w:tcBorders>
              <w:top w:val="nil"/>
              <w:left w:val="nil"/>
              <w:bottom w:val="single" w:sz="4" w:space="0" w:color="auto"/>
              <w:right w:val="nil"/>
            </w:tcBorders>
          </w:tcPr>
          <w:p w:rsidR="00C05511" w:rsidRPr="00B207D4" w:rsidRDefault="00C05511" w:rsidP="00C05511">
            <w:pPr>
              <w:pStyle w:val="Tabelltext"/>
            </w:pPr>
          </w:p>
        </w:tc>
        <w:tc>
          <w:tcPr>
            <w:tcW w:w="0" w:type="auto"/>
            <w:tcBorders>
              <w:top w:val="nil"/>
              <w:left w:val="nil"/>
              <w:bottom w:val="single" w:sz="4" w:space="0" w:color="auto"/>
              <w:right w:val="nil"/>
            </w:tcBorders>
            <w:noWrap/>
          </w:tcPr>
          <w:p w:rsidR="00C05511" w:rsidRPr="00B207D4" w:rsidRDefault="00C05511" w:rsidP="00C05511">
            <w:pPr>
              <w:pStyle w:val="Tabelltext"/>
              <w:jc w:val="right"/>
              <w:rPr>
                <w:b/>
              </w:rPr>
            </w:pPr>
            <w:r w:rsidRPr="00B207D4">
              <w:rPr>
                <w:b/>
              </w:rPr>
              <w:t>131 405 000</w:t>
            </w:r>
          </w:p>
        </w:tc>
      </w:tr>
    </w:tbl>
    <w:p w:rsidR="00ED0854" w:rsidRPr="00B207D4" w:rsidRDefault="00ED0854" w:rsidP="00ED0854">
      <w:pPr>
        <w:pStyle w:val="Normaltindrag"/>
      </w:pPr>
    </w:p>
    <w:p w:rsidR="00ED0854" w:rsidRPr="00B207D4" w:rsidRDefault="00ED0854" w:rsidP="00ED0854">
      <w:pPr>
        <w:pStyle w:val="Normaltindrag"/>
      </w:pPr>
    </w:p>
    <w:p w:rsidR="00093AA5" w:rsidRPr="00B207D4" w:rsidRDefault="00337B84" w:rsidP="00337B84">
      <w:r w:rsidRPr="00B207D4">
        <w:t>Fördelningen på olika ämnesområden för ansökningar respekt</w:t>
      </w:r>
      <w:r w:rsidRPr="00B207D4">
        <w:t>i</w:t>
      </w:r>
      <w:r w:rsidRPr="00B207D4">
        <w:t xml:space="preserve">ve beviljade anslag visas i tabell </w:t>
      </w:r>
      <w:r w:rsidR="00FA1CAC" w:rsidRPr="00B207D4">
        <w:t>5</w:t>
      </w:r>
      <w:r w:rsidRPr="00B207D4">
        <w:t xml:space="preserve">. </w:t>
      </w:r>
    </w:p>
    <w:p w:rsidR="00C05511" w:rsidRPr="00B207D4" w:rsidRDefault="00C05511" w:rsidP="00AB01CC">
      <w:pPr>
        <w:pStyle w:val="TabellrubrikFet"/>
      </w:pPr>
      <w:r w:rsidRPr="00B207D4">
        <w:t>Tabell 5 Beviljade projektansökningar och d</w:t>
      </w:r>
      <w:r w:rsidR="00AB01CC" w:rsidRPr="00B207D4">
        <w:t>et totala antalet ansökningar</w:t>
      </w:r>
      <w:r w:rsidRPr="00B207D4">
        <w:t xml:space="preserve"> 2009 (belopp tkr) fördelade efter ämne</w:t>
      </w:r>
      <w:r w:rsidRPr="00B207D4">
        <w:t>s</w:t>
      </w:r>
      <w:r w:rsidRPr="00B207D4">
        <w:t>område och kön</w:t>
      </w:r>
    </w:p>
    <w:tbl>
      <w:tblPr>
        <w:tblW w:w="6521" w:type="dxa"/>
        <w:tblInd w:w="55" w:type="dxa"/>
        <w:tblLayout w:type="fixed"/>
        <w:tblCellMar>
          <w:left w:w="70" w:type="dxa"/>
          <w:right w:w="70" w:type="dxa"/>
        </w:tblCellMar>
        <w:tblLook w:val="0000" w:firstRow="0" w:lastRow="0" w:firstColumn="0" w:lastColumn="0" w:noHBand="0" w:noVBand="0"/>
      </w:tblPr>
      <w:tblGrid>
        <w:gridCol w:w="1820"/>
        <w:gridCol w:w="570"/>
        <w:gridCol w:w="760"/>
        <w:gridCol w:w="475"/>
        <w:gridCol w:w="760"/>
        <w:gridCol w:w="285"/>
        <w:gridCol w:w="570"/>
        <w:gridCol w:w="734"/>
        <w:gridCol w:w="547"/>
      </w:tblGrid>
      <w:tr w:rsidR="00AB01CC" w:rsidRPr="00B207D4" w:rsidTr="00025C92">
        <w:trPr>
          <w:trHeight w:val="330"/>
        </w:trPr>
        <w:tc>
          <w:tcPr>
            <w:tcW w:w="1820"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rPr>
                <w:b/>
                <w:sz w:val="16"/>
                <w:szCs w:val="16"/>
              </w:rPr>
            </w:pPr>
            <w:r w:rsidRPr="00B207D4">
              <w:rPr>
                <w:b/>
                <w:sz w:val="16"/>
                <w:szCs w:val="16"/>
              </w:rPr>
              <w:t> </w:t>
            </w:r>
          </w:p>
        </w:tc>
        <w:tc>
          <w:tcPr>
            <w:tcW w:w="2565" w:type="dxa"/>
            <w:gridSpan w:val="4"/>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rPr>
                <w:b/>
                <w:sz w:val="16"/>
                <w:szCs w:val="16"/>
              </w:rPr>
            </w:pPr>
            <w:r w:rsidRPr="00B207D4">
              <w:rPr>
                <w:b/>
                <w:sz w:val="16"/>
                <w:szCs w:val="16"/>
              </w:rPr>
              <w:t>Beviljade ansö</w:t>
            </w:r>
            <w:r w:rsidRPr="00B207D4">
              <w:rPr>
                <w:b/>
                <w:sz w:val="16"/>
                <w:szCs w:val="16"/>
              </w:rPr>
              <w:t>k</w:t>
            </w:r>
            <w:r w:rsidRPr="00B207D4">
              <w:rPr>
                <w:b/>
                <w:sz w:val="16"/>
                <w:szCs w:val="16"/>
              </w:rPr>
              <w:t>ningar</w:t>
            </w:r>
          </w:p>
        </w:tc>
        <w:tc>
          <w:tcPr>
            <w:tcW w:w="285"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rPr>
                <w:b/>
                <w:sz w:val="16"/>
                <w:szCs w:val="16"/>
              </w:rPr>
            </w:pPr>
            <w:r w:rsidRPr="00B207D4">
              <w:rPr>
                <w:b/>
                <w:sz w:val="16"/>
                <w:szCs w:val="16"/>
              </w:rPr>
              <w:t> </w:t>
            </w:r>
          </w:p>
        </w:tc>
        <w:tc>
          <w:tcPr>
            <w:tcW w:w="1851" w:type="dxa"/>
            <w:gridSpan w:val="3"/>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left"/>
              <w:rPr>
                <w:b/>
                <w:sz w:val="16"/>
                <w:szCs w:val="16"/>
              </w:rPr>
            </w:pPr>
            <w:r w:rsidRPr="00B207D4">
              <w:rPr>
                <w:b/>
                <w:sz w:val="16"/>
                <w:szCs w:val="16"/>
              </w:rPr>
              <w:t>Totala antalet ansö</w:t>
            </w:r>
            <w:r w:rsidRPr="00B207D4">
              <w:rPr>
                <w:b/>
                <w:sz w:val="16"/>
                <w:szCs w:val="16"/>
              </w:rPr>
              <w:t>k</w:t>
            </w:r>
            <w:r w:rsidRPr="00B207D4">
              <w:rPr>
                <w:b/>
                <w:sz w:val="16"/>
                <w:szCs w:val="16"/>
              </w:rPr>
              <w:t>ningar</w:t>
            </w:r>
          </w:p>
        </w:tc>
      </w:tr>
      <w:tr w:rsidR="00AB01CC" w:rsidRPr="00B207D4" w:rsidTr="00025C92">
        <w:trPr>
          <w:trHeight w:val="330"/>
        </w:trPr>
        <w:tc>
          <w:tcPr>
            <w:tcW w:w="1820" w:type="dxa"/>
            <w:tcBorders>
              <w:top w:val="single" w:sz="4" w:space="0" w:color="auto"/>
              <w:left w:val="nil"/>
              <w:bottom w:val="single" w:sz="4" w:space="0" w:color="auto"/>
              <w:right w:val="nil"/>
            </w:tcBorders>
            <w:noWrap/>
          </w:tcPr>
          <w:p w:rsidR="00AB01CC" w:rsidRPr="00B207D4" w:rsidRDefault="00AB01CC" w:rsidP="003E4D5C">
            <w:pPr>
              <w:spacing w:before="60" w:line="200" w:lineRule="exact"/>
              <w:jc w:val="left"/>
              <w:rPr>
                <w:b/>
                <w:sz w:val="16"/>
                <w:szCs w:val="16"/>
              </w:rPr>
            </w:pPr>
            <w:r w:rsidRPr="00B207D4">
              <w:rPr>
                <w:b/>
                <w:sz w:val="16"/>
                <w:szCs w:val="16"/>
              </w:rPr>
              <w:t>Ä</w:t>
            </w:r>
            <w:r w:rsidR="00F818CA" w:rsidRPr="00B207D4">
              <w:rPr>
                <w:b/>
                <w:sz w:val="16"/>
                <w:szCs w:val="16"/>
              </w:rPr>
              <w:t>mne</w:t>
            </w:r>
          </w:p>
        </w:tc>
        <w:tc>
          <w:tcPr>
            <w:tcW w:w="570"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A</w:t>
            </w:r>
            <w:r w:rsidRPr="00B207D4">
              <w:rPr>
                <w:b/>
                <w:sz w:val="16"/>
                <w:szCs w:val="16"/>
              </w:rPr>
              <w:t>n</w:t>
            </w:r>
            <w:r w:rsidRPr="00B207D4">
              <w:rPr>
                <w:b/>
                <w:sz w:val="16"/>
                <w:szCs w:val="16"/>
              </w:rPr>
              <w:t>tal</w:t>
            </w:r>
          </w:p>
        </w:tc>
        <w:tc>
          <w:tcPr>
            <w:tcW w:w="760"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Kvi</w:t>
            </w:r>
            <w:r w:rsidRPr="00B207D4">
              <w:rPr>
                <w:b/>
                <w:sz w:val="16"/>
                <w:szCs w:val="16"/>
              </w:rPr>
              <w:t>n</w:t>
            </w:r>
            <w:r w:rsidRPr="00B207D4">
              <w:rPr>
                <w:b/>
                <w:sz w:val="16"/>
                <w:szCs w:val="16"/>
              </w:rPr>
              <w:t>nor</w:t>
            </w:r>
          </w:p>
        </w:tc>
        <w:tc>
          <w:tcPr>
            <w:tcW w:w="475"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Män</w:t>
            </w:r>
          </w:p>
        </w:tc>
        <w:tc>
          <w:tcPr>
            <w:tcW w:w="760"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B</w:t>
            </w:r>
            <w:r w:rsidRPr="00B207D4">
              <w:rPr>
                <w:b/>
                <w:sz w:val="16"/>
                <w:szCs w:val="16"/>
              </w:rPr>
              <w:t>e</w:t>
            </w:r>
            <w:r w:rsidRPr="00B207D4">
              <w:rPr>
                <w:b/>
                <w:sz w:val="16"/>
                <w:szCs w:val="16"/>
              </w:rPr>
              <w:t>lopp</w:t>
            </w:r>
          </w:p>
        </w:tc>
        <w:tc>
          <w:tcPr>
            <w:tcW w:w="285"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rPr>
                <w:b/>
                <w:sz w:val="16"/>
                <w:szCs w:val="16"/>
              </w:rPr>
            </w:pPr>
            <w:r w:rsidRPr="00B207D4">
              <w:rPr>
                <w:b/>
                <w:sz w:val="16"/>
                <w:szCs w:val="16"/>
              </w:rPr>
              <w:t> </w:t>
            </w:r>
          </w:p>
        </w:tc>
        <w:tc>
          <w:tcPr>
            <w:tcW w:w="570"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A</w:t>
            </w:r>
            <w:r w:rsidRPr="00B207D4">
              <w:rPr>
                <w:b/>
                <w:sz w:val="16"/>
                <w:szCs w:val="16"/>
              </w:rPr>
              <w:t>n</w:t>
            </w:r>
            <w:r w:rsidRPr="00B207D4">
              <w:rPr>
                <w:b/>
                <w:sz w:val="16"/>
                <w:szCs w:val="16"/>
              </w:rPr>
              <w:t>tal</w:t>
            </w:r>
          </w:p>
        </w:tc>
        <w:tc>
          <w:tcPr>
            <w:tcW w:w="734"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Kvi</w:t>
            </w:r>
            <w:r w:rsidRPr="00B207D4">
              <w:rPr>
                <w:b/>
                <w:sz w:val="16"/>
                <w:szCs w:val="16"/>
              </w:rPr>
              <w:t>n</w:t>
            </w:r>
            <w:r w:rsidRPr="00B207D4">
              <w:rPr>
                <w:b/>
                <w:sz w:val="16"/>
                <w:szCs w:val="16"/>
              </w:rPr>
              <w:t>nor</w:t>
            </w:r>
          </w:p>
        </w:tc>
        <w:tc>
          <w:tcPr>
            <w:tcW w:w="547" w:type="dxa"/>
            <w:tcBorders>
              <w:top w:val="single" w:sz="4" w:space="0" w:color="auto"/>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Män</w:t>
            </w:r>
          </w:p>
        </w:tc>
      </w:tr>
      <w:tr w:rsidR="00AB01CC" w:rsidRPr="00B207D4" w:rsidTr="00025C92">
        <w:trPr>
          <w:trHeight w:val="315"/>
        </w:trPr>
        <w:tc>
          <w:tcPr>
            <w:tcW w:w="1820" w:type="dxa"/>
            <w:tcBorders>
              <w:top w:val="single" w:sz="4" w:space="0" w:color="auto"/>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antropologi</w:t>
            </w:r>
          </w:p>
        </w:tc>
        <w:tc>
          <w:tcPr>
            <w:tcW w:w="570"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60"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4 170</w:t>
            </w:r>
          </w:p>
        </w:tc>
        <w:tc>
          <w:tcPr>
            <w:tcW w:w="285"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c>
          <w:tcPr>
            <w:tcW w:w="734"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w:t>
            </w:r>
          </w:p>
        </w:tc>
        <w:tc>
          <w:tcPr>
            <w:tcW w:w="547" w:type="dxa"/>
            <w:tcBorders>
              <w:top w:val="single" w:sz="4" w:space="0" w:color="auto"/>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arkeologi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28</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16</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arkitektur</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ekonomisk historia</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3 000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19</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etnologi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13 025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28</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16</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film- och teatervete</w:t>
            </w:r>
            <w:r w:rsidRPr="00B207D4">
              <w:rPr>
                <w:sz w:val="16"/>
                <w:szCs w:val="16"/>
              </w:rPr>
              <w:t>n</w:t>
            </w:r>
            <w:r w:rsidRPr="00B207D4">
              <w:rPr>
                <w:sz w:val="16"/>
                <w:szCs w:val="16"/>
              </w:rPr>
              <w:t>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8</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filosofi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1 780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26</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20</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freds- och konfliktfors</w:t>
            </w:r>
            <w:r w:rsidRPr="00B207D4">
              <w:rPr>
                <w:sz w:val="16"/>
                <w:szCs w:val="16"/>
              </w:rPr>
              <w:t>k</w:t>
            </w:r>
            <w:r w:rsidRPr="00B207D4">
              <w:rPr>
                <w:sz w:val="16"/>
                <w:szCs w:val="16"/>
              </w:rPr>
              <w:t>ning</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5 010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10</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företagsekonomi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11 425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79</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26</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53</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historia</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4 810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47</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20</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27</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idéhistoria</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5 315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45</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16</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29</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informationsvetenskap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3 815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23</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14</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juridik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2 240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21</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12</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klassiska språk/antikens kultur</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konst/estetiska ämnen</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1 245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20</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11</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kulturgeografi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3 400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18</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lingvistik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13 585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41</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19</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22</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litteraturvetenskap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6 135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53</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31</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22</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medicin</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7 460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10</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moderna språk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musikvetenskap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nationalekonomi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9 000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30</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25</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pedagogik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1 905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32</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15</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17</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psykologi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7 370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29</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13</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16</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religionsvetenskap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5 405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34</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11</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23</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samhällsvetenskap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sociologi</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7 875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81</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45</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36</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statistik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2 600</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r>
      <w:tr w:rsidR="00AB01CC" w:rsidRPr="00B207D4" w:rsidTr="00554643">
        <w:trPr>
          <w:trHeight w:val="300"/>
        </w:trPr>
        <w:tc>
          <w:tcPr>
            <w:tcW w:w="1820" w:type="dxa"/>
            <w:tcBorders>
              <w:top w:val="nil"/>
              <w:left w:val="nil"/>
              <w:bottom w:val="nil"/>
              <w:right w:val="nil"/>
            </w:tcBorders>
            <w:noWrap/>
          </w:tcPr>
          <w:p w:rsidR="00AB01CC" w:rsidRPr="00B207D4" w:rsidRDefault="00AB01CC" w:rsidP="003E4D5C">
            <w:pPr>
              <w:spacing w:before="60" w:line="200" w:lineRule="exact"/>
              <w:jc w:val="left"/>
              <w:rPr>
                <w:sz w:val="16"/>
                <w:szCs w:val="16"/>
              </w:rPr>
            </w:pPr>
            <w:r w:rsidRPr="00B207D4">
              <w:rPr>
                <w:sz w:val="16"/>
                <w:szCs w:val="16"/>
              </w:rPr>
              <w:t>statsvetenskap</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w:t>
            </w: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4</w:t>
            </w: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10 455</w:t>
            </w: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61</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22</w:t>
            </w: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39</w:t>
            </w:r>
          </w:p>
        </w:tc>
      </w:tr>
      <w:tr w:rsidR="00AB01CC" w:rsidRPr="00B207D4" w:rsidTr="00554643">
        <w:trPr>
          <w:trHeight w:val="300"/>
        </w:trPr>
        <w:tc>
          <w:tcPr>
            <w:tcW w:w="1820" w:type="dxa"/>
            <w:tcBorders>
              <w:top w:val="nil"/>
              <w:left w:val="nil"/>
              <w:bottom w:val="nil"/>
              <w:right w:val="nil"/>
            </w:tcBorders>
            <w:noWrap/>
          </w:tcPr>
          <w:p w:rsidR="00AB01CC" w:rsidRPr="00B207D4" w:rsidRDefault="001C08B9" w:rsidP="003E4D5C">
            <w:pPr>
              <w:spacing w:before="60" w:line="200" w:lineRule="exact"/>
              <w:jc w:val="left"/>
              <w:rPr>
                <w:sz w:val="16"/>
                <w:szCs w:val="16"/>
              </w:rPr>
            </w:pPr>
            <w:r w:rsidRPr="00B207D4">
              <w:rPr>
                <w:sz w:val="16"/>
                <w:szCs w:val="16"/>
              </w:rPr>
              <w:t>t</w:t>
            </w:r>
            <w:r w:rsidR="00AB01CC" w:rsidRPr="00B207D4">
              <w:rPr>
                <w:sz w:val="16"/>
                <w:szCs w:val="16"/>
              </w:rPr>
              <w:t>eknik</w:t>
            </w: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76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285"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c>
          <w:tcPr>
            <w:tcW w:w="734"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p>
        </w:tc>
        <w:tc>
          <w:tcPr>
            <w:tcW w:w="547" w:type="dxa"/>
            <w:tcBorders>
              <w:top w:val="nil"/>
              <w:left w:val="nil"/>
              <w:bottom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w:t>
            </w:r>
          </w:p>
        </w:tc>
      </w:tr>
    </w:tbl>
    <w:p w:rsidR="001A54C3" w:rsidRPr="00B207D4" w:rsidRDefault="001A54C3"/>
    <w:tbl>
      <w:tblPr>
        <w:tblW w:w="6521" w:type="dxa"/>
        <w:tblInd w:w="-500" w:type="dxa"/>
        <w:tblLayout w:type="fixed"/>
        <w:tblCellMar>
          <w:left w:w="70" w:type="dxa"/>
          <w:right w:w="70" w:type="dxa"/>
        </w:tblCellMar>
        <w:tblLook w:val="0000" w:firstRow="0" w:lastRow="0" w:firstColumn="0" w:lastColumn="0" w:noHBand="0" w:noVBand="0"/>
      </w:tblPr>
      <w:tblGrid>
        <w:gridCol w:w="1820"/>
        <w:gridCol w:w="570"/>
        <w:gridCol w:w="760"/>
        <w:gridCol w:w="475"/>
        <w:gridCol w:w="760"/>
        <w:gridCol w:w="285"/>
        <w:gridCol w:w="570"/>
        <w:gridCol w:w="734"/>
        <w:gridCol w:w="547"/>
      </w:tblGrid>
      <w:tr w:rsidR="001A54C3" w:rsidRPr="00B207D4" w:rsidTr="001A54C3">
        <w:trPr>
          <w:trHeight w:val="330"/>
        </w:trPr>
        <w:tc>
          <w:tcPr>
            <w:tcW w:w="1820"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rPr>
                <w:b/>
                <w:sz w:val="16"/>
                <w:szCs w:val="16"/>
              </w:rPr>
            </w:pPr>
            <w:r w:rsidRPr="00B207D4">
              <w:rPr>
                <w:b/>
                <w:sz w:val="16"/>
                <w:szCs w:val="16"/>
              </w:rPr>
              <w:t> </w:t>
            </w:r>
          </w:p>
        </w:tc>
        <w:tc>
          <w:tcPr>
            <w:tcW w:w="2565" w:type="dxa"/>
            <w:gridSpan w:val="4"/>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rPr>
                <w:b/>
                <w:sz w:val="16"/>
                <w:szCs w:val="16"/>
              </w:rPr>
            </w:pPr>
            <w:r w:rsidRPr="00B207D4">
              <w:rPr>
                <w:b/>
                <w:sz w:val="16"/>
                <w:szCs w:val="16"/>
              </w:rPr>
              <w:t>Beviljade ansö</w:t>
            </w:r>
            <w:r w:rsidRPr="00B207D4">
              <w:rPr>
                <w:b/>
                <w:sz w:val="16"/>
                <w:szCs w:val="16"/>
              </w:rPr>
              <w:t>k</w:t>
            </w:r>
            <w:r w:rsidRPr="00B207D4">
              <w:rPr>
                <w:b/>
                <w:sz w:val="16"/>
                <w:szCs w:val="16"/>
              </w:rPr>
              <w:t>ningar</w:t>
            </w:r>
          </w:p>
        </w:tc>
        <w:tc>
          <w:tcPr>
            <w:tcW w:w="285"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rPr>
                <w:b/>
                <w:sz w:val="16"/>
                <w:szCs w:val="16"/>
              </w:rPr>
            </w:pPr>
            <w:r w:rsidRPr="00B207D4">
              <w:rPr>
                <w:b/>
                <w:sz w:val="16"/>
                <w:szCs w:val="16"/>
              </w:rPr>
              <w:t> </w:t>
            </w:r>
          </w:p>
        </w:tc>
        <w:tc>
          <w:tcPr>
            <w:tcW w:w="1851" w:type="dxa"/>
            <w:gridSpan w:val="3"/>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left"/>
              <w:rPr>
                <w:b/>
                <w:sz w:val="16"/>
                <w:szCs w:val="16"/>
              </w:rPr>
            </w:pPr>
            <w:r w:rsidRPr="00B207D4">
              <w:rPr>
                <w:b/>
                <w:sz w:val="16"/>
                <w:szCs w:val="16"/>
              </w:rPr>
              <w:t>Totala antalet ansö</w:t>
            </w:r>
            <w:r w:rsidRPr="00B207D4">
              <w:rPr>
                <w:b/>
                <w:sz w:val="16"/>
                <w:szCs w:val="16"/>
              </w:rPr>
              <w:t>k</w:t>
            </w:r>
            <w:r w:rsidRPr="00B207D4">
              <w:rPr>
                <w:b/>
                <w:sz w:val="16"/>
                <w:szCs w:val="16"/>
              </w:rPr>
              <w:t>ningar</w:t>
            </w:r>
          </w:p>
        </w:tc>
      </w:tr>
      <w:tr w:rsidR="001A54C3" w:rsidRPr="00B207D4" w:rsidTr="001A54C3">
        <w:trPr>
          <w:trHeight w:val="330"/>
        </w:trPr>
        <w:tc>
          <w:tcPr>
            <w:tcW w:w="1820" w:type="dxa"/>
            <w:tcBorders>
              <w:top w:val="single" w:sz="4" w:space="0" w:color="auto"/>
              <w:left w:val="nil"/>
              <w:bottom w:val="single" w:sz="4" w:space="0" w:color="auto"/>
              <w:right w:val="nil"/>
            </w:tcBorders>
            <w:noWrap/>
          </w:tcPr>
          <w:p w:rsidR="001A54C3" w:rsidRPr="00B207D4" w:rsidRDefault="001A54C3" w:rsidP="001A54C3">
            <w:pPr>
              <w:spacing w:before="60" w:line="200" w:lineRule="exact"/>
              <w:jc w:val="left"/>
              <w:rPr>
                <w:b/>
                <w:sz w:val="16"/>
                <w:szCs w:val="16"/>
              </w:rPr>
            </w:pPr>
            <w:r w:rsidRPr="00B207D4">
              <w:rPr>
                <w:b/>
                <w:sz w:val="16"/>
                <w:szCs w:val="16"/>
              </w:rPr>
              <w:t>Ämne</w:t>
            </w:r>
          </w:p>
        </w:tc>
        <w:tc>
          <w:tcPr>
            <w:tcW w:w="570"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A</w:t>
            </w:r>
            <w:r w:rsidRPr="00B207D4">
              <w:rPr>
                <w:b/>
                <w:sz w:val="16"/>
                <w:szCs w:val="16"/>
              </w:rPr>
              <w:t>n</w:t>
            </w:r>
            <w:r w:rsidRPr="00B207D4">
              <w:rPr>
                <w:b/>
                <w:sz w:val="16"/>
                <w:szCs w:val="16"/>
              </w:rPr>
              <w:t>tal</w:t>
            </w:r>
          </w:p>
        </w:tc>
        <w:tc>
          <w:tcPr>
            <w:tcW w:w="760"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Kvi</w:t>
            </w:r>
            <w:r w:rsidRPr="00B207D4">
              <w:rPr>
                <w:b/>
                <w:sz w:val="16"/>
                <w:szCs w:val="16"/>
              </w:rPr>
              <w:t>n</w:t>
            </w:r>
            <w:r w:rsidRPr="00B207D4">
              <w:rPr>
                <w:b/>
                <w:sz w:val="16"/>
                <w:szCs w:val="16"/>
              </w:rPr>
              <w:t>nor</w:t>
            </w:r>
          </w:p>
        </w:tc>
        <w:tc>
          <w:tcPr>
            <w:tcW w:w="475"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Män</w:t>
            </w:r>
          </w:p>
        </w:tc>
        <w:tc>
          <w:tcPr>
            <w:tcW w:w="760"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B</w:t>
            </w:r>
            <w:r w:rsidRPr="00B207D4">
              <w:rPr>
                <w:b/>
                <w:sz w:val="16"/>
                <w:szCs w:val="16"/>
              </w:rPr>
              <w:t>e</w:t>
            </w:r>
            <w:r w:rsidRPr="00B207D4">
              <w:rPr>
                <w:b/>
                <w:sz w:val="16"/>
                <w:szCs w:val="16"/>
              </w:rPr>
              <w:t>lopp</w:t>
            </w:r>
          </w:p>
        </w:tc>
        <w:tc>
          <w:tcPr>
            <w:tcW w:w="285"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rPr>
                <w:b/>
                <w:sz w:val="16"/>
                <w:szCs w:val="16"/>
              </w:rPr>
            </w:pPr>
            <w:r w:rsidRPr="00B207D4">
              <w:rPr>
                <w:b/>
                <w:sz w:val="16"/>
                <w:szCs w:val="16"/>
              </w:rPr>
              <w:t> </w:t>
            </w:r>
          </w:p>
        </w:tc>
        <w:tc>
          <w:tcPr>
            <w:tcW w:w="570"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A</w:t>
            </w:r>
            <w:r w:rsidRPr="00B207D4">
              <w:rPr>
                <w:b/>
                <w:sz w:val="16"/>
                <w:szCs w:val="16"/>
              </w:rPr>
              <w:t>n</w:t>
            </w:r>
            <w:r w:rsidRPr="00B207D4">
              <w:rPr>
                <w:b/>
                <w:sz w:val="16"/>
                <w:szCs w:val="16"/>
              </w:rPr>
              <w:t>tal</w:t>
            </w:r>
          </w:p>
        </w:tc>
        <w:tc>
          <w:tcPr>
            <w:tcW w:w="734"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Kvi</w:t>
            </w:r>
            <w:r w:rsidRPr="00B207D4">
              <w:rPr>
                <w:b/>
                <w:sz w:val="16"/>
                <w:szCs w:val="16"/>
              </w:rPr>
              <w:t>n</w:t>
            </w:r>
            <w:r w:rsidRPr="00B207D4">
              <w:rPr>
                <w:b/>
                <w:sz w:val="16"/>
                <w:szCs w:val="16"/>
              </w:rPr>
              <w:t>nor</w:t>
            </w:r>
          </w:p>
        </w:tc>
        <w:tc>
          <w:tcPr>
            <w:tcW w:w="547" w:type="dxa"/>
            <w:tcBorders>
              <w:top w:val="single" w:sz="4" w:space="0" w:color="auto"/>
              <w:left w:val="nil"/>
              <w:bottom w:val="single" w:sz="4" w:space="0" w:color="auto"/>
              <w:right w:val="nil"/>
            </w:tcBorders>
            <w:noWrap/>
            <w:vAlign w:val="bottom"/>
          </w:tcPr>
          <w:p w:rsidR="001A54C3" w:rsidRPr="00B207D4" w:rsidRDefault="001A54C3" w:rsidP="001A54C3">
            <w:pPr>
              <w:spacing w:before="60" w:line="200" w:lineRule="exact"/>
              <w:jc w:val="right"/>
              <w:rPr>
                <w:b/>
                <w:sz w:val="16"/>
                <w:szCs w:val="16"/>
              </w:rPr>
            </w:pPr>
            <w:r w:rsidRPr="00B207D4">
              <w:rPr>
                <w:b/>
                <w:sz w:val="16"/>
                <w:szCs w:val="16"/>
              </w:rPr>
              <w:t>Män</w:t>
            </w:r>
          </w:p>
        </w:tc>
      </w:tr>
      <w:tr w:rsidR="001A54C3" w:rsidRPr="00B207D4" w:rsidTr="001A54C3">
        <w:trPr>
          <w:trHeight w:val="300"/>
        </w:trPr>
        <w:tc>
          <w:tcPr>
            <w:tcW w:w="1820" w:type="dxa"/>
            <w:tcBorders>
              <w:top w:val="nil"/>
              <w:left w:val="nil"/>
              <w:bottom w:val="nil"/>
              <w:right w:val="nil"/>
            </w:tcBorders>
            <w:noWrap/>
          </w:tcPr>
          <w:p w:rsidR="001A54C3" w:rsidRPr="00B207D4" w:rsidRDefault="001A54C3" w:rsidP="003E4D5C">
            <w:pPr>
              <w:spacing w:before="60" w:line="200" w:lineRule="exact"/>
              <w:jc w:val="left"/>
              <w:rPr>
                <w:sz w:val="16"/>
                <w:szCs w:val="16"/>
              </w:rPr>
            </w:pPr>
          </w:p>
        </w:tc>
        <w:tc>
          <w:tcPr>
            <w:tcW w:w="570"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760"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475"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760"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285"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570"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734"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c>
          <w:tcPr>
            <w:tcW w:w="547" w:type="dxa"/>
            <w:tcBorders>
              <w:top w:val="nil"/>
              <w:left w:val="nil"/>
              <w:bottom w:val="nil"/>
              <w:right w:val="nil"/>
            </w:tcBorders>
            <w:noWrap/>
            <w:vAlign w:val="bottom"/>
          </w:tcPr>
          <w:p w:rsidR="001A54C3" w:rsidRPr="00B207D4" w:rsidRDefault="001A54C3" w:rsidP="003E4D5C">
            <w:pPr>
              <w:spacing w:before="60" w:line="200" w:lineRule="exact"/>
              <w:jc w:val="right"/>
              <w:rPr>
                <w:sz w:val="16"/>
                <w:szCs w:val="16"/>
              </w:rPr>
            </w:pPr>
          </w:p>
        </w:tc>
      </w:tr>
      <w:tr w:rsidR="00AB01CC" w:rsidRPr="00B207D4" w:rsidTr="001A54C3">
        <w:trPr>
          <w:trHeight w:val="315"/>
        </w:trPr>
        <w:tc>
          <w:tcPr>
            <w:tcW w:w="1820" w:type="dxa"/>
            <w:tcBorders>
              <w:top w:val="nil"/>
              <w:left w:val="nil"/>
              <w:right w:val="nil"/>
            </w:tcBorders>
          </w:tcPr>
          <w:p w:rsidR="00AB01CC" w:rsidRPr="00B207D4" w:rsidRDefault="00AB01CC" w:rsidP="003E4D5C">
            <w:pPr>
              <w:spacing w:before="60" w:line="200" w:lineRule="exact"/>
              <w:jc w:val="left"/>
              <w:rPr>
                <w:sz w:val="16"/>
                <w:szCs w:val="16"/>
              </w:rPr>
            </w:pPr>
            <w:r w:rsidRPr="00B207D4">
              <w:rPr>
                <w:sz w:val="16"/>
                <w:szCs w:val="16"/>
              </w:rPr>
              <w:t>utgivningsstöd till Fors</w:t>
            </w:r>
            <w:r w:rsidRPr="00B207D4">
              <w:rPr>
                <w:sz w:val="16"/>
                <w:szCs w:val="16"/>
              </w:rPr>
              <w:t>k</w:t>
            </w:r>
            <w:r w:rsidRPr="00B207D4">
              <w:rPr>
                <w:sz w:val="16"/>
                <w:szCs w:val="16"/>
              </w:rPr>
              <w:t>ning &amp; Fra</w:t>
            </w:r>
            <w:r w:rsidRPr="00B207D4">
              <w:rPr>
                <w:sz w:val="16"/>
                <w:szCs w:val="16"/>
              </w:rPr>
              <w:t>m</w:t>
            </w:r>
            <w:r w:rsidRPr="00B207D4">
              <w:rPr>
                <w:sz w:val="16"/>
                <w:szCs w:val="16"/>
              </w:rPr>
              <w:t>steg</w:t>
            </w:r>
          </w:p>
        </w:tc>
        <w:tc>
          <w:tcPr>
            <w:tcW w:w="570"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p>
        </w:tc>
        <w:tc>
          <w:tcPr>
            <w:tcW w:w="475"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1</w:t>
            </w:r>
          </w:p>
        </w:tc>
        <w:tc>
          <w:tcPr>
            <w:tcW w:w="760"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r w:rsidRPr="00B207D4">
              <w:rPr>
                <w:sz w:val="16"/>
                <w:szCs w:val="16"/>
              </w:rPr>
              <w:t>380</w:t>
            </w:r>
          </w:p>
        </w:tc>
        <w:tc>
          <w:tcPr>
            <w:tcW w:w="285"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p>
        </w:tc>
        <w:tc>
          <w:tcPr>
            <w:tcW w:w="570"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p>
        </w:tc>
        <w:tc>
          <w:tcPr>
            <w:tcW w:w="734"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p>
        </w:tc>
        <w:tc>
          <w:tcPr>
            <w:tcW w:w="547" w:type="dxa"/>
            <w:tcBorders>
              <w:top w:val="nil"/>
              <w:left w:val="nil"/>
              <w:right w:val="nil"/>
            </w:tcBorders>
            <w:noWrap/>
            <w:vAlign w:val="bottom"/>
          </w:tcPr>
          <w:p w:rsidR="00AB01CC" w:rsidRPr="00B207D4" w:rsidRDefault="00AB01CC" w:rsidP="003E4D5C">
            <w:pPr>
              <w:spacing w:before="60" w:line="200" w:lineRule="exact"/>
              <w:jc w:val="right"/>
              <w:rPr>
                <w:sz w:val="16"/>
                <w:szCs w:val="16"/>
              </w:rPr>
            </w:pPr>
          </w:p>
        </w:tc>
      </w:tr>
      <w:tr w:rsidR="00AB01CC" w:rsidRPr="00B207D4" w:rsidTr="001A54C3">
        <w:trPr>
          <w:trHeight w:val="315"/>
        </w:trPr>
        <w:tc>
          <w:tcPr>
            <w:tcW w:w="1820" w:type="dxa"/>
            <w:tcBorders>
              <w:left w:val="nil"/>
              <w:bottom w:val="single" w:sz="4" w:space="0" w:color="auto"/>
              <w:right w:val="nil"/>
            </w:tcBorders>
            <w:noWrap/>
            <w:vAlign w:val="bottom"/>
          </w:tcPr>
          <w:p w:rsidR="00AB01CC" w:rsidRPr="00B207D4" w:rsidRDefault="00AB01CC" w:rsidP="003E4D5C">
            <w:pPr>
              <w:spacing w:before="60" w:line="200" w:lineRule="exact"/>
              <w:jc w:val="left"/>
              <w:rPr>
                <w:b/>
                <w:sz w:val="16"/>
                <w:szCs w:val="16"/>
              </w:rPr>
            </w:pPr>
            <w:r w:rsidRPr="00B207D4">
              <w:rPr>
                <w:b/>
                <w:sz w:val="16"/>
                <w:szCs w:val="16"/>
              </w:rPr>
              <w:t>Summa</w:t>
            </w:r>
          </w:p>
        </w:tc>
        <w:tc>
          <w:tcPr>
            <w:tcW w:w="570"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54</w:t>
            </w:r>
          </w:p>
        </w:tc>
        <w:tc>
          <w:tcPr>
            <w:tcW w:w="760"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17</w:t>
            </w:r>
          </w:p>
        </w:tc>
        <w:tc>
          <w:tcPr>
            <w:tcW w:w="475"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37</w:t>
            </w:r>
          </w:p>
        </w:tc>
        <w:tc>
          <w:tcPr>
            <w:tcW w:w="760"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131 405</w:t>
            </w:r>
          </w:p>
        </w:tc>
        <w:tc>
          <w:tcPr>
            <w:tcW w:w="285"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 </w:t>
            </w:r>
          </w:p>
        </w:tc>
        <w:tc>
          <w:tcPr>
            <w:tcW w:w="570"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785</w:t>
            </w:r>
          </w:p>
        </w:tc>
        <w:tc>
          <w:tcPr>
            <w:tcW w:w="734"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336</w:t>
            </w:r>
          </w:p>
        </w:tc>
        <w:tc>
          <w:tcPr>
            <w:tcW w:w="547" w:type="dxa"/>
            <w:tcBorders>
              <w:left w:val="nil"/>
              <w:bottom w:val="single" w:sz="4" w:space="0" w:color="auto"/>
              <w:right w:val="nil"/>
            </w:tcBorders>
            <w:noWrap/>
            <w:vAlign w:val="bottom"/>
          </w:tcPr>
          <w:p w:rsidR="00AB01CC" w:rsidRPr="00B207D4" w:rsidRDefault="00AB01CC" w:rsidP="003E4D5C">
            <w:pPr>
              <w:spacing w:before="60" w:line="200" w:lineRule="exact"/>
              <w:jc w:val="right"/>
              <w:rPr>
                <w:b/>
                <w:sz w:val="16"/>
                <w:szCs w:val="16"/>
              </w:rPr>
            </w:pPr>
            <w:r w:rsidRPr="00B207D4">
              <w:rPr>
                <w:b/>
                <w:sz w:val="16"/>
                <w:szCs w:val="16"/>
              </w:rPr>
              <w:t>449</w:t>
            </w:r>
          </w:p>
        </w:tc>
      </w:tr>
    </w:tbl>
    <w:p w:rsidR="00AE4336" w:rsidRPr="00B207D4" w:rsidRDefault="00AE4336" w:rsidP="00005941"/>
    <w:p w:rsidR="00337B84" w:rsidRPr="00B207D4" w:rsidRDefault="00337B84" w:rsidP="00005941">
      <w:r w:rsidRPr="00B207D4">
        <w:t>Männen svarar även 2009 för ca 60 procent av ansökningarna; fö</w:t>
      </w:r>
      <w:r w:rsidRPr="00B207D4">
        <w:t>r</w:t>
      </w:r>
      <w:r w:rsidRPr="00B207D4">
        <w:t xml:space="preserve">delningen mellan könen har i stort sett varit densamma från 2005 till 2008. Av beviljade anslag 2009 </w:t>
      </w:r>
      <w:r w:rsidR="00AE4336" w:rsidRPr="00B207D4">
        <w:t xml:space="preserve">går </w:t>
      </w:r>
      <w:r w:rsidRPr="00B207D4">
        <w:t>dock ca 67 procent till manliga sökande; de kvinnliga for</w:t>
      </w:r>
      <w:r w:rsidRPr="00B207D4">
        <w:t>s</w:t>
      </w:r>
      <w:r w:rsidRPr="00B207D4">
        <w:t>karna erhåller marginellt högre belopp. Det finns skäl att framöver extra noga uppmärksamma hur anslagsförde</w:t>
      </w:r>
      <w:r w:rsidRPr="00B207D4">
        <w:t>l</w:t>
      </w:r>
      <w:r w:rsidRPr="00B207D4">
        <w:t>ningen mellan könen utve</w:t>
      </w:r>
      <w:r w:rsidR="00AE4336" w:rsidRPr="00B207D4">
        <w:t>cklas. U</w:t>
      </w:r>
      <w:r w:rsidRPr="00B207D4">
        <w:t>nder åren 2005 till 2009 har kvinnornas andel av beviljade anslag flu</w:t>
      </w:r>
      <w:r w:rsidRPr="00B207D4">
        <w:t>k</w:t>
      </w:r>
      <w:r w:rsidRPr="00B207D4">
        <w:t xml:space="preserve">tuerat mellan 49 och 33 procent. </w:t>
      </w:r>
    </w:p>
    <w:p w:rsidR="00337B84" w:rsidRPr="00B207D4" w:rsidRDefault="00337B84" w:rsidP="00005941">
      <w:pPr>
        <w:pStyle w:val="Normaltindrag"/>
      </w:pPr>
      <w:r w:rsidRPr="00B207D4">
        <w:t>Som framgår av tabell 5 och 6 är de bevilj</w:t>
      </w:r>
      <w:r w:rsidRPr="00B207D4">
        <w:t>a</w:t>
      </w:r>
      <w:r w:rsidRPr="00B207D4">
        <w:t>de ansökningarnas spridning på lärosäten (</w:t>
      </w:r>
      <w:r w:rsidR="00005941" w:rsidRPr="00B207D4">
        <w:t xml:space="preserve">eller </w:t>
      </w:r>
      <w:r w:rsidRPr="00B207D4">
        <w:t>motsv</w:t>
      </w:r>
      <w:r w:rsidR="00005941" w:rsidRPr="00B207D4">
        <w:t>arande</w:t>
      </w:r>
      <w:r w:rsidRPr="00B207D4">
        <w:t xml:space="preserve">) och på olika ämnen stor. </w:t>
      </w:r>
    </w:p>
    <w:p w:rsidR="00F818CA" w:rsidRPr="00B207D4" w:rsidRDefault="00F818CA" w:rsidP="00F818CA">
      <w:pPr>
        <w:pStyle w:val="TabellrubrikFet"/>
      </w:pPr>
      <w:r w:rsidRPr="00B207D4">
        <w:t>Tabell 6 Beviljade projektansökningar fördelade efter anslagsfö</w:t>
      </w:r>
      <w:r w:rsidRPr="00B207D4">
        <w:t>r</w:t>
      </w:r>
      <w:r w:rsidR="003E4D5C" w:rsidRPr="00B207D4">
        <w:t>valtare</w:t>
      </w:r>
      <w:r w:rsidRPr="00B207D4">
        <w:t xml:space="preserve"> 2009 (belopp tkr)</w:t>
      </w:r>
    </w:p>
    <w:tbl>
      <w:tblPr>
        <w:tblW w:w="5954" w:type="dxa"/>
        <w:tblInd w:w="55" w:type="dxa"/>
        <w:tblLayout w:type="fixed"/>
        <w:tblCellMar>
          <w:left w:w="70" w:type="dxa"/>
          <w:right w:w="70" w:type="dxa"/>
        </w:tblCellMar>
        <w:tblLook w:val="0000" w:firstRow="0" w:lastRow="0" w:firstColumn="0" w:lastColumn="0" w:noHBand="0" w:noVBand="0"/>
      </w:tblPr>
      <w:tblGrid>
        <w:gridCol w:w="3908"/>
        <w:gridCol w:w="1332"/>
        <w:gridCol w:w="714"/>
      </w:tblGrid>
      <w:tr w:rsidR="00722F39" w:rsidRPr="00B207D4" w:rsidTr="003E4D5C">
        <w:trPr>
          <w:trHeight w:val="23"/>
        </w:trPr>
        <w:tc>
          <w:tcPr>
            <w:tcW w:w="3908" w:type="dxa"/>
            <w:tcBorders>
              <w:top w:val="single" w:sz="4" w:space="0" w:color="auto"/>
              <w:bottom w:val="single" w:sz="4" w:space="0" w:color="auto"/>
            </w:tcBorders>
            <w:noWrap/>
          </w:tcPr>
          <w:p w:rsidR="00722F39" w:rsidRPr="00B207D4" w:rsidRDefault="00F818CA" w:rsidP="003E4D5C">
            <w:pPr>
              <w:spacing w:before="60" w:line="200" w:lineRule="exact"/>
              <w:jc w:val="left"/>
              <w:rPr>
                <w:b/>
                <w:color w:val="000000"/>
                <w:sz w:val="16"/>
                <w:szCs w:val="16"/>
              </w:rPr>
            </w:pPr>
            <w:r w:rsidRPr="00B207D4">
              <w:rPr>
                <w:b/>
                <w:color w:val="000000"/>
                <w:sz w:val="16"/>
                <w:szCs w:val="16"/>
              </w:rPr>
              <w:t>Anslagsförvaltare</w:t>
            </w:r>
          </w:p>
        </w:tc>
        <w:tc>
          <w:tcPr>
            <w:tcW w:w="1332" w:type="dxa"/>
            <w:tcBorders>
              <w:top w:val="single" w:sz="4" w:space="0" w:color="auto"/>
              <w:bottom w:val="single" w:sz="4" w:space="0" w:color="auto"/>
            </w:tcBorders>
            <w:noWrap/>
          </w:tcPr>
          <w:p w:rsidR="00722F39" w:rsidRPr="00B207D4" w:rsidRDefault="00F818CA" w:rsidP="003E4D5C">
            <w:pPr>
              <w:spacing w:before="60" w:line="200" w:lineRule="exact"/>
              <w:jc w:val="right"/>
              <w:rPr>
                <w:b/>
                <w:color w:val="000000"/>
                <w:sz w:val="16"/>
                <w:szCs w:val="16"/>
              </w:rPr>
            </w:pPr>
            <w:r w:rsidRPr="00B207D4">
              <w:rPr>
                <w:b/>
                <w:color w:val="000000"/>
                <w:sz w:val="16"/>
                <w:szCs w:val="16"/>
              </w:rPr>
              <w:t>Beviljat b</w:t>
            </w:r>
            <w:r w:rsidRPr="00B207D4">
              <w:rPr>
                <w:b/>
                <w:color w:val="000000"/>
                <w:sz w:val="16"/>
                <w:szCs w:val="16"/>
              </w:rPr>
              <w:t>e</w:t>
            </w:r>
            <w:r w:rsidRPr="00B207D4">
              <w:rPr>
                <w:b/>
                <w:color w:val="000000"/>
                <w:sz w:val="16"/>
                <w:szCs w:val="16"/>
              </w:rPr>
              <w:t>lopp</w:t>
            </w:r>
          </w:p>
        </w:tc>
        <w:tc>
          <w:tcPr>
            <w:tcW w:w="714" w:type="dxa"/>
            <w:tcBorders>
              <w:top w:val="single" w:sz="4" w:space="0" w:color="auto"/>
              <w:bottom w:val="single" w:sz="4" w:space="0" w:color="auto"/>
            </w:tcBorders>
            <w:noWrap/>
          </w:tcPr>
          <w:p w:rsidR="00722F39" w:rsidRPr="00B207D4" w:rsidRDefault="00F818CA" w:rsidP="003E4D5C">
            <w:pPr>
              <w:spacing w:before="60" w:line="200" w:lineRule="exact"/>
              <w:jc w:val="right"/>
              <w:rPr>
                <w:b/>
                <w:color w:val="000000"/>
                <w:sz w:val="16"/>
                <w:szCs w:val="16"/>
              </w:rPr>
            </w:pPr>
            <w:r w:rsidRPr="00B207D4">
              <w:rPr>
                <w:b/>
                <w:color w:val="000000"/>
                <w:sz w:val="16"/>
                <w:szCs w:val="16"/>
              </w:rPr>
              <w:t>A</w:t>
            </w:r>
            <w:r w:rsidRPr="00B207D4">
              <w:rPr>
                <w:b/>
                <w:color w:val="000000"/>
                <w:sz w:val="16"/>
                <w:szCs w:val="16"/>
              </w:rPr>
              <w:t>n</w:t>
            </w:r>
            <w:r w:rsidRPr="00B207D4">
              <w:rPr>
                <w:b/>
                <w:color w:val="000000"/>
                <w:sz w:val="16"/>
                <w:szCs w:val="16"/>
              </w:rPr>
              <w:t>tal</w:t>
            </w:r>
          </w:p>
        </w:tc>
      </w:tr>
      <w:tr w:rsidR="00722F39" w:rsidRPr="00B207D4" w:rsidTr="003E4D5C">
        <w:trPr>
          <w:trHeight w:val="23"/>
        </w:trPr>
        <w:tc>
          <w:tcPr>
            <w:tcW w:w="3908" w:type="dxa"/>
            <w:tcBorders>
              <w:top w:val="single" w:sz="4" w:space="0" w:color="auto"/>
            </w:tcBorders>
          </w:tcPr>
          <w:p w:rsidR="00722F39" w:rsidRPr="00B207D4" w:rsidRDefault="00722F39" w:rsidP="003E4D5C">
            <w:pPr>
              <w:spacing w:before="60" w:line="200" w:lineRule="exact"/>
              <w:jc w:val="left"/>
              <w:rPr>
                <w:color w:val="000000"/>
                <w:sz w:val="16"/>
                <w:szCs w:val="16"/>
              </w:rPr>
            </w:pPr>
            <w:r w:rsidRPr="00B207D4">
              <w:rPr>
                <w:color w:val="000000"/>
                <w:sz w:val="16"/>
                <w:szCs w:val="16"/>
              </w:rPr>
              <w:t>Försvarshögskolan</w:t>
            </w:r>
          </w:p>
        </w:tc>
        <w:tc>
          <w:tcPr>
            <w:tcW w:w="1332" w:type="dxa"/>
            <w:tcBorders>
              <w:top w:val="single" w:sz="4" w:space="0" w:color="auto"/>
            </w:tcBorders>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2 240</w:t>
            </w:r>
          </w:p>
        </w:tc>
        <w:tc>
          <w:tcPr>
            <w:tcW w:w="714" w:type="dxa"/>
            <w:tcBorders>
              <w:top w:val="single" w:sz="4" w:space="0" w:color="auto"/>
            </w:tcBorders>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Göteborgs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21 665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8</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Handelshögskolan i Stockholm</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1 700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Högskolan Dalarna</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2 925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Institutet för Framtidsstudier</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3 215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Institutet för Näringslivsforskning</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7 300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Konstfack</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1 245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AE4336" w:rsidP="003E4D5C">
            <w:pPr>
              <w:spacing w:before="60" w:line="200" w:lineRule="exact"/>
              <w:jc w:val="left"/>
              <w:rPr>
                <w:color w:val="000000"/>
                <w:sz w:val="16"/>
                <w:szCs w:val="16"/>
              </w:rPr>
            </w:pPr>
            <w:r w:rsidRPr="00B207D4">
              <w:rPr>
                <w:color w:val="000000"/>
                <w:sz w:val="16"/>
                <w:szCs w:val="16"/>
              </w:rPr>
              <w:t>KTH – Kungliga T</w:t>
            </w:r>
            <w:r w:rsidR="00722F39" w:rsidRPr="00B207D4">
              <w:rPr>
                <w:color w:val="000000"/>
                <w:sz w:val="16"/>
                <w:szCs w:val="16"/>
              </w:rPr>
              <w:t>ekniska högskolan</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5 150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Linköpings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2 870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Lunds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17 730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5</w:t>
            </w:r>
          </w:p>
        </w:tc>
      </w:tr>
      <w:tr w:rsidR="00722F39" w:rsidRPr="00B207D4" w:rsidTr="003E4D5C">
        <w:trPr>
          <w:trHeight w:val="23"/>
        </w:trPr>
        <w:tc>
          <w:tcPr>
            <w:tcW w:w="3908" w:type="dxa"/>
          </w:tcPr>
          <w:p w:rsidR="00722F39" w:rsidRPr="00B207D4" w:rsidRDefault="00F45968" w:rsidP="003E4D5C">
            <w:pPr>
              <w:spacing w:before="60" w:line="200" w:lineRule="exact"/>
              <w:jc w:val="left"/>
              <w:rPr>
                <w:color w:val="000000"/>
                <w:sz w:val="16"/>
                <w:szCs w:val="16"/>
              </w:rPr>
            </w:pPr>
            <w:r w:rsidRPr="00B207D4">
              <w:rPr>
                <w:color w:val="000000"/>
                <w:sz w:val="16"/>
                <w:szCs w:val="16"/>
              </w:rPr>
              <w:t>Nordiska m</w:t>
            </w:r>
            <w:r w:rsidR="00722F39" w:rsidRPr="00B207D4">
              <w:rPr>
                <w:color w:val="000000"/>
                <w:sz w:val="16"/>
                <w:szCs w:val="16"/>
              </w:rPr>
              <w:t>useet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1 705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Statens historiska museum</w:t>
            </w:r>
          </w:p>
        </w:tc>
        <w:tc>
          <w:tcPr>
            <w:tcW w:w="1332" w:type="dxa"/>
            <w:noWrap/>
          </w:tcPr>
          <w:p w:rsidR="00722F39" w:rsidRPr="00B207D4" w:rsidRDefault="003E4D5C" w:rsidP="003E4D5C">
            <w:pPr>
              <w:spacing w:before="60" w:line="200" w:lineRule="exact"/>
              <w:jc w:val="right"/>
              <w:rPr>
                <w:color w:val="000000"/>
                <w:sz w:val="16"/>
                <w:szCs w:val="16"/>
              </w:rPr>
            </w:pPr>
            <w:r w:rsidRPr="00B207D4">
              <w:rPr>
                <w:color w:val="000000"/>
                <w:sz w:val="16"/>
                <w:szCs w:val="16"/>
              </w:rPr>
              <w:t>1 075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Stockholms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18 595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9</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Södertörns högskola</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7 485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3</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Umeå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 xml:space="preserve">5 </w:t>
            </w:r>
            <w:r w:rsidR="003E4D5C" w:rsidRPr="00B207D4">
              <w:rPr>
                <w:color w:val="000000"/>
                <w:sz w:val="16"/>
                <w:szCs w:val="16"/>
              </w:rPr>
              <w:t>225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Uppsala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22 905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12</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Örebro universitet</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7 995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2</w:t>
            </w:r>
          </w:p>
        </w:tc>
      </w:tr>
    </w:tbl>
    <w:p w:rsidR="008176B7" w:rsidRPr="00B207D4" w:rsidRDefault="008176B7"/>
    <w:p w:rsidR="008176B7" w:rsidRPr="00B207D4" w:rsidRDefault="008176B7" w:rsidP="008176B7">
      <w:pPr>
        <w:pStyle w:val="Normaltindrag"/>
      </w:pPr>
    </w:p>
    <w:p w:rsidR="008176B7" w:rsidRPr="00B207D4" w:rsidRDefault="008176B7" w:rsidP="008176B7">
      <w:pPr>
        <w:pStyle w:val="Normaltindrag"/>
      </w:pPr>
    </w:p>
    <w:p w:rsidR="008176B7" w:rsidRPr="00B207D4" w:rsidRDefault="008176B7" w:rsidP="008176B7">
      <w:pPr>
        <w:pStyle w:val="Normaltindrag"/>
      </w:pPr>
    </w:p>
    <w:tbl>
      <w:tblPr>
        <w:tblW w:w="5954" w:type="dxa"/>
        <w:tblInd w:w="55" w:type="dxa"/>
        <w:tblLayout w:type="fixed"/>
        <w:tblCellMar>
          <w:left w:w="70" w:type="dxa"/>
          <w:right w:w="70" w:type="dxa"/>
        </w:tblCellMar>
        <w:tblLook w:val="0000" w:firstRow="0" w:lastRow="0" w:firstColumn="0" w:lastColumn="0" w:noHBand="0" w:noVBand="0"/>
      </w:tblPr>
      <w:tblGrid>
        <w:gridCol w:w="3908"/>
        <w:gridCol w:w="1332"/>
        <w:gridCol w:w="714"/>
      </w:tblGrid>
      <w:tr w:rsidR="008176B7" w:rsidRPr="00B207D4" w:rsidTr="008176B7">
        <w:trPr>
          <w:trHeight w:val="23"/>
        </w:trPr>
        <w:tc>
          <w:tcPr>
            <w:tcW w:w="3908" w:type="dxa"/>
            <w:tcBorders>
              <w:top w:val="single" w:sz="4" w:space="0" w:color="auto"/>
              <w:bottom w:val="single" w:sz="4" w:space="0" w:color="auto"/>
            </w:tcBorders>
            <w:noWrap/>
          </w:tcPr>
          <w:p w:rsidR="008176B7" w:rsidRPr="00B207D4" w:rsidRDefault="008176B7" w:rsidP="008176B7">
            <w:pPr>
              <w:spacing w:before="60" w:line="200" w:lineRule="exact"/>
              <w:jc w:val="left"/>
              <w:rPr>
                <w:b/>
                <w:color w:val="000000"/>
                <w:sz w:val="16"/>
                <w:szCs w:val="16"/>
              </w:rPr>
            </w:pPr>
            <w:r w:rsidRPr="00B207D4">
              <w:rPr>
                <w:b/>
                <w:color w:val="000000"/>
                <w:sz w:val="16"/>
                <w:szCs w:val="16"/>
              </w:rPr>
              <w:t>Anslagsförvaltare</w:t>
            </w:r>
          </w:p>
        </w:tc>
        <w:tc>
          <w:tcPr>
            <w:tcW w:w="1332" w:type="dxa"/>
            <w:tcBorders>
              <w:top w:val="single" w:sz="4" w:space="0" w:color="auto"/>
              <w:bottom w:val="single" w:sz="4" w:space="0" w:color="auto"/>
            </w:tcBorders>
            <w:noWrap/>
          </w:tcPr>
          <w:p w:rsidR="008176B7" w:rsidRPr="00B207D4" w:rsidRDefault="008176B7" w:rsidP="008176B7">
            <w:pPr>
              <w:spacing w:before="60" w:line="200" w:lineRule="exact"/>
              <w:jc w:val="right"/>
              <w:rPr>
                <w:b/>
                <w:color w:val="000000"/>
                <w:sz w:val="16"/>
                <w:szCs w:val="16"/>
              </w:rPr>
            </w:pPr>
            <w:r w:rsidRPr="00B207D4">
              <w:rPr>
                <w:b/>
                <w:color w:val="000000"/>
                <w:sz w:val="16"/>
                <w:szCs w:val="16"/>
              </w:rPr>
              <w:t>Beviljat b</w:t>
            </w:r>
            <w:r w:rsidRPr="00B207D4">
              <w:rPr>
                <w:b/>
                <w:color w:val="000000"/>
                <w:sz w:val="16"/>
                <w:szCs w:val="16"/>
              </w:rPr>
              <w:t>e</w:t>
            </w:r>
            <w:r w:rsidRPr="00B207D4">
              <w:rPr>
                <w:b/>
                <w:color w:val="000000"/>
                <w:sz w:val="16"/>
                <w:szCs w:val="16"/>
              </w:rPr>
              <w:t>lopp</w:t>
            </w:r>
          </w:p>
        </w:tc>
        <w:tc>
          <w:tcPr>
            <w:tcW w:w="714" w:type="dxa"/>
            <w:tcBorders>
              <w:top w:val="single" w:sz="4" w:space="0" w:color="auto"/>
              <w:bottom w:val="single" w:sz="4" w:space="0" w:color="auto"/>
            </w:tcBorders>
            <w:noWrap/>
          </w:tcPr>
          <w:p w:rsidR="008176B7" w:rsidRPr="00B207D4" w:rsidRDefault="008176B7" w:rsidP="008176B7">
            <w:pPr>
              <w:spacing w:before="60" w:line="200" w:lineRule="exact"/>
              <w:jc w:val="right"/>
              <w:rPr>
                <w:b/>
                <w:color w:val="000000"/>
                <w:sz w:val="16"/>
                <w:szCs w:val="16"/>
              </w:rPr>
            </w:pPr>
            <w:r w:rsidRPr="00B207D4">
              <w:rPr>
                <w:b/>
                <w:color w:val="000000"/>
                <w:sz w:val="16"/>
                <w:szCs w:val="16"/>
              </w:rPr>
              <w:t>A</w:t>
            </w:r>
            <w:r w:rsidRPr="00B207D4">
              <w:rPr>
                <w:b/>
                <w:color w:val="000000"/>
                <w:sz w:val="16"/>
                <w:szCs w:val="16"/>
              </w:rPr>
              <w:t>n</w:t>
            </w:r>
            <w:r w:rsidRPr="00B207D4">
              <w:rPr>
                <w:b/>
                <w:color w:val="000000"/>
                <w:sz w:val="16"/>
                <w:szCs w:val="16"/>
              </w:rPr>
              <w:t>tal</w:t>
            </w:r>
          </w:p>
        </w:tc>
      </w:tr>
      <w:tr w:rsidR="00722F39" w:rsidRPr="00B207D4" w:rsidTr="003E4D5C">
        <w:trPr>
          <w:trHeight w:val="23"/>
        </w:trPr>
        <w:tc>
          <w:tcPr>
            <w:tcW w:w="3908" w:type="dxa"/>
          </w:tcPr>
          <w:p w:rsidR="00722F39" w:rsidRPr="00B207D4" w:rsidRDefault="00722F39" w:rsidP="003E4D5C">
            <w:pPr>
              <w:spacing w:before="60" w:line="200" w:lineRule="exact"/>
              <w:jc w:val="left"/>
              <w:rPr>
                <w:color w:val="000000"/>
                <w:sz w:val="16"/>
                <w:szCs w:val="16"/>
              </w:rPr>
            </w:pPr>
            <w:r w:rsidRPr="00B207D4">
              <w:rPr>
                <w:color w:val="000000"/>
                <w:sz w:val="16"/>
                <w:szCs w:val="16"/>
              </w:rPr>
              <w:t>Forskning &amp; Framsteg</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380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noWrap/>
            <w:vAlign w:val="bottom"/>
          </w:tcPr>
          <w:p w:rsidR="00722F39" w:rsidRPr="00B207D4" w:rsidRDefault="00722F39" w:rsidP="003E4D5C">
            <w:pPr>
              <w:spacing w:before="60" w:line="200" w:lineRule="exact"/>
              <w:jc w:val="left"/>
              <w:rPr>
                <w:b/>
                <w:color w:val="000000"/>
                <w:sz w:val="16"/>
                <w:szCs w:val="16"/>
              </w:rPr>
            </w:pPr>
            <w:r w:rsidRPr="00B207D4">
              <w:rPr>
                <w:b/>
                <w:color w:val="000000"/>
                <w:sz w:val="16"/>
                <w:szCs w:val="16"/>
              </w:rPr>
              <w:t>Summa</w:t>
            </w:r>
          </w:p>
        </w:tc>
        <w:tc>
          <w:tcPr>
            <w:tcW w:w="1332" w:type="dxa"/>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131 405</w:t>
            </w:r>
          </w:p>
        </w:tc>
        <w:tc>
          <w:tcPr>
            <w:tcW w:w="714" w:type="dxa"/>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54</w:t>
            </w:r>
          </w:p>
        </w:tc>
      </w:tr>
      <w:tr w:rsidR="00722F39" w:rsidRPr="00B207D4" w:rsidTr="003E4D5C">
        <w:trPr>
          <w:trHeight w:val="23"/>
        </w:trPr>
        <w:tc>
          <w:tcPr>
            <w:tcW w:w="3908" w:type="dxa"/>
            <w:noWrap/>
            <w:vAlign w:val="bottom"/>
          </w:tcPr>
          <w:p w:rsidR="00722F39" w:rsidRPr="00B207D4" w:rsidRDefault="00722F39" w:rsidP="003E4D5C">
            <w:pPr>
              <w:spacing w:before="60" w:line="200" w:lineRule="exact"/>
              <w:jc w:val="left"/>
              <w:rPr>
                <w:color w:val="000000"/>
                <w:sz w:val="16"/>
                <w:szCs w:val="16"/>
              </w:rPr>
            </w:pPr>
          </w:p>
        </w:tc>
        <w:tc>
          <w:tcPr>
            <w:tcW w:w="1332" w:type="dxa"/>
            <w:noWrap/>
            <w:vAlign w:val="bottom"/>
          </w:tcPr>
          <w:p w:rsidR="00722F39" w:rsidRPr="00B207D4" w:rsidRDefault="00722F39" w:rsidP="003E4D5C">
            <w:pPr>
              <w:spacing w:before="60" w:line="200" w:lineRule="exact"/>
              <w:jc w:val="right"/>
              <w:rPr>
                <w:color w:val="000000"/>
                <w:sz w:val="16"/>
                <w:szCs w:val="16"/>
              </w:rPr>
            </w:pPr>
          </w:p>
        </w:tc>
        <w:tc>
          <w:tcPr>
            <w:tcW w:w="714" w:type="dxa"/>
            <w:noWrap/>
            <w:vAlign w:val="bottom"/>
          </w:tcPr>
          <w:p w:rsidR="00722F39" w:rsidRPr="00B207D4" w:rsidRDefault="00722F39" w:rsidP="003E4D5C">
            <w:pPr>
              <w:spacing w:before="60" w:line="200" w:lineRule="exact"/>
              <w:jc w:val="right"/>
              <w:rPr>
                <w:color w:val="000000"/>
                <w:sz w:val="16"/>
                <w:szCs w:val="16"/>
              </w:rPr>
            </w:pPr>
          </w:p>
        </w:tc>
      </w:tr>
      <w:tr w:rsidR="00722F39" w:rsidRPr="00B207D4" w:rsidTr="003E4D5C">
        <w:trPr>
          <w:trHeight w:val="23"/>
        </w:trPr>
        <w:tc>
          <w:tcPr>
            <w:tcW w:w="3908" w:type="dxa"/>
            <w:noWrap/>
          </w:tcPr>
          <w:p w:rsidR="00722F39" w:rsidRPr="00B207D4" w:rsidRDefault="00722F39" w:rsidP="003E4D5C">
            <w:pPr>
              <w:spacing w:before="60" w:line="200" w:lineRule="exact"/>
              <w:jc w:val="left"/>
              <w:rPr>
                <w:color w:val="000000"/>
                <w:sz w:val="16"/>
                <w:szCs w:val="16"/>
              </w:rPr>
            </w:pPr>
            <w:r w:rsidRPr="00B207D4">
              <w:rPr>
                <w:color w:val="000000"/>
                <w:sz w:val="16"/>
                <w:szCs w:val="16"/>
              </w:rPr>
              <w:t>Reseanslag</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19</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1</w:t>
            </w:r>
          </w:p>
        </w:tc>
      </w:tr>
      <w:tr w:rsidR="00722F39" w:rsidRPr="00B207D4" w:rsidTr="003E4D5C">
        <w:trPr>
          <w:trHeight w:val="23"/>
        </w:trPr>
        <w:tc>
          <w:tcPr>
            <w:tcW w:w="3908" w:type="dxa"/>
            <w:noWrap/>
          </w:tcPr>
          <w:p w:rsidR="00722F39" w:rsidRPr="00B207D4" w:rsidRDefault="00722F39" w:rsidP="003E4D5C">
            <w:pPr>
              <w:spacing w:before="60" w:line="200" w:lineRule="exact"/>
              <w:jc w:val="left"/>
              <w:rPr>
                <w:color w:val="000000"/>
                <w:sz w:val="16"/>
                <w:szCs w:val="16"/>
              </w:rPr>
            </w:pPr>
            <w:r w:rsidRPr="00B207D4">
              <w:rPr>
                <w:color w:val="000000"/>
                <w:sz w:val="16"/>
                <w:szCs w:val="16"/>
              </w:rPr>
              <w:t>Tryckningsbidrag</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535</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8</w:t>
            </w:r>
          </w:p>
        </w:tc>
      </w:tr>
      <w:tr w:rsidR="00722F39" w:rsidRPr="00B207D4" w:rsidTr="003E4D5C">
        <w:trPr>
          <w:trHeight w:val="23"/>
        </w:trPr>
        <w:tc>
          <w:tcPr>
            <w:tcW w:w="3908" w:type="dxa"/>
            <w:noWrap/>
          </w:tcPr>
          <w:p w:rsidR="00722F39" w:rsidRPr="00B207D4" w:rsidRDefault="00722F39" w:rsidP="003E4D5C">
            <w:pPr>
              <w:spacing w:before="60" w:line="200" w:lineRule="exact"/>
              <w:jc w:val="left"/>
              <w:rPr>
                <w:color w:val="000000"/>
                <w:sz w:val="16"/>
                <w:szCs w:val="16"/>
              </w:rPr>
            </w:pPr>
            <w:r w:rsidRPr="00B207D4">
              <w:rPr>
                <w:color w:val="000000"/>
                <w:sz w:val="16"/>
                <w:szCs w:val="16"/>
              </w:rPr>
              <w:t>Översättning</w:t>
            </w:r>
          </w:p>
        </w:tc>
        <w:tc>
          <w:tcPr>
            <w:tcW w:w="1332"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350</w:t>
            </w:r>
          </w:p>
        </w:tc>
        <w:tc>
          <w:tcPr>
            <w:tcW w:w="714" w:type="dxa"/>
            <w:noWrap/>
          </w:tcPr>
          <w:p w:rsidR="00722F39" w:rsidRPr="00B207D4" w:rsidRDefault="00722F39" w:rsidP="003E4D5C">
            <w:pPr>
              <w:spacing w:before="60" w:line="200" w:lineRule="exact"/>
              <w:jc w:val="right"/>
              <w:rPr>
                <w:color w:val="000000"/>
                <w:sz w:val="16"/>
                <w:szCs w:val="16"/>
              </w:rPr>
            </w:pPr>
            <w:r w:rsidRPr="00B207D4">
              <w:rPr>
                <w:color w:val="000000"/>
                <w:sz w:val="16"/>
                <w:szCs w:val="16"/>
              </w:rPr>
              <w:t>3</w:t>
            </w:r>
          </w:p>
        </w:tc>
      </w:tr>
      <w:tr w:rsidR="00722F39" w:rsidRPr="00B207D4" w:rsidTr="003E4D5C">
        <w:trPr>
          <w:trHeight w:val="23"/>
        </w:trPr>
        <w:tc>
          <w:tcPr>
            <w:tcW w:w="3908" w:type="dxa"/>
            <w:noWrap/>
          </w:tcPr>
          <w:p w:rsidR="00722F39" w:rsidRPr="00B207D4" w:rsidRDefault="00722F39" w:rsidP="003E4D5C">
            <w:pPr>
              <w:spacing w:before="60" w:line="200" w:lineRule="exact"/>
              <w:jc w:val="left"/>
              <w:rPr>
                <w:b/>
                <w:color w:val="000000"/>
                <w:sz w:val="16"/>
                <w:szCs w:val="16"/>
              </w:rPr>
            </w:pPr>
            <w:r w:rsidRPr="00B207D4">
              <w:rPr>
                <w:b/>
                <w:color w:val="000000"/>
                <w:sz w:val="16"/>
                <w:szCs w:val="16"/>
              </w:rPr>
              <w:t>Summa</w:t>
            </w:r>
          </w:p>
        </w:tc>
        <w:tc>
          <w:tcPr>
            <w:tcW w:w="1332" w:type="dxa"/>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904</w:t>
            </w:r>
          </w:p>
        </w:tc>
        <w:tc>
          <w:tcPr>
            <w:tcW w:w="714" w:type="dxa"/>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12</w:t>
            </w:r>
          </w:p>
        </w:tc>
      </w:tr>
      <w:tr w:rsidR="00722F39" w:rsidRPr="00B207D4" w:rsidTr="00183070">
        <w:trPr>
          <w:trHeight w:val="23"/>
        </w:trPr>
        <w:tc>
          <w:tcPr>
            <w:tcW w:w="3908" w:type="dxa"/>
            <w:noWrap/>
            <w:vAlign w:val="bottom"/>
          </w:tcPr>
          <w:p w:rsidR="00722F39" w:rsidRPr="00B207D4" w:rsidRDefault="00722F39" w:rsidP="003E4D5C">
            <w:pPr>
              <w:spacing w:before="60" w:line="200" w:lineRule="exact"/>
              <w:jc w:val="left"/>
              <w:rPr>
                <w:color w:val="000000"/>
                <w:sz w:val="16"/>
                <w:szCs w:val="16"/>
              </w:rPr>
            </w:pPr>
          </w:p>
        </w:tc>
        <w:tc>
          <w:tcPr>
            <w:tcW w:w="1332" w:type="dxa"/>
            <w:noWrap/>
            <w:vAlign w:val="bottom"/>
          </w:tcPr>
          <w:p w:rsidR="00722F39" w:rsidRPr="00B207D4" w:rsidRDefault="00722F39" w:rsidP="003E4D5C">
            <w:pPr>
              <w:spacing w:before="60" w:line="200" w:lineRule="exact"/>
              <w:jc w:val="right"/>
              <w:rPr>
                <w:color w:val="000000"/>
                <w:sz w:val="16"/>
                <w:szCs w:val="16"/>
              </w:rPr>
            </w:pPr>
          </w:p>
        </w:tc>
        <w:tc>
          <w:tcPr>
            <w:tcW w:w="714" w:type="dxa"/>
            <w:noWrap/>
            <w:vAlign w:val="bottom"/>
          </w:tcPr>
          <w:p w:rsidR="00722F39" w:rsidRPr="00B207D4" w:rsidRDefault="00722F39" w:rsidP="003E4D5C">
            <w:pPr>
              <w:spacing w:before="60" w:line="200" w:lineRule="exact"/>
              <w:jc w:val="right"/>
              <w:rPr>
                <w:color w:val="000000"/>
                <w:sz w:val="16"/>
                <w:szCs w:val="16"/>
              </w:rPr>
            </w:pPr>
          </w:p>
        </w:tc>
      </w:tr>
      <w:tr w:rsidR="00722F39" w:rsidRPr="00B207D4" w:rsidTr="00183070">
        <w:trPr>
          <w:trHeight w:val="23"/>
        </w:trPr>
        <w:tc>
          <w:tcPr>
            <w:tcW w:w="3908" w:type="dxa"/>
            <w:tcBorders>
              <w:bottom w:val="single" w:sz="4" w:space="0" w:color="auto"/>
            </w:tcBorders>
            <w:noWrap/>
          </w:tcPr>
          <w:p w:rsidR="00722F39" w:rsidRPr="00B207D4" w:rsidRDefault="00722F39" w:rsidP="003E4D5C">
            <w:pPr>
              <w:spacing w:before="60" w:line="200" w:lineRule="exact"/>
              <w:jc w:val="left"/>
              <w:rPr>
                <w:b/>
                <w:color w:val="000000"/>
                <w:sz w:val="16"/>
                <w:szCs w:val="16"/>
              </w:rPr>
            </w:pPr>
            <w:r w:rsidRPr="00B207D4">
              <w:rPr>
                <w:b/>
                <w:color w:val="000000"/>
                <w:sz w:val="16"/>
                <w:szCs w:val="16"/>
              </w:rPr>
              <w:t>Summa total</w:t>
            </w:r>
          </w:p>
        </w:tc>
        <w:tc>
          <w:tcPr>
            <w:tcW w:w="1332" w:type="dxa"/>
            <w:tcBorders>
              <w:bottom w:val="single" w:sz="4" w:space="0" w:color="auto"/>
            </w:tcBorders>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132 309</w:t>
            </w:r>
          </w:p>
        </w:tc>
        <w:tc>
          <w:tcPr>
            <w:tcW w:w="714" w:type="dxa"/>
            <w:tcBorders>
              <w:bottom w:val="single" w:sz="4" w:space="0" w:color="auto"/>
            </w:tcBorders>
            <w:noWrap/>
            <w:vAlign w:val="bottom"/>
          </w:tcPr>
          <w:p w:rsidR="00722F39" w:rsidRPr="00B207D4" w:rsidRDefault="00722F39" w:rsidP="003E4D5C">
            <w:pPr>
              <w:spacing w:before="60" w:line="200" w:lineRule="exact"/>
              <w:jc w:val="right"/>
              <w:rPr>
                <w:b/>
                <w:color w:val="000000"/>
                <w:sz w:val="16"/>
                <w:szCs w:val="16"/>
              </w:rPr>
            </w:pPr>
            <w:r w:rsidRPr="00B207D4">
              <w:rPr>
                <w:b/>
                <w:color w:val="000000"/>
                <w:sz w:val="16"/>
                <w:szCs w:val="16"/>
              </w:rPr>
              <w:t>66</w:t>
            </w:r>
          </w:p>
        </w:tc>
      </w:tr>
    </w:tbl>
    <w:p w:rsidR="00337B84" w:rsidRPr="00B207D4" w:rsidRDefault="00337B84" w:rsidP="003215D7">
      <w:pPr>
        <w:pStyle w:val="R4"/>
      </w:pPr>
      <w:r w:rsidRPr="00B207D4">
        <w:t>Infrastrukturella projekt</w:t>
      </w:r>
    </w:p>
    <w:p w:rsidR="00337B84" w:rsidRPr="00B207D4" w:rsidRDefault="00337B84" w:rsidP="003215D7">
      <w:r w:rsidRPr="00B207D4">
        <w:t>Infrastrukturellt stöd avser insatser som syftar till att främja framtida fors</w:t>
      </w:r>
      <w:r w:rsidRPr="00B207D4">
        <w:t>k</w:t>
      </w:r>
      <w:r w:rsidRPr="00B207D4">
        <w:t>ning. I årets omgång beviljades flera anslag till stora nationella och intern</w:t>
      </w:r>
      <w:r w:rsidRPr="00B207D4">
        <w:t>a</w:t>
      </w:r>
      <w:r w:rsidRPr="00B207D4">
        <w:t>tionella survey-undersökningar, i vissa fall samfinansierade med andra fors</w:t>
      </w:r>
      <w:r w:rsidRPr="00B207D4">
        <w:t>k</w:t>
      </w:r>
      <w:r w:rsidRPr="00B207D4">
        <w:t>ningsfinansiärer. Även flera mindre men betydelsefulla arkiv</w:t>
      </w:r>
      <w:r w:rsidRPr="00B207D4">
        <w:t>e</w:t>
      </w:r>
      <w:r w:rsidRPr="00B207D4">
        <w:t>rings- och digitaliseringsprojekt erhöll anslag. Nödvändigheten av intensifierat samarb</w:t>
      </w:r>
      <w:r w:rsidRPr="00B207D4">
        <w:t>e</w:t>
      </w:r>
      <w:r w:rsidRPr="00B207D4">
        <w:t>te inom kulturarvsområdet har under året bl.a. uppmärksammats i samband med det svenska EU-ordförandeskapet. RJ har beslutat att under 2010 göra en riktad utlysning till museerna i</w:t>
      </w:r>
      <w:r w:rsidR="00F77B54" w:rsidRPr="00B207D4">
        <w:t xml:space="preserve"> </w:t>
      </w:r>
      <w:r w:rsidRPr="00B207D4">
        <w:t>fråga om digitalisering av mater</w:t>
      </w:r>
      <w:r w:rsidRPr="00B207D4">
        <w:t>i</w:t>
      </w:r>
      <w:r w:rsidRPr="00B207D4">
        <w:t xml:space="preserve">al. </w:t>
      </w:r>
      <w:r w:rsidR="00F77B54" w:rsidRPr="00B207D4">
        <w:t>Museerna är organisatoriskt mer</w:t>
      </w:r>
      <w:r w:rsidRPr="00B207D4">
        <w:t xml:space="preserve"> splittrade än arkiv och bibliotek och verkar inte ha kommit lika långt i sitt teoretiska och praktiska arbete inom detta område.</w:t>
      </w:r>
    </w:p>
    <w:p w:rsidR="00E73AAC" w:rsidRPr="00B207D4" w:rsidRDefault="00E73AAC" w:rsidP="00E73AAC">
      <w:pPr>
        <w:pStyle w:val="TabellrubrikFet"/>
      </w:pPr>
      <w:r w:rsidRPr="00B207D4">
        <w:t>Ansla</w:t>
      </w:r>
      <w:r w:rsidR="00F45968" w:rsidRPr="00B207D4">
        <w:t>g till i</w:t>
      </w:r>
      <w:r w:rsidRPr="00B207D4">
        <w:t>nfrastrukturellt stöd 2009 (b</w:t>
      </w:r>
      <w:r w:rsidRPr="00B207D4">
        <w:t>e</w:t>
      </w:r>
      <w:r w:rsidRPr="00B207D4">
        <w:t>lopp kr)</w:t>
      </w:r>
    </w:p>
    <w:tbl>
      <w:tblPr>
        <w:tblW w:w="7589" w:type="dxa"/>
        <w:tblInd w:w="-785" w:type="dxa"/>
        <w:tblLayout w:type="fixed"/>
        <w:tblCellMar>
          <w:left w:w="70" w:type="dxa"/>
          <w:right w:w="70" w:type="dxa"/>
        </w:tblCellMar>
        <w:tblLook w:val="0000" w:firstRow="0" w:lastRow="0" w:firstColumn="0" w:lastColumn="0" w:noHBand="0" w:noVBand="0"/>
      </w:tblPr>
      <w:tblGrid>
        <w:gridCol w:w="785"/>
        <w:gridCol w:w="385"/>
        <w:gridCol w:w="785"/>
        <w:gridCol w:w="2295"/>
        <w:gridCol w:w="785"/>
        <w:gridCol w:w="895"/>
        <w:gridCol w:w="785"/>
        <w:gridCol w:w="89"/>
        <w:gridCol w:w="785"/>
      </w:tblGrid>
      <w:tr w:rsidR="00D23E74" w:rsidRPr="00B207D4" w:rsidTr="00E445EF">
        <w:trPr>
          <w:gridBefore w:val="1"/>
          <w:wBefore w:w="785" w:type="dxa"/>
          <w:trHeight w:val="23"/>
        </w:trPr>
        <w:tc>
          <w:tcPr>
            <w:tcW w:w="1170" w:type="dxa"/>
            <w:gridSpan w:val="2"/>
            <w:tcBorders>
              <w:top w:val="single" w:sz="4" w:space="0" w:color="auto"/>
              <w:bottom w:val="single" w:sz="4" w:space="0" w:color="auto"/>
              <w:right w:val="nil"/>
            </w:tcBorders>
            <w:noWrap/>
            <w:vAlign w:val="bottom"/>
          </w:tcPr>
          <w:p w:rsidR="00D23E74" w:rsidRPr="00B207D4" w:rsidRDefault="00E73AAC" w:rsidP="00041970">
            <w:pPr>
              <w:spacing w:before="60" w:line="200" w:lineRule="exact"/>
              <w:jc w:val="left"/>
              <w:rPr>
                <w:b/>
                <w:color w:val="000000"/>
                <w:sz w:val="16"/>
                <w:szCs w:val="16"/>
              </w:rPr>
            </w:pPr>
            <w:r w:rsidRPr="00B207D4">
              <w:rPr>
                <w:b/>
                <w:color w:val="000000"/>
                <w:sz w:val="16"/>
                <w:szCs w:val="16"/>
              </w:rPr>
              <w:t>Projektl</w:t>
            </w:r>
            <w:r w:rsidRPr="00B207D4">
              <w:rPr>
                <w:b/>
                <w:color w:val="000000"/>
                <w:sz w:val="16"/>
                <w:szCs w:val="16"/>
              </w:rPr>
              <w:t>e</w:t>
            </w:r>
            <w:r w:rsidRPr="00B207D4">
              <w:rPr>
                <w:b/>
                <w:color w:val="000000"/>
                <w:sz w:val="16"/>
                <w:szCs w:val="16"/>
              </w:rPr>
              <w:t>dare</w:t>
            </w:r>
          </w:p>
        </w:tc>
        <w:tc>
          <w:tcPr>
            <w:tcW w:w="3080" w:type="dxa"/>
            <w:gridSpan w:val="2"/>
            <w:tcBorders>
              <w:top w:val="single" w:sz="4" w:space="0" w:color="auto"/>
              <w:left w:val="nil"/>
              <w:bottom w:val="single" w:sz="4" w:space="0" w:color="auto"/>
              <w:right w:val="nil"/>
            </w:tcBorders>
            <w:noWrap/>
            <w:vAlign w:val="bottom"/>
          </w:tcPr>
          <w:p w:rsidR="00D23E74" w:rsidRPr="00B207D4" w:rsidRDefault="00E73AAC" w:rsidP="00041970">
            <w:pPr>
              <w:spacing w:before="60" w:line="200" w:lineRule="exact"/>
              <w:jc w:val="left"/>
              <w:rPr>
                <w:b/>
                <w:color w:val="000000"/>
                <w:sz w:val="16"/>
                <w:szCs w:val="16"/>
              </w:rPr>
            </w:pPr>
            <w:r w:rsidRPr="00B207D4">
              <w:rPr>
                <w:b/>
                <w:color w:val="000000"/>
                <w:sz w:val="16"/>
                <w:szCs w:val="16"/>
              </w:rPr>
              <w:t>Projekttitel</w:t>
            </w:r>
          </w:p>
        </w:tc>
        <w:tc>
          <w:tcPr>
            <w:tcW w:w="1680" w:type="dxa"/>
            <w:gridSpan w:val="2"/>
            <w:tcBorders>
              <w:top w:val="single" w:sz="4" w:space="0" w:color="auto"/>
              <w:left w:val="nil"/>
              <w:bottom w:val="single" w:sz="4" w:space="0" w:color="auto"/>
              <w:right w:val="nil"/>
            </w:tcBorders>
            <w:noWrap/>
            <w:vAlign w:val="bottom"/>
          </w:tcPr>
          <w:p w:rsidR="00D23E74" w:rsidRPr="00B207D4" w:rsidRDefault="00E73AAC" w:rsidP="00041970">
            <w:pPr>
              <w:spacing w:before="60" w:line="200" w:lineRule="exact"/>
              <w:jc w:val="left"/>
              <w:rPr>
                <w:b/>
                <w:color w:val="000000"/>
                <w:sz w:val="16"/>
                <w:szCs w:val="16"/>
              </w:rPr>
            </w:pPr>
            <w:r w:rsidRPr="00B207D4">
              <w:rPr>
                <w:b/>
                <w:color w:val="000000"/>
                <w:sz w:val="16"/>
                <w:szCs w:val="16"/>
              </w:rPr>
              <w:t>Anslagsförva</w:t>
            </w:r>
            <w:r w:rsidRPr="00B207D4">
              <w:rPr>
                <w:b/>
                <w:color w:val="000000"/>
                <w:sz w:val="16"/>
                <w:szCs w:val="16"/>
              </w:rPr>
              <w:t>l</w:t>
            </w:r>
            <w:r w:rsidRPr="00B207D4">
              <w:rPr>
                <w:b/>
                <w:color w:val="000000"/>
                <w:sz w:val="16"/>
                <w:szCs w:val="16"/>
              </w:rPr>
              <w:t>tare</w:t>
            </w:r>
          </w:p>
        </w:tc>
        <w:tc>
          <w:tcPr>
            <w:tcW w:w="874" w:type="dxa"/>
            <w:gridSpan w:val="2"/>
            <w:tcBorders>
              <w:top w:val="single" w:sz="4" w:space="0" w:color="auto"/>
              <w:left w:val="nil"/>
              <w:bottom w:val="single" w:sz="4" w:space="0" w:color="auto"/>
              <w:right w:val="nil"/>
            </w:tcBorders>
            <w:noWrap/>
            <w:vAlign w:val="bottom"/>
          </w:tcPr>
          <w:p w:rsidR="00D23E74" w:rsidRPr="00B207D4" w:rsidRDefault="00E73AAC" w:rsidP="00E73AAC">
            <w:pPr>
              <w:spacing w:before="60" w:line="200" w:lineRule="exact"/>
              <w:jc w:val="right"/>
              <w:rPr>
                <w:b/>
                <w:color w:val="000000"/>
                <w:sz w:val="16"/>
                <w:szCs w:val="16"/>
              </w:rPr>
            </w:pPr>
            <w:r w:rsidRPr="00B207D4">
              <w:rPr>
                <w:b/>
                <w:color w:val="000000"/>
                <w:sz w:val="16"/>
                <w:szCs w:val="16"/>
              </w:rPr>
              <w:t>Beviljat b</w:t>
            </w:r>
            <w:r w:rsidRPr="00B207D4">
              <w:rPr>
                <w:b/>
                <w:color w:val="000000"/>
                <w:sz w:val="16"/>
                <w:szCs w:val="16"/>
              </w:rPr>
              <w:t>e</w:t>
            </w:r>
            <w:r w:rsidRPr="00B207D4">
              <w:rPr>
                <w:b/>
                <w:color w:val="000000"/>
                <w:sz w:val="16"/>
                <w:szCs w:val="16"/>
              </w:rPr>
              <w:t>lopp</w:t>
            </w:r>
          </w:p>
        </w:tc>
      </w:tr>
      <w:tr w:rsidR="00D23E74" w:rsidRPr="00B207D4" w:rsidTr="00E445EF">
        <w:trPr>
          <w:gridBefore w:val="1"/>
          <w:wBefore w:w="785" w:type="dxa"/>
          <w:trHeight w:val="23"/>
        </w:trPr>
        <w:tc>
          <w:tcPr>
            <w:tcW w:w="1170" w:type="dxa"/>
            <w:gridSpan w:val="2"/>
            <w:tcBorders>
              <w:top w:val="single" w:sz="4" w:space="0" w:color="auto"/>
              <w:left w:val="nil"/>
              <w:bottom w:val="nil"/>
              <w:right w:val="nil"/>
            </w:tcBorders>
          </w:tcPr>
          <w:p w:rsidR="00D23E74" w:rsidRPr="00B207D4" w:rsidRDefault="00F45968" w:rsidP="00E73AAC">
            <w:pPr>
              <w:spacing w:before="60" w:line="200" w:lineRule="exact"/>
              <w:jc w:val="left"/>
              <w:rPr>
                <w:color w:val="000000"/>
                <w:sz w:val="16"/>
                <w:szCs w:val="16"/>
              </w:rPr>
            </w:pPr>
            <w:r w:rsidRPr="00B207D4">
              <w:rPr>
                <w:color w:val="000000"/>
                <w:sz w:val="16"/>
                <w:szCs w:val="16"/>
              </w:rPr>
              <w:t>Fil.</w:t>
            </w:r>
            <w:r w:rsidR="00D23E74" w:rsidRPr="00B207D4">
              <w:rPr>
                <w:color w:val="000000"/>
                <w:sz w:val="16"/>
                <w:szCs w:val="16"/>
              </w:rPr>
              <w:t>mag. Ann</w:t>
            </w:r>
            <w:r w:rsidR="00D23E74" w:rsidRPr="00B207D4">
              <w:rPr>
                <w:color w:val="000000"/>
                <w:sz w:val="16"/>
                <w:szCs w:val="16"/>
              </w:rPr>
              <w:t>i</w:t>
            </w:r>
            <w:r w:rsidR="00D23E74" w:rsidRPr="00B207D4">
              <w:rPr>
                <w:color w:val="000000"/>
                <w:sz w:val="16"/>
                <w:szCs w:val="16"/>
              </w:rPr>
              <w:t>ka Öhrner</w:t>
            </w:r>
          </w:p>
        </w:tc>
        <w:tc>
          <w:tcPr>
            <w:tcW w:w="3080" w:type="dxa"/>
            <w:gridSpan w:val="2"/>
            <w:tcBorders>
              <w:top w:val="single" w:sz="4" w:space="0" w:color="auto"/>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Arkiv Derkert</w:t>
            </w:r>
          </w:p>
        </w:tc>
        <w:tc>
          <w:tcPr>
            <w:tcW w:w="1680" w:type="dxa"/>
            <w:gridSpan w:val="2"/>
            <w:tcBorders>
              <w:top w:val="single" w:sz="4" w:space="0" w:color="auto"/>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Konstvetenska</w:t>
            </w:r>
            <w:r w:rsidRPr="00B207D4">
              <w:rPr>
                <w:color w:val="000000"/>
                <w:sz w:val="16"/>
                <w:szCs w:val="16"/>
              </w:rPr>
              <w:t>p</w:t>
            </w:r>
            <w:r w:rsidRPr="00B207D4">
              <w:rPr>
                <w:color w:val="000000"/>
                <w:sz w:val="16"/>
                <w:szCs w:val="16"/>
              </w:rPr>
              <w:t>liga instituti</w:t>
            </w:r>
            <w:r w:rsidRPr="00B207D4">
              <w:rPr>
                <w:color w:val="000000"/>
                <w:sz w:val="16"/>
                <w:szCs w:val="16"/>
              </w:rPr>
              <w:t>o</w:t>
            </w:r>
            <w:r w:rsidRPr="00B207D4">
              <w:rPr>
                <w:color w:val="000000"/>
                <w:sz w:val="16"/>
                <w:szCs w:val="16"/>
              </w:rPr>
              <w:t>nen, Uppsala universitet</w:t>
            </w:r>
          </w:p>
        </w:tc>
        <w:tc>
          <w:tcPr>
            <w:tcW w:w="874" w:type="dxa"/>
            <w:gridSpan w:val="2"/>
            <w:tcBorders>
              <w:top w:val="single" w:sz="4" w:space="0" w:color="auto"/>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865 000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F45968" w:rsidP="00E73AAC">
            <w:pPr>
              <w:spacing w:before="60" w:line="200" w:lineRule="exact"/>
              <w:jc w:val="left"/>
              <w:rPr>
                <w:color w:val="000000"/>
                <w:sz w:val="16"/>
                <w:szCs w:val="16"/>
              </w:rPr>
            </w:pPr>
            <w:r w:rsidRPr="00B207D4">
              <w:rPr>
                <w:color w:val="000000"/>
                <w:sz w:val="16"/>
                <w:szCs w:val="16"/>
              </w:rPr>
              <w:t>Fil.</w:t>
            </w:r>
            <w:r w:rsidR="00D23E74" w:rsidRPr="00B207D4">
              <w:rPr>
                <w:color w:val="000000"/>
                <w:sz w:val="16"/>
                <w:szCs w:val="16"/>
              </w:rPr>
              <w:t>dr S</w:t>
            </w:r>
            <w:r w:rsidR="00D23E74" w:rsidRPr="00B207D4">
              <w:rPr>
                <w:color w:val="000000"/>
                <w:sz w:val="16"/>
                <w:szCs w:val="16"/>
              </w:rPr>
              <w:t>o</w:t>
            </w:r>
            <w:r w:rsidR="00D23E74" w:rsidRPr="00B207D4">
              <w:rPr>
                <w:color w:val="000000"/>
                <w:sz w:val="16"/>
                <w:szCs w:val="16"/>
              </w:rPr>
              <w:t>fia Seifarth</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Berättelser, minnen och föremål. Ett meto</w:t>
            </w:r>
            <w:r w:rsidRPr="00B207D4">
              <w:rPr>
                <w:color w:val="000000"/>
                <w:sz w:val="16"/>
                <w:szCs w:val="16"/>
              </w:rPr>
              <w:t>d</w:t>
            </w:r>
            <w:r w:rsidRPr="00B207D4">
              <w:rPr>
                <w:color w:val="000000"/>
                <w:sz w:val="16"/>
                <w:szCs w:val="16"/>
              </w:rPr>
              <w:t>utvecklande insamlingsprojekt om hushåll</w:t>
            </w:r>
            <w:r w:rsidRPr="00B207D4">
              <w:rPr>
                <w:color w:val="000000"/>
                <w:sz w:val="16"/>
                <w:szCs w:val="16"/>
              </w:rPr>
              <w:t>s</w:t>
            </w:r>
            <w:r w:rsidRPr="00B207D4">
              <w:rPr>
                <w:color w:val="000000"/>
                <w:sz w:val="16"/>
                <w:szCs w:val="16"/>
              </w:rPr>
              <w:t>arb</w:t>
            </w:r>
            <w:r w:rsidRPr="00B207D4">
              <w:rPr>
                <w:color w:val="000000"/>
                <w:sz w:val="16"/>
                <w:szCs w:val="16"/>
              </w:rPr>
              <w:t>e</w:t>
            </w:r>
            <w:r w:rsidRPr="00B207D4">
              <w:rPr>
                <w:color w:val="000000"/>
                <w:sz w:val="16"/>
                <w:szCs w:val="16"/>
              </w:rPr>
              <w:t>te och vardagsliv på 1950- och 1960-talen</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Arbetets mus</w:t>
            </w:r>
            <w:r w:rsidRPr="00B207D4">
              <w:rPr>
                <w:color w:val="000000"/>
                <w:sz w:val="16"/>
                <w:szCs w:val="16"/>
              </w:rPr>
              <w:t>e</w:t>
            </w:r>
            <w:r w:rsidRPr="00B207D4">
              <w:rPr>
                <w:color w:val="000000"/>
                <w:sz w:val="16"/>
                <w:szCs w:val="16"/>
              </w:rPr>
              <w:t>um, Norrköping</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395 000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Rektor Lennart Weibull</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SOM-undersökningarna 1986–2008: Dok</w:t>
            </w:r>
            <w:r w:rsidRPr="00B207D4">
              <w:rPr>
                <w:color w:val="000000"/>
                <w:sz w:val="16"/>
                <w:szCs w:val="16"/>
              </w:rPr>
              <w:t>u</w:t>
            </w:r>
            <w:r w:rsidRPr="00B207D4">
              <w:rPr>
                <w:color w:val="000000"/>
                <w:sz w:val="16"/>
                <w:szCs w:val="16"/>
              </w:rPr>
              <w:t>mentation, förädling och internationalisering</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Institutionen för journ</w:t>
            </w:r>
            <w:r w:rsidRPr="00B207D4">
              <w:rPr>
                <w:color w:val="000000"/>
                <w:sz w:val="16"/>
                <w:szCs w:val="16"/>
              </w:rPr>
              <w:t>a</w:t>
            </w:r>
            <w:r w:rsidRPr="00B207D4">
              <w:rPr>
                <w:color w:val="000000"/>
                <w:sz w:val="16"/>
                <w:szCs w:val="16"/>
              </w:rPr>
              <w:t>listik och masskomm</w:t>
            </w:r>
            <w:r w:rsidRPr="00B207D4">
              <w:rPr>
                <w:color w:val="000000"/>
                <w:sz w:val="16"/>
                <w:szCs w:val="16"/>
              </w:rPr>
              <w:t>u</w:t>
            </w:r>
            <w:r w:rsidRPr="00B207D4">
              <w:rPr>
                <w:color w:val="000000"/>
                <w:sz w:val="16"/>
                <w:szCs w:val="16"/>
              </w:rPr>
              <w:t>nikation, Göteborgs univers</w:t>
            </w:r>
            <w:r w:rsidRPr="00B207D4">
              <w:rPr>
                <w:color w:val="000000"/>
                <w:sz w:val="16"/>
                <w:szCs w:val="16"/>
              </w:rPr>
              <w:t>i</w:t>
            </w:r>
            <w:r w:rsidRPr="00B207D4">
              <w:rPr>
                <w:color w:val="000000"/>
                <w:sz w:val="16"/>
                <w:szCs w:val="16"/>
              </w:rPr>
              <w:t>tet</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3 500 000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Docent Petra S</w:t>
            </w:r>
            <w:r w:rsidRPr="00B207D4">
              <w:rPr>
                <w:color w:val="000000"/>
                <w:sz w:val="16"/>
                <w:szCs w:val="16"/>
              </w:rPr>
              <w:t>ö</w:t>
            </w:r>
            <w:r w:rsidRPr="00B207D4">
              <w:rPr>
                <w:color w:val="000000"/>
                <w:sz w:val="16"/>
                <w:szCs w:val="16"/>
              </w:rPr>
              <w:t>derlund</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Selma Lagerlöf-arkivet. En n</w:t>
            </w:r>
            <w:r w:rsidRPr="00B207D4">
              <w:rPr>
                <w:color w:val="000000"/>
                <w:sz w:val="16"/>
                <w:szCs w:val="16"/>
              </w:rPr>
              <w:t>a</w:t>
            </w:r>
            <w:r w:rsidRPr="00B207D4">
              <w:rPr>
                <w:color w:val="000000"/>
                <w:sz w:val="16"/>
                <w:szCs w:val="16"/>
              </w:rPr>
              <w:t>tionell digital utgivningsplattform</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Svenska Vitterhetssa</w:t>
            </w:r>
            <w:r w:rsidRPr="00B207D4">
              <w:rPr>
                <w:color w:val="000000"/>
                <w:sz w:val="16"/>
                <w:szCs w:val="16"/>
              </w:rPr>
              <w:t>m</w:t>
            </w:r>
            <w:r w:rsidRPr="00B207D4">
              <w:rPr>
                <w:color w:val="000000"/>
                <w:sz w:val="16"/>
                <w:szCs w:val="16"/>
              </w:rPr>
              <w:t>fundet</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5 000 000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Docent Mikael Hjerm</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European Social Survey (ESS) round 5</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Sociologiska instituti</w:t>
            </w:r>
            <w:r w:rsidRPr="00B207D4">
              <w:rPr>
                <w:color w:val="000000"/>
                <w:sz w:val="16"/>
                <w:szCs w:val="16"/>
              </w:rPr>
              <w:t>o</w:t>
            </w:r>
            <w:r w:rsidRPr="00B207D4">
              <w:rPr>
                <w:color w:val="000000"/>
                <w:sz w:val="16"/>
                <w:szCs w:val="16"/>
              </w:rPr>
              <w:t>nen, Umeå univers</w:t>
            </w:r>
            <w:r w:rsidRPr="00B207D4">
              <w:rPr>
                <w:color w:val="000000"/>
                <w:sz w:val="16"/>
                <w:szCs w:val="16"/>
              </w:rPr>
              <w:t>i</w:t>
            </w:r>
            <w:r w:rsidRPr="00B207D4">
              <w:rPr>
                <w:color w:val="000000"/>
                <w:sz w:val="16"/>
                <w:szCs w:val="16"/>
              </w:rPr>
              <w:t>tet</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2 500 000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Docent Anto</w:t>
            </w:r>
            <w:r w:rsidRPr="00B207D4">
              <w:rPr>
                <w:color w:val="000000"/>
                <w:sz w:val="16"/>
                <w:szCs w:val="16"/>
              </w:rPr>
              <w:t>a</w:t>
            </w:r>
            <w:r w:rsidRPr="00B207D4">
              <w:rPr>
                <w:color w:val="000000"/>
                <w:sz w:val="16"/>
                <w:szCs w:val="16"/>
              </w:rPr>
              <w:t>neta Granberg</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Digitaliserade beskrivningar av slaviska kyrilliska handskrifter och äldre tryckta böcker vid svenska bibliotek och arkiv</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Institution för slaviska språk, Göteborgs un</w:t>
            </w:r>
            <w:r w:rsidRPr="00B207D4">
              <w:rPr>
                <w:color w:val="000000"/>
                <w:sz w:val="16"/>
                <w:szCs w:val="16"/>
              </w:rPr>
              <w:t>i</w:t>
            </w:r>
            <w:r w:rsidRPr="00B207D4">
              <w:rPr>
                <w:color w:val="000000"/>
                <w:sz w:val="16"/>
                <w:szCs w:val="16"/>
              </w:rPr>
              <w:t>versitet</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5 000 000</w:t>
            </w:r>
          </w:p>
        </w:tc>
      </w:tr>
      <w:tr w:rsidR="00D23E74" w:rsidRPr="00B207D4" w:rsidTr="00E445EF">
        <w:trPr>
          <w:gridBefore w:val="1"/>
          <w:wBefore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Professor Jan O. Jonsson</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 xml:space="preserve">Levnadsnivåundersökningen 2010 </w:t>
            </w:r>
            <w:r w:rsidR="00041970" w:rsidRPr="00B207D4">
              <w:rPr>
                <w:color w:val="000000"/>
                <w:sz w:val="16"/>
                <w:szCs w:val="16"/>
              </w:rPr>
              <w:br/>
            </w:r>
            <w:r w:rsidRPr="00B207D4">
              <w:rPr>
                <w:color w:val="000000"/>
                <w:sz w:val="16"/>
                <w:szCs w:val="16"/>
              </w:rPr>
              <w:t>(LNU 2010)</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I</w:t>
            </w:r>
            <w:r w:rsidR="00F45968" w:rsidRPr="00B207D4">
              <w:rPr>
                <w:color w:val="000000"/>
                <w:sz w:val="16"/>
                <w:szCs w:val="16"/>
              </w:rPr>
              <w:t>nstitutet för social forskning –</w:t>
            </w:r>
            <w:r w:rsidRPr="00B207D4">
              <w:rPr>
                <w:color w:val="000000"/>
                <w:sz w:val="16"/>
                <w:szCs w:val="16"/>
              </w:rPr>
              <w:t xml:space="preserve"> SOFI, Stockholms univers</w:t>
            </w:r>
            <w:r w:rsidRPr="00B207D4">
              <w:rPr>
                <w:color w:val="000000"/>
                <w:sz w:val="16"/>
                <w:szCs w:val="16"/>
              </w:rPr>
              <w:t>i</w:t>
            </w:r>
            <w:r w:rsidRPr="00B207D4">
              <w:rPr>
                <w:color w:val="000000"/>
                <w:sz w:val="16"/>
                <w:szCs w:val="16"/>
              </w:rPr>
              <w:t>tet</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5 500 000</w:t>
            </w:r>
          </w:p>
        </w:tc>
      </w:tr>
      <w:tr w:rsidR="008176B7" w:rsidRPr="00B207D4" w:rsidTr="00E445EF">
        <w:trPr>
          <w:gridAfter w:val="1"/>
          <w:wAfter w:w="785" w:type="dxa"/>
          <w:trHeight w:val="23"/>
        </w:trPr>
        <w:tc>
          <w:tcPr>
            <w:tcW w:w="1170" w:type="dxa"/>
            <w:gridSpan w:val="2"/>
            <w:tcBorders>
              <w:top w:val="single" w:sz="4" w:space="0" w:color="auto"/>
              <w:bottom w:val="single" w:sz="4" w:space="0" w:color="auto"/>
              <w:right w:val="nil"/>
            </w:tcBorders>
            <w:noWrap/>
            <w:vAlign w:val="bottom"/>
          </w:tcPr>
          <w:p w:rsidR="008176B7" w:rsidRPr="00B207D4" w:rsidRDefault="008176B7" w:rsidP="008176B7">
            <w:pPr>
              <w:spacing w:before="60" w:line="200" w:lineRule="exact"/>
              <w:jc w:val="left"/>
              <w:rPr>
                <w:b/>
                <w:color w:val="000000"/>
                <w:sz w:val="16"/>
                <w:szCs w:val="16"/>
              </w:rPr>
            </w:pPr>
            <w:r w:rsidRPr="00B207D4">
              <w:rPr>
                <w:b/>
                <w:color w:val="000000"/>
                <w:sz w:val="16"/>
                <w:szCs w:val="16"/>
              </w:rPr>
              <w:t>Projektl</w:t>
            </w:r>
            <w:r w:rsidRPr="00B207D4">
              <w:rPr>
                <w:b/>
                <w:color w:val="000000"/>
                <w:sz w:val="16"/>
                <w:szCs w:val="16"/>
              </w:rPr>
              <w:t>e</w:t>
            </w:r>
            <w:r w:rsidRPr="00B207D4">
              <w:rPr>
                <w:b/>
                <w:color w:val="000000"/>
                <w:sz w:val="16"/>
                <w:szCs w:val="16"/>
              </w:rPr>
              <w:t>dare</w:t>
            </w:r>
          </w:p>
        </w:tc>
        <w:tc>
          <w:tcPr>
            <w:tcW w:w="3080" w:type="dxa"/>
            <w:gridSpan w:val="2"/>
            <w:tcBorders>
              <w:top w:val="single" w:sz="4" w:space="0" w:color="auto"/>
              <w:left w:val="nil"/>
              <w:bottom w:val="single" w:sz="4" w:space="0" w:color="auto"/>
              <w:right w:val="nil"/>
            </w:tcBorders>
            <w:noWrap/>
            <w:vAlign w:val="bottom"/>
          </w:tcPr>
          <w:p w:rsidR="008176B7" w:rsidRPr="00B207D4" w:rsidRDefault="008176B7" w:rsidP="008176B7">
            <w:pPr>
              <w:spacing w:before="60" w:line="200" w:lineRule="exact"/>
              <w:jc w:val="left"/>
              <w:rPr>
                <w:b/>
                <w:color w:val="000000"/>
                <w:sz w:val="16"/>
                <w:szCs w:val="16"/>
              </w:rPr>
            </w:pPr>
            <w:r w:rsidRPr="00B207D4">
              <w:rPr>
                <w:b/>
                <w:color w:val="000000"/>
                <w:sz w:val="16"/>
                <w:szCs w:val="16"/>
              </w:rPr>
              <w:t>Projekttitel</w:t>
            </w:r>
          </w:p>
        </w:tc>
        <w:tc>
          <w:tcPr>
            <w:tcW w:w="1680" w:type="dxa"/>
            <w:gridSpan w:val="2"/>
            <w:tcBorders>
              <w:top w:val="single" w:sz="4" w:space="0" w:color="auto"/>
              <w:left w:val="nil"/>
              <w:bottom w:val="single" w:sz="4" w:space="0" w:color="auto"/>
              <w:right w:val="nil"/>
            </w:tcBorders>
            <w:noWrap/>
            <w:vAlign w:val="bottom"/>
          </w:tcPr>
          <w:p w:rsidR="008176B7" w:rsidRPr="00B207D4" w:rsidRDefault="008176B7" w:rsidP="008176B7">
            <w:pPr>
              <w:spacing w:before="60" w:line="200" w:lineRule="exact"/>
              <w:jc w:val="left"/>
              <w:rPr>
                <w:b/>
                <w:color w:val="000000"/>
                <w:sz w:val="16"/>
                <w:szCs w:val="16"/>
              </w:rPr>
            </w:pPr>
            <w:r w:rsidRPr="00B207D4">
              <w:rPr>
                <w:b/>
                <w:color w:val="000000"/>
                <w:sz w:val="16"/>
                <w:szCs w:val="16"/>
              </w:rPr>
              <w:t>Anslagsförva</w:t>
            </w:r>
            <w:r w:rsidRPr="00B207D4">
              <w:rPr>
                <w:b/>
                <w:color w:val="000000"/>
                <w:sz w:val="16"/>
                <w:szCs w:val="16"/>
              </w:rPr>
              <w:t>l</w:t>
            </w:r>
            <w:r w:rsidRPr="00B207D4">
              <w:rPr>
                <w:b/>
                <w:color w:val="000000"/>
                <w:sz w:val="16"/>
                <w:szCs w:val="16"/>
              </w:rPr>
              <w:t>tare</w:t>
            </w:r>
          </w:p>
        </w:tc>
        <w:tc>
          <w:tcPr>
            <w:tcW w:w="874" w:type="dxa"/>
            <w:gridSpan w:val="2"/>
            <w:tcBorders>
              <w:top w:val="single" w:sz="4" w:space="0" w:color="auto"/>
              <w:left w:val="nil"/>
              <w:bottom w:val="single" w:sz="4" w:space="0" w:color="auto"/>
              <w:right w:val="nil"/>
            </w:tcBorders>
            <w:noWrap/>
            <w:vAlign w:val="bottom"/>
          </w:tcPr>
          <w:p w:rsidR="008176B7" w:rsidRPr="00B207D4" w:rsidRDefault="008176B7" w:rsidP="008176B7">
            <w:pPr>
              <w:spacing w:before="60" w:line="200" w:lineRule="exact"/>
              <w:jc w:val="right"/>
              <w:rPr>
                <w:b/>
                <w:color w:val="000000"/>
                <w:sz w:val="16"/>
                <w:szCs w:val="16"/>
              </w:rPr>
            </w:pPr>
            <w:r w:rsidRPr="00B207D4">
              <w:rPr>
                <w:b/>
                <w:color w:val="000000"/>
                <w:sz w:val="16"/>
                <w:szCs w:val="16"/>
              </w:rPr>
              <w:t>Beviljat b</w:t>
            </w:r>
            <w:r w:rsidRPr="00B207D4">
              <w:rPr>
                <w:b/>
                <w:color w:val="000000"/>
                <w:sz w:val="16"/>
                <w:szCs w:val="16"/>
              </w:rPr>
              <w:t>e</w:t>
            </w:r>
            <w:r w:rsidRPr="00B207D4">
              <w:rPr>
                <w:b/>
                <w:color w:val="000000"/>
                <w:sz w:val="16"/>
                <w:szCs w:val="16"/>
              </w:rPr>
              <w:t>lopp</w:t>
            </w:r>
          </w:p>
        </w:tc>
      </w:tr>
      <w:tr w:rsidR="00D23E74" w:rsidRPr="00B207D4" w:rsidTr="00E445EF">
        <w:trPr>
          <w:gridAfter w:val="1"/>
          <w:wAfter w:w="785" w:type="dxa"/>
          <w:trHeight w:val="23"/>
        </w:trPr>
        <w:tc>
          <w:tcPr>
            <w:tcW w:w="1170" w:type="dxa"/>
            <w:gridSpan w:val="2"/>
            <w:tcBorders>
              <w:top w:val="nil"/>
              <w:left w:val="nil"/>
              <w:bottom w:val="nil"/>
              <w:right w:val="nil"/>
            </w:tcBorders>
          </w:tcPr>
          <w:p w:rsidR="00D23E74" w:rsidRPr="00B207D4" w:rsidRDefault="00F45968" w:rsidP="00E73AAC">
            <w:pPr>
              <w:spacing w:before="60" w:line="200" w:lineRule="exact"/>
              <w:jc w:val="left"/>
              <w:rPr>
                <w:color w:val="000000"/>
                <w:sz w:val="16"/>
                <w:szCs w:val="16"/>
              </w:rPr>
            </w:pPr>
            <w:r w:rsidRPr="00B207D4">
              <w:rPr>
                <w:color w:val="000000"/>
                <w:sz w:val="16"/>
                <w:szCs w:val="16"/>
              </w:rPr>
              <w:t>Fil.</w:t>
            </w:r>
            <w:r w:rsidR="00D23E74" w:rsidRPr="00B207D4">
              <w:rPr>
                <w:color w:val="000000"/>
                <w:sz w:val="16"/>
                <w:szCs w:val="16"/>
              </w:rPr>
              <w:t>kand. Anna Kyh</w:t>
            </w:r>
            <w:r w:rsidR="00D23E74" w:rsidRPr="00B207D4">
              <w:rPr>
                <w:color w:val="000000"/>
                <w:sz w:val="16"/>
                <w:szCs w:val="16"/>
              </w:rPr>
              <w:t>l</w:t>
            </w:r>
            <w:r w:rsidR="00D23E74" w:rsidRPr="00B207D4">
              <w:rPr>
                <w:color w:val="000000"/>
                <w:sz w:val="16"/>
                <w:szCs w:val="16"/>
              </w:rPr>
              <w:t>berg-Boström</w:t>
            </w:r>
          </w:p>
        </w:tc>
        <w:tc>
          <w:tcPr>
            <w:tcW w:w="30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Repertoardatabas för Kungliga</w:t>
            </w:r>
            <w:r w:rsidR="00F45968" w:rsidRPr="00B207D4">
              <w:rPr>
                <w:color w:val="000000"/>
                <w:sz w:val="16"/>
                <w:szCs w:val="16"/>
              </w:rPr>
              <w:t xml:space="preserve"> </w:t>
            </w:r>
            <w:r w:rsidRPr="00B207D4">
              <w:rPr>
                <w:color w:val="000000"/>
                <w:sz w:val="16"/>
                <w:szCs w:val="16"/>
              </w:rPr>
              <w:t>Teatra</w:t>
            </w:r>
            <w:r w:rsidRPr="00B207D4">
              <w:rPr>
                <w:color w:val="000000"/>
                <w:sz w:val="16"/>
                <w:szCs w:val="16"/>
              </w:rPr>
              <w:t>r</w:t>
            </w:r>
            <w:r w:rsidRPr="00B207D4">
              <w:rPr>
                <w:color w:val="000000"/>
                <w:sz w:val="16"/>
                <w:szCs w:val="16"/>
              </w:rPr>
              <w:t>na/Kungliga Operan 1773 och framåt</w:t>
            </w:r>
          </w:p>
        </w:tc>
        <w:tc>
          <w:tcPr>
            <w:tcW w:w="1680" w:type="dxa"/>
            <w:gridSpan w:val="2"/>
            <w:tcBorders>
              <w:top w:val="nil"/>
              <w:left w:val="nil"/>
              <w:bottom w:val="nil"/>
              <w:right w:val="nil"/>
            </w:tcBorders>
          </w:tcPr>
          <w:p w:rsidR="00D23E74" w:rsidRPr="00B207D4" w:rsidRDefault="00F45968" w:rsidP="00E73AAC">
            <w:pPr>
              <w:spacing w:before="60" w:line="200" w:lineRule="exact"/>
              <w:jc w:val="left"/>
              <w:rPr>
                <w:color w:val="000000"/>
                <w:sz w:val="16"/>
                <w:szCs w:val="16"/>
              </w:rPr>
            </w:pPr>
            <w:r w:rsidRPr="00B207D4">
              <w:rPr>
                <w:color w:val="000000"/>
                <w:sz w:val="16"/>
                <w:szCs w:val="16"/>
              </w:rPr>
              <w:t>Kungl. Operans m</w:t>
            </w:r>
            <w:r w:rsidR="00D23E74" w:rsidRPr="00B207D4">
              <w:rPr>
                <w:color w:val="000000"/>
                <w:sz w:val="16"/>
                <w:szCs w:val="16"/>
              </w:rPr>
              <w:t>usi</w:t>
            </w:r>
            <w:r w:rsidR="00D23E74" w:rsidRPr="00B207D4">
              <w:rPr>
                <w:color w:val="000000"/>
                <w:sz w:val="16"/>
                <w:szCs w:val="16"/>
              </w:rPr>
              <w:t>k</w:t>
            </w:r>
            <w:r w:rsidR="00D23E74" w:rsidRPr="00B207D4">
              <w:rPr>
                <w:color w:val="000000"/>
                <w:sz w:val="16"/>
                <w:szCs w:val="16"/>
              </w:rPr>
              <w:t>bibliotek och arkiv</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810 000</w:t>
            </w:r>
          </w:p>
        </w:tc>
      </w:tr>
      <w:tr w:rsidR="00D23E74" w:rsidRPr="00B207D4" w:rsidTr="00E445EF">
        <w:trPr>
          <w:gridAfter w:val="1"/>
          <w:wAfter w:w="785" w:type="dxa"/>
          <w:trHeight w:val="23"/>
        </w:trPr>
        <w:tc>
          <w:tcPr>
            <w:tcW w:w="117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Per Cul</w:t>
            </w:r>
            <w:r w:rsidRPr="00B207D4">
              <w:rPr>
                <w:color w:val="000000"/>
                <w:sz w:val="16"/>
                <w:szCs w:val="16"/>
              </w:rPr>
              <w:t>l</w:t>
            </w:r>
            <w:r w:rsidRPr="00B207D4">
              <w:rPr>
                <w:color w:val="000000"/>
                <w:sz w:val="16"/>
                <w:szCs w:val="16"/>
              </w:rPr>
              <w:t>hed</w:t>
            </w:r>
          </w:p>
        </w:tc>
        <w:tc>
          <w:tcPr>
            <w:tcW w:w="3080" w:type="dxa"/>
            <w:gridSpan w:val="2"/>
            <w:tcBorders>
              <w:top w:val="nil"/>
              <w:left w:val="nil"/>
              <w:bottom w:val="nil"/>
              <w:right w:val="nil"/>
            </w:tcBorders>
          </w:tcPr>
          <w:p w:rsidR="00D23E74" w:rsidRPr="00B207D4" w:rsidRDefault="00F45968" w:rsidP="00E73AAC">
            <w:pPr>
              <w:spacing w:before="60" w:line="200" w:lineRule="exact"/>
              <w:jc w:val="left"/>
              <w:rPr>
                <w:color w:val="000000"/>
                <w:sz w:val="16"/>
                <w:szCs w:val="16"/>
              </w:rPr>
            </w:pPr>
            <w:r w:rsidRPr="00B207D4">
              <w:rPr>
                <w:color w:val="000000"/>
                <w:sz w:val="16"/>
                <w:szCs w:val="16"/>
              </w:rPr>
              <w:t>ProBok –</w:t>
            </w:r>
            <w:r w:rsidR="00D23E74" w:rsidRPr="00B207D4">
              <w:rPr>
                <w:color w:val="000000"/>
                <w:sz w:val="16"/>
                <w:szCs w:val="16"/>
              </w:rPr>
              <w:t xml:space="preserve"> en proveniens</w:t>
            </w:r>
            <w:r w:rsidRPr="00B207D4">
              <w:rPr>
                <w:color w:val="000000"/>
                <w:sz w:val="16"/>
                <w:szCs w:val="16"/>
              </w:rPr>
              <w:t>-</w:t>
            </w:r>
            <w:r w:rsidR="00D23E74" w:rsidRPr="00B207D4">
              <w:rPr>
                <w:color w:val="000000"/>
                <w:sz w:val="16"/>
                <w:szCs w:val="16"/>
              </w:rPr>
              <w:t xml:space="preserve"> och en bokbandsd</w:t>
            </w:r>
            <w:r w:rsidR="00D23E74" w:rsidRPr="00B207D4">
              <w:rPr>
                <w:color w:val="000000"/>
                <w:sz w:val="16"/>
                <w:szCs w:val="16"/>
              </w:rPr>
              <w:t>a</w:t>
            </w:r>
            <w:r w:rsidR="00D23E74" w:rsidRPr="00B207D4">
              <w:rPr>
                <w:color w:val="000000"/>
                <w:sz w:val="16"/>
                <w:szCs w:val="16"/>
              </w:rPr>
              <w:t>tabas</w:t>
            </w:r>
          </w:p>
        </w:tc>
        <w:tc>
          <w:tcPr>
            <w:tcW w:w="1680" w:type="dxa"/>
            <w:gridSpan w:val="2"/>
            <w:tcBorders>
              <w:top w:val="nil"/>
              <w:left w:val="nil"/>
              <w:bottom w:val="nil"/>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Uppsala universitet</w:t>
            </w:r>
            <w:r w:rsidRPr="00B207D4">
              <w:rPr>
                <w:color w:val="000000"/>
                <w:sz w:val="16"/>
                <w:szCs w:val="16"/>
              </w:rPr>
              <w:t>s</w:t>
            </w:r>
            <w:r w:rsidRPr="00B207D4">
              <w:rPr>
                <w:color w:val="000000"/>
                <w:sz w:val="16"/>
                <w:szCs w:val="16"/>
              </w:rPr>
              <w:t>bibliotek</w:t>
            </w:r>
          </w:p>
        </w:tc>
        <w:tc>
          <w:tcPr>
            <w:tcW w:w="874" w:type="dxa"/>
            <w:gridSpan w:val="2"/>
            <w:tcBorders>
              <w:top w:val="nil"/>
              <w:left w:val="nil"/>
              <w:bottom w:val="nil"/>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6 000 000</w:t>
            </w:r>
          </w:p>
        </w:tc>
      </w:tr>
      <w:tr w:rsidR="00D23E74" w:rsidRPr="00B207D4" w:rsidTr="00E445EF">
        <w:trPr>
          <w:gridAfter w:val="1"/>
          <w:wAfter w:w="785" w:type="dxa"/>
          <w:trHeight w:val="23"/>
        </w:trPr>
        <w:tc>
          <w:tcPr>
            <w:tcW w:w="1170" w:type="dxa"/>
            <w:gridSpan w:val="2"/>
            <w:tcBorders>
              <w:top w:val="nil"/>
              <w:left w:val="nil"/>
              <w:bottom w:val="single" w:sz="4" w:space="0" w:color="auto"/>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Erik Kjel</w:t>
            </w:r>
            <w:r w:rsidRPr="00B207D4">
              <w:rPr>
                <w:color w:val="000000"/>
                <w:sz w:val="16"/>
                <w:szCs w:val="16"/>
              </w:rPr>
              <w:t>l</w:t>
            </w:r>
            <w:r w:rsidRPr="00B207D4">
              <w:rPr>
                <w:color w:val="000000"/>
                <w:sz w:val="16"/>
                <w:szCs w:val="16"/>
              </w:rPr>
              <w:t>berg</w:t>
            </w:r>
          </w:p>
        </w:tc>
        <w:tc>
          <w:tcPr>
            <w:tcW w:w="3080" w:type="dxa"/>
            <w:gridSpan w:val="2"/>
            <w:tcBorders>
              <w:top w:val="nil"/>
              <w:left w:val="nil"/>
              <w:bottom w:val="single" w:sz="4" w:space="0" w:color="auto"/>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Dübensamlingen. En europeisk musikskatt från 1600-talet</w:t>
            </w:r>
          </w:p>
        </w:tc>
        <w:tc>
          <w:tcPr>
            <w:tcW w:w="1680" w:type="dxa"/>
            <w:gridSpan w:val="2"/>
            <w:tcBorders>
              <w:top w:val="nil"/>
              <w:left w:val="nil"/>
              <w:bottom w:val="single" w:sz="4" w:space="0" w:color="auto"/>
              <w:right w:val="nil"/>
            </w:tcBorders>
          </w:tcPr>
          <w:p w:rsidR="00D23E74" w:rsidRPr="00B207D4" w:rsidRDefault="00D23E74" w:rsidP="00E73AAC">
            <w:pPr>
              <w:spacing w:before="60" w:line="200" w:lineRule="exact"/>
              <w:jc w:val="left"/>
              <w:rPr>
                <w:color w:val="000000"/>
                <w:sz w:val="16"/>
                <w:szCs w:val="16"/>
              </w:rPr>
            </w:pPr>
            <w:r w:rsidRPr="00B207D4">
              <w:rPr>
                <w:color w:val="000000"/>
                <w:sz w:val="16"/>
                <w:szCs w:val="16"/>
              </w:rPr>
              <w:t>Institutionen för m</w:t>
            </w:r>
            <w:r w:rsidRPr="00B207D4">
              <w:rPr>
                <w:color w:val="000000"/>
                <w:sz w:val="16"/>
                <w:szCs w:val="16"/>
              </w:rPr>
              <w:t>u</w:t>
            </w:r>
            <w:r w:rsidRPr="00B207D4">
              <w:rPr>
                <w:color w:val="000000"/>
                <w:sz w:val="16"/>
                <w:szCs w:val="16"/>
              </w:rPr>
              <w:t>sikvete</w:t>
            </w:r>
            <w:r w:rsidRPr="00B207D4">
              <w:rPr>
                <w:color w:val="000000"/>
                <w:sz w:val="16"/>
                <w:szCs w:val="16"/>
              </w:rPr>
              <w:t>n</w:t>
            </w:r>
            <w:r w:rsidRPr="00B207D4">
              <w:rPr>
                <w:color w:val="000000"/>
                <w:sz w:val="16"/>
                <w:szCs w:val="16"/>
              </w:rPr>
              <w:t>skap, Uppsala unive</w:t>
            </w:r>
            <w:r w:rsidRPr="00B207D4">
              <w:rPr>
                <w:color w:val="000000"/>
                <w:sz w:val="16"/>
                <w:szCs w:val="16"/>
              </w:rPr>
              <w:t>r</w:t>
            </w:r>
            <w:r w:rsidRPr="00B207D4">
              <w:rPr>
                <w:color w:val="000000"/>
                <w:sz w:val="16"/>
                <w:szCs w:val="16"/>
              </w:rPr>
              <w:t>sitet</w:t>
            </w:r>
          </w:p>
        </w:tc>
        <w:tc>
          <w:tcPr>
            <w:tcW w:w="874" w:type="dxa"/>
            <w:gridSpan w:val="2"/>
            <w:tcBorders>
              <w:top w:val="nil"/>
              <w:left w:val="nil"/>
              <w:bottom w:val="single" w:sz="4" w:space="0" w:color="auto"/>
              <w:right w:val="nil"/>
            </w:tcBorders>
            <w:noWrap/>
          </w:tcPr>
          <w:p w:rsidR="00D23E74" w:rsidRPr="00B207D4" w:rsidRDefault="00D23E74" w:rsidP="00E73AAC">
            <w:pPr>
              <w:spacing w:before="60" w:line="200" w:lineRule="exact"/>
              <w:jc w:val="right"/>
              <w:rPr>
                <w:color w:val="000000"/>
                <w:sz w:val="16"/>
                <w:szCs w:val="16"/>
              </w:rPr>
            </w:pPr>
            <w:r w:rsidRPr="00B207D4">
              <w:rPr>
                <w:color w:val="000000"/>
                <w:sz w:val="16"/>
                <w:szCs w:val="16"/>
              </w:rPr>
              <w:t>50 000</w:t>
            </w:r>
          </w:p>
        </w:tc>
      </w:tr>
      <w:tr w:rsidR="00D23E74" w:rsidRPr="00B207D4" w:rsidTr="00E445EF">
        <w:trPr>
          <w:gridAfter w:val="1"/>
          <w:wAfter w:w="785" w:type="dxa"/>
          <w:trHeight w:val="23"/>
        </w:trPr>
        <w:tc>
          <w:tcPr>
            <w:tcW w:w="1170" w:type="dxa"/>
            <w:gridSpan w:val="2"/>
            <w:tcBorders>
              <w:top w:val="single" w:sz="4" w:space="0" w:color="auto"/>
              <w:left w:val="nil"/>
              <w:bottom w:val="single" w:sz="4" w:space="0" w:color="auto"/>
              <w:right w:val="nil"/>
            </w:tcBorders>
            <w:noWrap/>
            <w:vAlign w:val="bottom"/>
          </w:tcPr>
          <w:p w:rsidR="00D23E74" w:rsidRPr="00B207D4" w:rsidRDefault="00D23E74" w:rsidP="00E73AAC">
            <w:pPr>
              <w:spacing w:before="60" w:line="200" w:lineRule="exact"/>
              <w:jc w:val="left"/>
              <w:rPr>
                <w:b/>
                <w:color w:val="000000"/>
                <w:sz w:val="16"/>
                <w:szCs w:val="16"/>
              </w:rPr>
            </w:pPr>
            <w:r w:rsidRPr="00B207D4">
              <w:rPr>
                <w:b/>
                <w:color w:val="000000"/>
                <w:sz w:val="16"/>
                <w:szCs w:val="16"/>
              </w:rPr>
              <w:t> </w:t>
            </w:r>
          </w:p>
        </w:tc>
        <w:tc>
          <w:tcPr>
            <w:tcW w:w="3080" w:type="dxa"/>
            <w:gridSpan w:val="2"/>
            <w:tcBorders>
              <w:top w:val="single" w:sz="4" w:space="0" w:color="auto"/>
              <w:left w:val="nil"/>
              <w:bottom w:val="single" w:sz="4" w:space="0" w:color="auto"/>
              <w:right w:val="nil"/>
            </w:tcBorders>
            <w:noWrap/>
            <w:vAlign w:val="bottom"/>
          </w:tcPr>
          <w:p w:rsidR="00D23E74" w:rsidRPr="00B207D4" w:rsidRDefault="00D23E74" w:rsidP="00E73AAC">
            <w:pPr>
              <w:spacing w:before="60" w:line="200" w:lineRule="exact"/>
              <w:jc w:val="left"/>
              <w:rPr>
                <w:b/>
                <w:color w:val="000000"/>
                <w:sz w:val="16"/>
                <w:szCs w:val="16"/>
              </w:rPr>
            </w:pPr>
            <w:r w:rsidRPr="00B207D4">
              <w:rPr>
                <w:b/>
                <w:color w:val="000000"/>
                <w:sz w:val="16"/>
                <w:szCs w:val="16"/>
              </w:rPr>
              <w:t> </w:t>
            </w:r>
          </w:p>
        </w:tc>
        <w:tc>
          <w:tcPr>
            <w:tcW w:w="1680" w:type="dxa"/>
            <w:gridSpan w:val="2"/>
            <w:tcBorders>
              <w:top w:val="single" w:sz="4" w:space="0" w:color="auto"/>
              <w:left w:val="nil"/>
              <w:bottom w:val="single" w:sz="4" w:space="0" w:color="auto"/>
              <w:right w:val="nil"/>
            </w:tcBorders>
            <w:vAlign w:val="bottom"/>
          </w:tcPr>
          <w:p w:rsidR="00D23E74" w:rsidRPr="00B207D4" w:rsidRDefault="00D23E74" w:rsidP="00E73AAC">
            <w:pPr>
              <w:spacing w:before="60" w:line="200" w:lineRule="exact"/>
              <w:jc w:val="left"/>
              <w:rPr>
                <w:b/>
                <w:color w:val="000000"/>
                <w:sz w:val="16"/>
                <w:szCs w:val="16"/>
              </w:rPr>
            </w:pPr>
            <w:r w:rsidRPr="00B207D4">
              <w:rPr>
                <w:b/>
                <w:color w:val="000000"/>
                <w:sz w:val="16"/>
                <w:szCs w:val="16"/>
              </w:rPr>
              <w:t> </w:t>
            </w:r>
          </w:p>
        </w:tc>
        <w:tc>
          <w:tcPr>
            <w:tcW w:w="874" w:type="dxa"/>
            <w:gridSpan w:val="2"/>
            <w:tcBorders>
              <w:top w:val="single" w:sz="4" w:space="0" w:color="auto"/>
              <w:left w:val="nil"/>
              <w:bottom w:val="single" w:sz="4" w:space="0" w:color="auto"/>
              <w:right w:val="nil"/>
            </w:tcBorders>
            <w:noWrap/>
            <w:vAlign w:val="bottom"/>
          </w:tcPr>
          <w:p w:rsidR="00D23E74" w:rsidRPr="00B207D4" w:rsidRDefault="00D23E74" w:rsidP="00E73AAC">
            <w:pPr>
              <w:spacing w:before="60" w:line="200" w:lineRule="exact"/>
              <w:jc w:val="right"/>
              <w:rPr>
                <w:b/>
                <w:color w:val="000000"/>
                <w:sz w:val="16"/>
                <w:szCs w:val="16"/>
              </w:rPr>
            </w:pPr>
            <w:r w:rsidRPr="00B207D4">
              <w:rPr>
                <w:b/>
                <w:color w:val="000000"/>
                <w:sz w:val="16"/>
                <w:szCs w:val="16"/>
              </w:rPr>
              <w:t>29 620 000</w:t>
            </w:r>
          </w:p>
        </w:tc>
      </w:tr>
    </w:tbl>
    <w:p w:rsidR="00337B84" w:rsidRPr="00B207D4" w:rsidRDefault="00337B84" w:rsidP="00337B84">
      <w:pPr>
        <w:tabs>
          <w:tab w:val="left" w:pos="5620"/>
        </w:tabs>
      </w:pPr>
    </w:p>
    <w:p w:rsidR="00A23579" w:rsidRPr="00B207D4" w:rsidRDefault="00A23579" w:rsidP="00A23579">
      <w:pPr>
        <w:pStyle w:val="TabellrubrikFet"/>
      </w:pPr>
      <w:r w:rsidRPr="00B207D4">
        <w:t>Tabell 7 Beviljade ansökningar om infrastrukturellt stöd fördelade efter anslagsförvaltare 2009 (belopp tkr)</w:t>
      </w:r>
    </w:p>
    <w:tbl>
      <w:tblPr>
        <w:tblW w:w="5954" w:type="dxa"/>
        <w:tblInd w:w="55" w:type="dxa"/>
        <w:tblLayout w:type="fixed"/>
        <w:tblCellMar>
          <w:left w:w="70" w:type="dxa"/>
          <w:right w:w="70" w:type="dxa"/>
        </w:tblCellMar>
        <w:tblLook w:val="0000" w:firstRow="0" w:lastRow="0" w:firstColumn="0" w:lastColumn="0" w:noHBand="0" w:noVBand="0"/>
      </w:tblPr>
      <w:tblGrid>
        <w:gridCol w:w="3957"/>
        <w:gridCol w:w="1242"/>
        <w:gridCol w:w="755"/>
      </w:tblGrid>
      <w:tr w:rsidR="00A23579" w:rsidRPr="00B207D4" w:rsidTr="00A23579">
        <w:trPr>
          <w:trHeight w:val="23"/>
        </w:trPr>
        <w:tc>
          <w:tcPr>
            <w:tcW w:w="3957" w:type="dxa"/>
            <w:tcBorders>
              <w:top w:val="single" w:sz="4" w:space="0" w:color="auto"/>
              <w:left w:val="nil"/>
              <w:bottom w:val="single" w:sz="4" w:space="0" w:color="auto"/>
              <w:right w:val="nil"/>
            </w:tcBorders>
            <w:noWrap/>
          </w:tcPr>
          <w:p w:rsidR="00A23579" w:rsidRPr="00B207D4" w:rsidRDefault="00A23579" w:rsidP="00A23579">
            <w:pPr>
              <w:spacing w:before="60" w:line="200" w:lineRule="exact"/>
              <w:jc w:val="left"/>
              <w:rPr>
                <w:b/>
                <w:color w:val="000000"/>
                <w:sz w:val="16"/>
                <w:szCs w:val="16"/>
              </w:rPr>
            </w:pPr>
            <w:r w:rsidRPr="00B207D4">
              <w:rPr>
                <w:b/>
                <w:color w:val="000000"/>
                <w:sz w:val="16"/>
                <w:szCs w:val="16"/>
              </w:rPr>
              <w:t>Anslagsförvaltare</w:t>
            </w:r>
          </w:p>
        </w:tc>
        <w:tc>
          <w:tcPr>
            <w:tcW w:w="1242" w:type="dxa"/>
            <w:tcBorders>
              <w:top w:val="single" w:sz="4" w:space="0" w:color="auto"/>
              <w:left w:val="nil"/>
              <w:bottom w:val="single" w:sz="4" w:space="0" w:color="auto"/>
              <w:right w:val="nil"/>
            </w:tcBorders>
            <w:noWrap/>
          </w:tcPr>
          <w:p w:rsidR="00A23579" w:rsidRPr="00B207D4" w:rsidRDefault="00A23579" w:rsidP="00A23579">
            <w:pPr>
              <w:spacing w:before="60" w:line="200" w:lineRule="exact"/>
              <w:jc w:val="right"/>
              <w:rPr>
                <w:b/>
                <w:color w:val="000000"/>
                <w:sz w:val="16"/>
                <w:szCs w:val="16"/>
              </w:rPr>
            </w:pPr>
            <w:r w:rsidRPr="00B207D4">
              <w:rPr>
                <w:b/>
                <w:color w:val="000000"/>
                <w:sz w:val="16"/>
                <w:szCs w:val="16"/>
              </w:rPr>
              <w:t>Beviljat b</w:t>
            </w:r>
            <w:r w:rsidRPr="00B207D4">
              <w:rPr>
                <w:b/>
                <w:color w:val="000000"/>
                <w:sz w:val="16"/>
                <w:szCs w:val="16"/>
              </w:rPr>
              <w:t>e</w:t>
            </w:r>
            <w:r w:rsidRPr="00B207D4">
              <w:rPr>
                <w:b/>
                <w:color w:val="000000"/>
                <w:sz w:val="16"/>
                <w:szCs w:val="16"/>
              </w:rPr>
              <w:t>lopp</w:t>
            </w:r>
          </w:p>
        </w:tc>
        <w:tc>
          <w:tcPr>
            <w:tcW w:w="755" w:type="dxa"/>
            <w:tcBorders>
              <w:top w:val="single" w:sz="4" w:space="0" w:color="auto"/>
              <w:left w:val="nil"/>
              <w:bottom w:val="single" w:sz="4" w:space="0" w:color="auto"/>
              <w:right w:val="nil"/>
            </w:tcBorders>
            <w:noWrap/>
            <w:vAlign w:val="bottom"/>
          </w:tcPr>
          <w:p w:rsidR="00A23579" w:rsidRPr="00B207D4" w:rsidRDefault="00A23579" w:rsidP="00A23579">
            <w:pPr>
              <w:spacing w:before="60" w:line="200" w:lineRule="exact"/>
              <w:jc w:val="right"/>
              <w:rPr>
                <w:b/>
                <w:color w:val="000000"/>
                <w:sz w:val="16"/>
                <w:szCs w:val="16"/>
              </w:rPr>
            </w:pPr>
            <w:r w:rsidRPr="00B207D4">
              <w:rPr>
                <w:b/>
                <w:color w:val="000000"/>
                <w:sz w:val="16"/>
                <w:szCs w:val="16"/>
              </w:rPr>
              <w:t>A</w:t>
            </w:r>
            <w:r w:rsidRPr="00B207D4">
              <w:rPr>
                <w:b/>
                <w:color w:val="000000"/>
                <w:sz w:val="16"/>
                <w:szCs w:val="16"/>
              </w:rPr>
              <w:t>n</w:t>
            </w:r>
            <w:r w:rsidRPr="00B207D4">
              <w:rPr>
                <w:b/>
                <w:color w:val="000000"/>
                <w:sz w:val="16"/>
                <w:szCs w:val="16"/>
              </w:rPr>
              <w:t>tal</w:t>
            </w:r>
          </w:p>
        </w:tc>
      </w:tr>
      <w:tr w:rsidR="00A23579" w:rsidRPr="00B207D4" w:rsidTr="00A23579">
        <w:trPr>
          <w:trHeight w:val="23"/>
        </w:trPr>
        <w:tc>
          <w:tcPr>
            <w:tcW w:w="3957" w:type="dxa"/>
            <w:tcBorders>
              <w:top w:val="single" w:sz="4" w:space="0" w:color="auto"/>
              <w:left w:val="nil"/>
              <w:bottom w:val="nil"/>
              <w:right w:val="nil"/>
            </w:tcBorders>
          </w:tcPr>
          <w:p w:rsidR="00A23579" w:rsidRPr="00B207D4" w:rsidRDefault="00A23579" w:rsidP="00A23579">
            <w:pPr>
              <w:spacing w:before="60" w:line="200" w:lineRule="exact"/>
              <w:jc w:val="left"/>
              <w:rPr>
                <w:color w:val="000000"/>
                <w:sz w:val="16"/>
                <w:szCs w:val="16"/>
              </w:rPr>
            </w:pPr>
            <w:r w:rsidRPr="00B207D4">
              <w:rPr>
                <w:color w:val="000000"/>
                <w:sz w:val="16"/>
                <w:szCs w:val="16"/>
              </w:rPr>
              <w:t>Arbetets museum</w:t>
            </w:r>
          </w:p>
        </w:tc>
        <w:tc>
          <w:tcPr>
            <w:tcW w:w="1242" w:type="dxa"/>
            <w:tcBorders>
              <w:top w:val="single" w:sz="4" w:space="0" w:color="auto"/>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395</w:t>
            </w:r>
          </w:p>
        </w:tc>
        <w:tc>
          <w:tcPr>
            <w:tcW w:w="755" w:type="dxa"/>
            <w:tcBorders>
              <w:top w:val="single" w:sz="4" w:space="0" w:color="auto"/>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1</w:t>
            </w:r>
          </w:p>
        </w:tc>
      </w:tr>
      <w:tr w:rsidR="00A23579" w:rsidRPr="00B207D4" w:rsidTr="00A23579">
        <w:trPr>
          <w:trHeight w:val="23"/>
        </w:trPr>
        <w:tc>
          <w:tcPr>
            <w:tcW w:w="3957" w:type="dxa"/>
            <w:tcBorders>
              <w:top w:val="nil"/>
              <w:left w:val="nil"/>
              <w:bottom w:val="nil"/>
              <w:right w:val="nil"/>
            </w:tcBorders>
          </w:tcPr>
          <w:p w:rsidR="00A23579" w:rsidRPr="00B207D4" w:rsidRDefault="00A23579" w:rsidP="00A23579">
            <w:pPr>
              <w:spacing w:before="60" w:line="200" w:lineRule="exact"/>
              <w:jc w:val="left"/>
              <w:rPr>
                <w:color w:val="000000"/>
                <w:sz w:val="16"/>
                <w:szCs w:val="16"/>
              </w:rPr>
            </w:pPr>
            <w:r w:rsidRPr="00B207D4">
              <w:rPr>
                <w:color w:val="000000"/>
                <w:sz w:val="16"/>
                <w:szCs w:val="16"/>
              </w:rPr>
              <w:t>Göteborgs universitet</w:t>
            </w:r>
          </w:p>
        </w:tc>
        <w:tc>
          <w:tcPr>
            <w:tcW w:w="1242" w:type="dxa"/>
            <w:tcBorders>
              <w:top w:val="nil"/>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8</w:t>
            </w:r>
            <w:r w:rsidR="00F45968" w:rsidRPr="00B207D4">
              <w:rPr>
                <w:color w:val="000000"/>
                <w:sz w:val="16"/>
                <w:szCs w:val="16"/>
              </w:rPr>
              <w:t xml:space="preserve"> </w:t>
            </w:r>
            <w:r w:rsidRPr="00B207D4">
              <w:rPr>
                <w:color w:val="000000"/>
                <w:sz w:val="16"/>
                <w:szCs w:val="16"/>
              </w:rPr>
              <w:t>500</w:t>
            </w:r>
          </w:p>
        </w:tc>
        <w:tc>
          <w:tcPr>
            <w:tcW w:w="755" w:type="dxa"/>
            <w:tcBorders>
              <w:top w:val="nil"/>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2</w:t>
            </w:r>
          </w:p>
        </w:tc>
      </w:tr>
      <w:tr w:rsidR="00A23579" w:rsidRPr="00B207D4" w:rsidTr="00A23579">
        <w:trPr>
          <w:trHeight w:val="23"/>
        </w:trPr>
        <w:tc>
          <w:tcPr>
            <w:tcW w:w="3957" w:type="dxa"/>
            <w:tcBorders>
              <w:top w:val="nil"/>
              <w:left w:val="nil"/>
              <w:bottom w:val="nil"/>
              <w:right w:val="nil"/>
            </w:tcBorders>
          </w:tcPr>
          <w:p w:rsidR="00A23579" w:rsidRPr="00B207D4" w:rsidRDefault="00F45968" w:rsidP="00A23579">
            <w:pPr>
              <w:spacing w:before="60" w:line="200" w:lineRule="exact"/>
              <w:jc w:val="left"/>
              <w:rPr>
                <w:color w:val="000000"/>
                <w:sz w:val="16"/>
                <w:szCs w:val="16"/>
              </w:rPr>
            </w:pPr>
            <w:r w:rsidRPr="00B207D4">
              <w:rPr>
                <w:color w:val="000000"/>
                <w:sz w:val="16"/>
                <w:szCs w:val="16"/>
              </w:rPr>
              <w:t>Kungl. b</w:t>
            </w:r>
            <w:r w:rsidR="00A23579" w:rsidRPr="00B207D4">
              <w:rPr>
                <w:color w:val="000000"/>
                <w:sz w:val="16"/>
                <w:szCs w:val="16"/>
              </w:rPr>
              <w:t>iblioteket</w:t>
            </w:r>
          </w:p>
        </w:tc>
        <w:tc>
          <w:tcPr>
            <w:tcW w:w="1242" w:type="dxa"/>
            <w:tcBorders>
              <w:top w:val="nil"/>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5</w:t>
            </w:r>
            <w:r w:rsidR="00F45968" w:rsidRPr="00B207D4">
              <w:rPr>
                <w:color w:val="000000"/>
                <w:sz w:val="16"/>
                <w:szCs w:val="16"/>
              </w:rPr>
              <w:t xml:space="preserve"> </w:t>
            </w:r>
            <w:r w:rsidRPr="00B207D4">
              <w:rPr>
                <w:color w:val="000000"/>
                <w:sz w:val="16"/>
                <w:szCs w:val="16"/>
              </w:rPr>
              <w:t>865</w:t>
            </w:r>
          </w:p>
        </w:tc>
        <w:tc>
          <w:tcPr>
            <w:tcW w:w="755" w:type="dxa"/>
            <w:tcBorders>
              <w:top w:val="nil"/>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2</w:t>
            </w:r>
          </w:p>
        </w:tc>
      </w:tr>
      <w:tr w:rsidR="00A23579" w:rsidRPr="00B207D4" w:rsidTr="00A23579">
        <w:trPr>
          <w:trHeight w:val="23"/>
        </w:trPr>
        <w:tc>
          <w:tcPr>
            <w:tcW w:w="3957" w:type="dxa"/>
            <w:tcBorders>
              <w:top w:val="nil"/>
              <w:left w:val="nil"/>
              <w:bottom w:val="nil"/>
              <w:right w:val="nil"/>
            </w:tcBorders>
          </w:tcPr>
          <w:p w:rsidR="00A23579" w:rsidRPr="00B207D4" w:rsidRDefault="00F45968" w:rsidP="00A23579">
            <w:pPr>
              <w:spacing w:before="60" w:line="200" w:lineRule="exact"/>
              <w:jc w:val="left"/>
              <w:rPr>
                <w:color w:val="000000"/>
                <w:sz w:val="16"/>
                <w:szCs w:val="16"/>
              </w:rPr>
            </w:pPr>
            <w:r w:rsidRPr="00B207D4">
              <w:rPr>
                <w:color w:val="000000"/>
                <w:sz w:val="16"/>
                <w:szCs w:val="16"/>
              </w:rPr>
              <w:t>Kungl. Operans m</w:t>
            </w:r>
            <w:r w:rsidR="00A23579" w:rsidRPr="00B207D4">
              <w:rPr>
                <w:color w:val="000000"/>
                <w:sz w:val="16"/>
                <w:szCs w:val="16"/>
              </w:rPr>
              <w:t>usikbibliotek och arkiv</w:t>
            </w:r>
          </w:p>
        </w:tc>
        <w:tc>
          <w:tcPr>
            <w:tcW w:w="1242" w:type="dxa"/>
            <w:tcBorders>
              <w:top w:val="nil"/>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810</w:t>
            </w:r>
          </w:p>
        </w:tc>
        <w:tc>
          <w:tcPr>
            <w:tcW w:w="755" w:type="dxa"/>
            <w:tcBorders>
              <w:top w:val="nil"/>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1</w:t>
            </w:r>
          </w:p>
        </w:tc>
      </w:tr>
      <w:tr w:rsidR="00A23579" w:rsidRPr="00B207D4" w:rsidTr="00A23579">
        <w:trPr>
          <w:trHeight w:val="23"/>
        </w:trPr>
        <w:tc>
          <w:tcPr>
            <w:tcW w:w="3957" w:type="dxa"/>
            <w:tcBorders>
              <w:top w:val="nil"/>
              <w:left w:val="nil"/>
              <w:bottom w:val="nil"/>
              <w:right w:val="nil"/>
            </w:tcBorders>
          </w:tcPr>
          <w:p w:rsidR="00A23579" w:rsidRPr="00B207D4" w:rsidRDefault="00A23579" w:rsidP="00A23579">
            <w:pPr>
              <w:spacing w:before="60" w:line="200" w:lineRule="exact"/>
              <w:jc w:val="left"/>
              <w:rPr>
                <w:color w:val="000000"/>
                <w:sz w:val="16"/>
                <w:szCs w:val="16"/>
              </w:rPr>
            </w:pPr>
            <w:r w:rsidRPr="00B207D4">
              <w:rPr>
                <w:color w:val="000000"/>
                <w:sz w:val="16"/>
                <w:szCs w:val="16"/>
              </w:rPr>
              <w:t>Stockholms universitet</w:t>
            </w:r>
          </w:p>
        </w:tc>
        <w:tc>
          <w:tcPr>
            <w:tcW w:w="1242" w:type="dxa"/>
            <w:tcBorders>
              <w:top w:val="nil"/>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5</w:t>
            </w:r>
            <w:r w:rsidR="00F45968" w:rsidRPr="00B207D4">
              <w:rPr>
                <w:color w:val="000000"/>
                <w:sz w:val="16"/>
                <w:szCs w:val="16"/>
              </w:rPr>
              <w:t xml:space="preserve"> </w:t>
            </w:r>
            <w:r w:rsidRPr="00B207D4">
              <w:rPr>
                <w:color w:val="000000"/>
                <w:sz w:val="16"/>
                <w:szCs w:val="16"/>
              </w:rPr>
              <w:t>500</w:t>
            </w:r>
          </w:p>
        </w:tc>
        <w:tc>
          <w:tcPr>
            <w:tcW w:w="755" w:type="dxa"/>
            <w:tcBorders>
              <w:top w:val="nil"/>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1</w:t>
            </w:r>
          </w:p>
        </w:tc>
      </w:tr>
      <w:tr w:rsidR="00A23579" w:rsidRPr="00B207D4" w:rsidTr="00A23579">
        <w:trPr>
          <w:trHeight w:val="23"/>
        </w:trPr>
        <w:tc>
          <w:tcPr>
            <w:tcW w:w="3957" w:type="dxa"/>
            <w:tcBorders>
              <w:top w:val="nil"/>
              <w:left w:val="nil"/>
              <w:bottom w:val="nil"/>
              <w:right w:val="nil"/>
            </w:tcBorders>
          </w:tcPr>
          <w:p w:rsidR="00A23579" w:rsidRPr="00B207D4" w:rsidRDefault="00A23579" w:rsidP="00A23579">
            <w:pPr>
              <w:spacing w:before="60" w:line="200" w:lineRule="exact"/>
              <w:jc w:val="left"/>
              <w:rPr>
                <w:color w:val="000000"/>
                <w:sz w:val="16"/>
                <w:szCs w:val="16"/>
              </w:rPr>
            </w:pPr>
            <w:r w:rsidRPr="00B207D4">
              <w:rPr>
                <w:color w:val="000000"/>
                <w:sz w:val="16"/>
                <w:szCs w:val="16"/>
              </w:rPr>
              <w:t>Umeå universitet</w:t>
            </w:r>
          </w:p>
        </w:tc>
        <w:tc>
          <w:tcPr>
            <w:tcW w:w="1242" w:type="dxa"/>
            <w:tcBorders>
              <w:top w:val="nil"/>
              <w:left w:val="nil"/>
              <w:bottom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2</w:t>
            </w:r>
            <w:r w:rsidR="00F45968" w:rsidRPr="00B207D4">
              <w:rPr>
                <w:color w:val="000000"/>
                <w:sz w:val="16"/>
                <w:szCs w:val="16"/>
              </w:rPr>
              <w:t xml:space="preserve"> </w:t>
            </w:r>
            <w:r w:rsidRPr="00B207D4">
              <w:rPr>
                <w:color w:val="000000"/>
                <w:sz w:val="16"/>
                <w:szCs w:val="16"/>
              </w:rPr>
              <w:t>500</w:t>
            </w:r>
          </w:p>
        </w:tc>
        <w:tc>
          <w:tcPr>
            <w:tcW w:w="755" w:type="dxa"/>
            <w:tcBorders>
              <w:top w:val="nil"/>
              <w:left w:val="nil"/>
              <w:bottom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1</w:t>
            </w:r>
          </w:p>
        </w:tc>
      </w:tr>
      <w:tr w:rsidR="00A23579" w:rsidRPr="00B207D4" w:rsidTr="00A23579">
        <w:trPr>
          <w:trHeight w:val="23"/>
        </w:trPr>
        <w:tc>
          <w:tcPr>
            <w:tcW w:w="3957" w:type="dxa"/>
            <w:tcBorders>
              <w:top w:val="nil"/>
              <w:left w:val="nil"/>
              <w:right w:val="nil"/>
            </w:tcBorders>
            <w:noWrap/>
          </w:tcPr>
          <w:p w:rsidR="00A23579" w:rsidRPr="00B207D4" w:rsidRDefault="00A23579" w:rsidP="00A23579">
            <w:pPr>
              <w:spacing w:before="60" w:line="200" w:lineRule="exact"/>
              <w:jc w:val="left"/>
              <w:rPr>
                <w:color w:val="000000"/>
                <w:sz w:val="16"/>
                <w:szCs w:val="16"/>
              </w:rPr>
            </w:pPr>
            <w:r w:rsidRPr="00B207D4">
              <w:rPr>
                <w:color w:val="000000"/>
                <w:sz w:val="16"/>
                <w:szCs w:val="16"/>
              </w:rPr>
              <w:t>Uppsala universitet</w:t>
            </w:r>
          </w:p>
        </w:tc>
        <w:tc>
          <w:tcPr>
            <w:tcW w:w="1242" w:type="dxa"/>
            <w:tcBorders>
              <w:top w:val="nil"/>
              <w:left w:val="nil"/>
              <w:right w:val="nil"/>
            </w:tcBorders>
            <w:noWrap/>
          </w:tcPr>
          <w:p w:rsidR="00A23579" w:rsidRPr="00B207D4" w:rsidRDefault="00A23579" w:rsidP="00A23579">
            <w:pPr>
              <w:spacing w:before="60" w:line="200" w:lineRule="exact"/>
              <w:jc w:val="right"/>
              <w:rPr>
                <w:color w:val="000000"/>
                <w:sz w:val="16"/>
                <w:szCs w:val="16"/>
              </w:rPr>
            </w:pPr>
            <w:r w:rsidRPr="00B207D4">
              <w:rPr>
                <w:color w:val="000000"/>
                <w:sz w:val="16"/>
                <w:szCs w:val="16"/>
              </w:rPr>
              <w:t>6</w:t>
            </w:r>
            <w:r w:rsidR="00F45968" w:rsidRPr="00B207D4">
              <w:rPr>
                <w:color w:val="000000"/>
                <w:sz w:val="16"/>
                <w:szCs w:val="16"/>
              </w:rPr>
              <w:t xml:space="preserve"> </w:t>
            </w:r>
            <w:r w:rsidRPr="00B207D4">
              <w:rPr>
                <w:color w:val="000000"/>
                <w:sz w:val="16"/>
                <w:szCs w:val="16"/>
              </w:rPr>
              <w:t>050</w:t>
            </w:r>
          </w:p>
        </w:tc>
        <w:tc>
          <w:tcPr>
            <w:tcW w:w="755" w:type="dxa"/>
            <w:tcBorders>
              <w:top w:val="nil"/>
              <w:left w:val="nil"/>
              <w:right w:val="nil"/>
            </w:tcBorders>
            <w:noWrap/>
            <w:vAlign w:val="bottom"/>
          </w:tcPr>
          <w:p w:rsidR="00A23579" w:rsidRPr="00B207D4" w:rsidRDefault="00A23579" w:rsidP="00A23579">
            <w:pPr>
              <w:spacing w:before="60" w:line="200" w:lineRule="exact"/>
              <w:jc w:val="right"/>
              <w:rPr>
                <w:color w:val="000000"/>
                <w:sz w:val="16"/>
                <w:szCs w:val="16"/>
              </w:rPr>
            </w:pPr>
            <w:r w:rsidRPr="00B207D4">
              <w:rPr>
                <w:color w:val="000000"/>
                <w:sz w:val="16"/>
                <w:szCs w:val="16"/>
              </w:rPr>
              <w:t>2</w:t>
            </w:r>
          </w:p>
        </w:tc>
      </w:tr>
      <w:tr w:rsidR="00A23579" w:rsidRPr="00B207D4" w:rsidTr="00A23579">
        <w:trPr>
          <w:trHeight w:val="23"/>
        </w:trPr>
        <w:tc>
          <w:tcPr>
            <w:tcW w:w="3957" w:type="dxa"/>
            <w:tcBorders>
              <w:left w:val="nil"/>
              <w:bottom w:val="single" w:sz="4" w:space="0" w:color="auto"/>
              <w:right w:val="nil"/>
            </w:tcBorders>
            <w:noWrap/>
            <w:vAlign w:val="bottom"/>
          </w:tcPr>
          <w:p w:rsidR="00A23579" w:rsidRPr="00B207D4" w:rsidRDefault="00A23579" w:rsidP="00A23579">
            <w:pPr>
              <w:spacing w:before="60" w:line="200" w:lineRule="exact"/>
              <w:jc w:val="left"/>
              <w:rPr>
                <w:b/>
                <w:color w:val="000000"/>
                <w:sz w:val="16"/>
                <w:szCs w:val="16"/>
              </w:rPr>
            </w:pPr>
            <w:r w:rsidRPr="00B207D4">
              <w:rPr>
                <w:b/>
                <w:color w:val="000000"/>
                <w:sz w:val="16"/>
                <w:szCs w:val="16"/>
              </w:rPr>
              <w:t>Summa</w:t>
            </w:r>
          </w:p>
        </w:tc>
        <w:tc>
          <w:tcPr>
            <w:tcW w:w="1242" w:type="dxa"/>
            <w:tcBorders>
              <w:left w:val="nil"/>
              <w:bottom w:val="single" w:sz="4" w:space="0" w:color="auto"/>
              <w:right w:val="nil"/>
            </w:tcBorders>
            <w:noWrap/>
            <w:vAlign w:val="bottom"/>
          </w:tcPr>
          <w:p w:rsidR="00A23579" w:rsidRPr="00B207D4" w:rsidRDefault="00A23579" w:rsidP="00A23579">
            <w:pPr>
              <w:spacing w:before="60" w:line="200" w:lineRule="exact"/>
              <w:jc w:val="right"/>
              <w:rPr>
                <w:b/>
                <w:color w:val="000000"/>
                <w:sz w:val="16"/>
                <w:szCs w:val="16"/>
              </w:rPr>
            </w:pPr>
            <w:r w:rsidRPr="00B207D4">
              <w:rPr>
                <w:b/>
                <w:color w:val="000000"/>
                <w:sz w:val="16"/>
                <w:szCs w:val="16"/>
              </w:rPr>
              <w:t>29</w:t>
            </w:r>
            <w:r w:rsidR="00F45968" w:rsidRPr="00B207D4">
              <w:rPr>
                <w:b/>
                <w:color w:val="000000"/>
                <w:sz w:val="16"/>
                <w:szCs w:val="16"/>
              </w:rPr>
              <w:t xml:space="preserve"> </w:t>
            </w:r>
            <w:r w:rsidRPr="00B207D4">
              <w:rPr>
                <w:b/>
                <w:color w:val="000000"/>
                <w:sz w:val="16"/>
                <w:szCs w:val="16"/>
              </w:rPr>
              <w:t>620</w:t>
            </w:r>
          </w:p>
        </w:tc>
        <w:tc>
          <w:tcPr>
            <w:tcW w:w="755" w:type="dxa"/>
            <w:tcBorders>
              <w:left w:val="nil"/>
              <w:bottom w:val="single" w:sz="4" w:space="0" w:color="auto"/>
              <w:right w:val="nil"/>
            </w:tcBorders>
            <w:noWrap/>
            <w:vAlign w:val="bottom"/>
          </w:tcPr>
          <w:p w:rsidR="00A23579" w:rsidRPr="00B207D4" w:rsidRDefault="00A23579" w:rsidP="00A23579">
            <w:pPr>
              <w:spacing w:before="60" w:line="200" w:lineRule="exact"/>
              <w:jc w:val="right"/>
              <w:rPr>
                <w:b/>
                <w:color w:val="000000"/>
                <w:sz w:val="16"/>
                <w:szCs w:val="16"/>
              </w:rPr>
            </w:pPr>
            <w:r w:rsidRPr="00B207D4">
              <w:rPr>
                <w:b/>
                <w:color w:val="000000"/>
                <w:sz w:val="16"/>
                <w:szCs w:val="16"/>
              </w:rPr>
              <w:t>10</w:t>
            </w:r>
          </w:p>
        </w:tc>
      </w:tr>
    </w:tbl>
    <w:p w:rsidR="00337B84" w:rsidRPr="00B207D4" w:rsidRDefault="00337B84" w:rsidP="003215D7">
      <w:pPr>
        <w:pStyle w:val="R4"/>
      </w:pPr>
      <w:r w:rsidRPr="00B207D4">
        <w:t xml:space="preserve">Forskningsinitiering </w:t>
      </w:r>
    </w:p>
    <w:p w:rsidR="00337B84" w:rsidRPr="00B207D4" w:rsidRDefault="00337B84" w:rsidP="00337B84">
      <w:pPr>
        <w:tabs>
          <w:tab w:val="left" w:pos="567"/>
        </w:tabs>
      </w:pPr>
      <w:r w:rsidRPr="00B207D4">
        <w:t>För att kunna möta efterfrågan från forskarsamhället om anslag till större konferenser eller mindre seminarier samt till uppbyggnad av vetenskapliga nätverk beviljar RJ anslag till forskningsinitiering. Ansökningarna spänner över ett stort fält: bidrag till internationella konferenser förlagda både i Sver</w:t>
      </w:r>
      <w:r w:rsidRPr="00B207D4">
        <w:t>i</w:t>
      </w:r>
      <w:r w:rsidRPr="00B207D4">
        <w:t>ge och utomlands, arbetskonferenser rörande nya forskningsområden, semin</w:t>
      </w:r>
      <w:r w:rsidRPr="00B207D4">
        <w:t>a</w:t>
      </w:r>
      <w:r w:rsidRPr="00B207D4">
        <w:t xml:space="preserve">rieverksamhet, nätverksstöd och förberedelser av nya forskningsprogram. </w:t>
      </w:r>
    </w:p>
    <w:p w:rsidR="00337B84" w:rsidRPr="00B207D4" w:rsidRDefault="00337B84" w:rsidP="000C1ADF">
      <w:pPr>
        <w:pStyle w:val="Normaltindrag"/>
      </w:pPr>
      <w:r w:rsidRPr="00B207D4">
        <w:t>Under året behandlades 94 ansökningar, varav 60 beviljades anslag. B</w:t>
      </w:r>
      <w:r w:rsidRPr="00B207D4">
        <w:t>e</w:t>
      </w:r>
      <w:r w:rsidRPr="00B207D4">
        <w:t xml:space="preserve">viljningskvoten, cirka två tredjedelar, är hög i förhållande </w:t>
      </w:r>
      <w:r w:rsidR="00AA65A3" w:rsidRPr="00B207D4">
        <w:t xml:space="preserve">till </w:t>
      </w:r>
      <w:r w:rsidRPr="00B207D4">
        <w:t>exempelvis projektanslag. Som en del av dessa initierande insatser anordnar RJ regelmä</w:t>
      </w:r>
      <w:r w:rsidRPr="00B207D4">
        <w:t>s</w:t>
      </w:r>
      <w:r w:rsidRPr="00B207D4">
        <w:t>sigt egna symposier och seminarier, ibland tillsammans med andra fors</w:t>
      </w:r>
      <w:r w:rsidRPr="00B207D4">
        <w:t>k</w:t>
      </w:r>
      <w:r w:rsidRPr="00B207D4">
        <w:t>ningsstödjande organ inom eller utom landet. RJ medverkar även i olika forskningsinformativa aktiviteter. Dit hör exempelvis RJ</w:t>
      </w:r>
      <w:r w:rsidR="00AA65A3" w:rsidRPr="00B207D4">
        <w:t>:</w:t>
      </w:r>
      <w:r w:rsidRPr="00B207D4">
        <w:t>s stöd till utgivnin</w:t>
      </w:r>
      <w:r w:rsidRPr="00B207D4">
        <w:t>g</w:t>
      </w:r>
      <w:r w:rsidRPr="00B207D4">
        <w:t xml:space="preserve">en av tidskriften </w:t>
      </w:r>
      <w:r w:rsidRPr="00B207D4">
        <w:rPr>
          <w:i/>
        </w:rPr>
        <w:t>Forskning &amp; Framsteg</w:t>
      </w:r>
      <w:r w:rsidRPr="00B207D4">
        <w:t xml:space="preserve"> och till föreningen Vetenskap &amp; Allmänhet (VA).</w:t>
      </w:r>
    </w:p>
    <w:p w:rsidR="00337B84" w:rsidRPr="00B207D4" w:rsidRDefault="00337B84" w:rsidP="000C1ADF">
      <w:pPr>
        <w:pStyle w:val="Normaltindrag"/>
      </w:pPr>
      <w:r w:rsidRPr="00B207D4">
        <w:t>Sedan 1966 har RJ deltagit i finansieringen av Nobelstiftelsens symposier. De sammanlagt 144 Nobelsymposierna har ägnats åt vetenskapliga geno</w:t>
      </w:r>
      <w:r w:rsidRPr="00B207D4">
        <w:t>m</w:t>
      </w:r>
      <w:r w:rsidRPr="00B207D4">
        <w:t>brott</w:t>
      </w:r>
      <w:r w:rsidRPr="00B207D4">
        <w:t>s</w:t>
      </w:r>
      <w:r w:rsidRPr="00B207D4">
        <w:t xml:space="preserve">områden av central kulturell eller samhällelig betydelse. Symposierna har en mycket stark internationell ställning. </w:t>
      </w:r>
    </w:p>
    <w:p w:rsidR="00337B84" w:rsidRPr="00B207D4" w:rsidRDefault="00337B84" w:rsidP="000C1ADF">
      <w:pPr>
        <w:pStyle w:val="R4"/>
      </w:pPr>
      <w:r w:rsidRPr="00B207D4">
        <w:t>Nätverksbidrag</w:t>
      </w:r>
    </w:p>
    <w:p w:rsidR="00337B84" w:rsidRPr="00B207D4" w:rsidRDefault="00337B84" w:rsidP="00337B84">
      <w:pPr>
        <w:tabs>
          <w:tab w:val="left" w:pos="720"/>
        </w:tabs>
      </w:pPr>
      <w:r w:rsidRPr="00B207D4">
        <w:t xml:space="preserve">RJ har identifierat behovet av ytterligare flexibla stödformer som kan gynna etablerandet av ny forskning och nya forskningssamarbeten. Styrelsen beslöt därför att på försök under 2009 ge anslag till nätverk. Syftet är att ge forskare från olika lärosäten möjlighet att samverka och att främja framväxten av nya ämnesöverskridande forskningsmiljöer. </w:t>
      </w:r>
      <w:r w:rsidRPr="00B207D4">
        <w:rPr>
          <w:color w:val="000000"/>
        </w:rPr>
        <w:t>Totalt har 53 ansökningar inkommit, varav 37 har beviljats helt eller delvis. Det har visat sig praktiskt svårt att hålla isär nätverksstödet från forskningsinitiering. I budgeten för 2010 sa</w:t>
      </w:r>
      <w:r w:rsidRPr="00B207D4">
        <w:rPr>
          <w:color w:val="000000"/>
        </w:rPr>
        <w:t>m</w:t>
      </w:r>
      <w:r w:rsidRPr="00B207D4">
        <w:rPr>
          <w:color w:val="000000"/>
        </w:rPr>
        <w:t xml:space="preserve">manförs de båda därför i en budgetpost. </w:t>
      </w:r>
    </w:p>
    <w:p w:rsidR="00337B84" w:rsidRPr="00B207D4" w:rsidRDefault="00AA65A3" w:rsidP="000C1ADF">
      <w:pPr>
        <w:pStyle w:val="R4"/>
      </w:pPr>
      <w:r w:rsidRPr="00B207D4">
        <w:t>Open a</w:t>
      </w:r>
      <w:r w:rsidR="00337B84" w:rsidRPr="00B207D4">
        <w:t>ccess</w:t>
      </w:r>
    </w:p>
    <w:p w:rsidR="00337B84" w:rsidRPr="00B207D4" w:rsidRDefault="00337B84" w:rsidP="000C1ADF">
      <w:r w:rsidRPr="00B207D4">
        <w:t>RJ</w:t>
      </w:r>
      <w:r w:rsidR="00AA65A3" w:rsidRPr="00B207D4">
        <w:t>:</w:t>
      </w:r>
      <w:r w:rsidRPr="00B207D4">
        <w:t>s styrelse har fattat beslut om att medverka till att de forskare som RJ stö</w:t>
      </w:r>
      <w:r w:rsidRPr="00B207D4">
        <w:t>d</w:t>
      </w:r>
      <w:r w:rsidRPr="00B207D4">
        <w:t>er ska pu</w:t>
      </w:r>
      <w:r w:rsidR="00AA65A3" w:rsidRPr="00B207D4">
        <w:t>blicera sina resultat med open a</w:t>
      </w:r>
      <w:r w:rsidRPr="00B207D4">
        <w:t>ccess, dvs. fritt tillgängligt på Internet. Den konkreta u</w:t>
      </w:r>
      <w:r w:rsidRPr="00B207D4">
        <w:t>t</w:t>
      </w:r>
      <w:r w:rsidRPr="00B207D4">
        <w:t>formningen av RJ</w:t>
      </w:r>
      <w:r w:rsidR="00AA65A3" w:rsidRPr="00B207D4">
        <w:t>:</w:t>
      </w:r>
      <w:r w:rsidRPr="00B207D4">
        <w:t>s insatser kommer att ske efter diskussioner med intressenter på området.</w:t>
      </w:r>
    </w:p>
    <w:p w:rsidR="00337B84" w:rsidRPr="00B207D4" w:rsidRDefault="00337B84" w:rsidP="000C1ADF">
      <w:pPr>
        <w:pStyle w:val="Rubrik2"/>
      </w:pPr>
      <w:bookmarkStart w:id="10" w:name="_Toc254004867"/>
      <w:r w:rsidRPr="00B207D4">
        <w:t>Områdesgrupper</w:t>
      </w:r>
      <w:bookmarkEnd w:id="10"/>
    </w:p>
    <w:p w:rsidR="00337B84" w:rsidRPr="00B207D4" w:rsidRDefault="00337B84" w:rsidP="00337B84">
      <w:r w:rsidRPr="00B207D4">
        <w:t>RJ inrättar s.k. områdesgrupper i syfte att kartlägga forskningsbehov och stimulera till vetenskaplig forskning och till informationsutbyte. Verksamh</w:t>
      </w:r>
      <w:r w:rsidRPr="00B207D4">
        <w:t>e</w:t>
      </w:r>
      <w:r w:rsidRPr="00B207D4">
        <w:t>ten kan beskrivas som ett kvalificerat forskningsförberedande arbete, vilket vanligtvis pågår i fyra till sex år. Under 2009 har tre områdesgrupper varit verksamma och en ny inrättats.</w:t>
      </w:r>
    </w:p>
    <w:p w:rsidR="00337B84" w:rsidRPr="00B207D4" w:rsidRDefault="00337B84" w:rsidP="000C1ADF">
      <w:pPr>
        <w:pStyle w:val="R4"/>
      </w:pPr>
      <w:r w:rsidRPr="00B207D4">
        <w:t xml:space="preserve">Områdesgruppen för offentlig ekonomi, styrformer och ledarskap </w:t>
      </w:r>
    </w:p>
    <w:p w:rsidR="00337B84" w:rsidRPr="00B207D4" w:rsidRDefault="00337B84" w:rsidP="00337B84">
      <w:r w:rsidRPr="00B207D4">
        <w:t>Områdesgruppen för offentlig ekonomi, styrformer och ledarskap har under sitt sista verksamhetsår haft tre sammanträden</w:t>
      </w:r>
      <w:r w:rsidR="00E400DD" w:rsidRPr="00B207D4">
        <w:t>,</w:t>
      </w:r>
      <w:r w:rsidRPr="00B207D4">
        <w:t xml:space="preserve"> företrädesvis för att planera tre seminarier under hösten 2009. Det första av dessa benämndes ”Innovation</w:t>
      </w:r>
      <w:r w:rsidRPr="00B207D4">
        <w:t>s</w:t>
      </w:r>
      <w:r w:rsidRPr="00B207D4">
        <w:t>politik – en del av den ekonomiska politiken” och ägde rum den 14 oktober i riksdagen. Seminariet var ett samarrangemang mellan områdesgruppen, rik</w:t>
      </w:r>
      <w:r w:rsidRPr="00B207D4">
        <w:t>s</w:t>
      </w:r>
      <w:r w:rsidRPr="00B207D4">
        <w:t>dagens näringsutskott och V</w:t>
      </w:r>
      <w:r w:rsidR="00E400DD" w:rsidRPr="00B207D4">
        <w:t>innova</w:t>
      </w:r>
      <w:r w:rsidRPr="00B207D4">
        <w:t>. Det andra seminariet arrangerades den 21 oktober tillsammans med riksdagens konstitutionsutskott och hade rubr</w:t>
      </w:r>
      <w:r w:rsidRPr="00B207D4">
        <w:t>i</w:t>
      </w:r>
      <w:r w:rsidRPr="00B207D4">
        <w:t>ken ”Re</w:t>
      </w:r>
      <w:r w:rsidR="00E400DD" w:rsidRPr="00B207D4">
        <w:t>geringen styr riket – fungerar R</w:t>
      </w:r>
      <w:r w:rsidRPr="00B207D4">
        <w:t>egeri</w:t>
      </w:r>
      <w:r w:rsidR="00E400DD" w:rsidRPr="00B207D4">
        <w:t>ngskansliet?”</w:t>
      </w:r>
      <w:r w:rsidRPr="00B207D4">
        <w:t xml:space="preserve"> Seminariet var välb</w:t>
      </w:r>
      <w:r w:rsidRPr="00B207D4">
        <w:t>e</w:t>
      </w:r>
      <w:r w:rsidRPr="00B207D4">
        <w:t>sökt, 170 åhörare, med intressanta medverkande. Det tredje seminariet gick av stapeln den 11 november i riksdagens förstakammarsal och var en uppföl</w:t>
      </w:r>
      <w:r w:rsidRPr="00B207D4">
        <w:t>j</w:t>
      </w:r>
      <w:r w:rsidRPr="00B207D4">
        <w:t>ning av den konferens om skatter och skatteforskning som ägde rum hösten 2006. Inledningsvis presenterades fyra av de fem projekt som tidigare erhållit anslag från RJ</w:t>
      </w:r>
      <w:r w:rsidR="00E400DD" w:rsidRPr="00B207D4">
        <w:t>:s, FAS</w:t>
      </w:r>
      <w:r w:rsidRPr="00B207D4">
        <w:t xml:space="preserve"> och Skatteverkets gemensamma utlysning. Därefter dryftades hur en ny svensk skattereform skulle kunna se ut och om förutsät</w:t>
      </w:r>
      <w:r w:rsidRPr="00B207D4">
        <w:t>t</w:t>
      </w:r>
      <w:r w:rsidRPr="00B207D4">
        <w:t>ningarna för en sådan finns. Seminariet var ett samarrangemang mellan o</w:t>
      </w:r>
      <w:r w:rsidRPr="00B207D4">
        <w:t>m</w:t>
      </w:r>
      <w:r w:rsidRPr="00B207D4">
        <w:t>rådesgruppen, riksdagens skatteutskott och Skatteakademien.</w:t>
      </w:r>
    </w:p>
    <w:p w:rsidR="00337B84" w:rsidRPr="00B207D4" w:rsidRDefault="00337B84" w:rsidP="000C1ADF">
      <w:pPr>
        <w:pStyle w:val="R4"/>
      </w:pPr>
      <w:r w:rsidRPr="00B207D4">
        <w:t xml:space="preserve">Områdesgruppen för forskning om civilsamhället </w:t>
      </w:r>
    </w:p>
    <w:p w:rsidR="00337B84" w:rsidRPr="00B207D4" w:rsidRDefault="00337B84" w:rsidP="00337B84">
      <w:r w:rsidRPr="00B207D4">
        <w:t xml:space="preserve">Områdesgruppen för forskning om civilsamhället har under året gått in i sitt avslutande skede. Med </w:t>
      </w:r>
      <w:r w:rsidR="000C1ADF" w:rsidRPr="00B207D4">
        <w:t>stöd från RJ genomfördes den 27–</w:t>
      </w:r>
      <w:r w:rsidRPr="00B207D4">
        <w:t>28 mars i Örebro under ledning av professor Erik Amnå den svenska delen av det andra europ</w:t>
      </w:r>
      <w:r w:rsidRPr="00B207D4">
        <w:t>e</w:t>
      </w:r>
      <w:r w:rsidRPr="00B207D4">
        <w:t>iska medborgarrådet (European Citizen Consultations). Medborgarr</w:t>
      </w:r>
      <w:r w:rsidR="00A939FF" w:rsidRPr="00B207D4">
        <w:t>åden är exempel på s.k. samtalsdemokrati</w:t>
      </w:r>
      <w:r w:rsidRPr="00B207D4">
        <w:t xml:space="preserve"> eller deliberativ demokrati, som kommit i fokus i samband med diskussionen om ”demokra</w:t>
      </w:r>
      <w:r w:rsidR="00A939FF" w:rsidRPr="00B207D4">
        <w:t>tiskt underskott” inom EU. Fil.</w:t>
      </w:r>
      <w:r w:rsidRPr="00B207D4">
        <w:t>dr Malin Gawell, E</w:t>
      </w:r>
      <w:r w:rsidR="00A939FF" w:rsidRPr="00B207D4">
        <w:t>sbri,</w:t>
      </w:r>
      <w:r w:rsidRPr="00B207D4">
        <w:t xml:space="preserve"> och professor Hans Westlund, KTH, genomfö</w:t>
      </w:r>
      <w:r w:rsidRPr="00B207D4">
        <w:t>r</w:t>
      </w:r>
      <w:r w:rsidR="00A939FF" w:rsidRPr="00B207D4">
        <w:t>de den 3–</w:t>
      </w:r>
      <w:r w:rsidRPr="00B207D4">
        <w:t>4 september en internationell workshop om entreprenörskap: ”C</w:t>
      </w:r>
      <w:r w:rsidRPr="00B207D4">
        <w:t>i</w:t>
      </w:r>
      <w:r w:rsidRPr="00B207D4">
        <w:t>vil society, social capital and economic dynamics”. Professor Lars Svedberg, Ersta Skö</w:t>
      </w:r>
      <w:r w:rsidRPr="00B207D4">
        <w:t>n</w:t>
      </w:r>
      <w:r w:rsidR="00A939FF" w:rsidRPr="00B207D4">
        <w:t>dal h</w:t>
      </w:r>
      <w:r w:rsidRPr="00B207D4">
        <w:t>ögskola, var värd och medarrangör till en stor i</w:t>
      </w:r>
      <w:r w:rsidR="00A939FF" w:rsidRPr="00B207D4">
        <w:t>nternationell konferens den 9–</w:t>
      </w:r>
      <w:r w:rsidRPr="00B207D4">
        <w:t>11 september med titeln ”The social dimension of Religion in Civil Society – A Comparative European Perspective”. Den 16 oktober genomförde RJ och Ideell arena det årliga seminariet med forskare och fina</w:t>
      </w:r>
      <w:r w:rsidRPr="00B207D4">
        <w:t>n</w:t>
      </w:r>
      <w:r w:rsidRPr="00B207D4">
        <w:t>siärer i det postdoktorala programmet för forskning om civilsamhället. Inför avslutningen av sitt uppdrag har områdesgruppen tagit initiativ till en inte</w:t>
      </w:r>
      <w:r w:rsidRPr="00B207D4">
        <w:t>r</w:t>
      </w:r>
      <w:r w:rsidRPr="00B207D4">
        <w:t xml:space="preserve">vjubok av fil.dr Jenny Björkman. Vidare anordnar områdesgruppen den 20 januari 2010 tillsammans med Rifo </w:t>
      </w:r>
      <w:r w:rsidRPr="00B207D4">
        <w:rPr>
          <w:sz w:val="22"/>
        </w:rPr>
        <w:t>(</w:t>
      </w:r>
      <w:r w:rsidR="00A939FF" w:rsidRPr="00B207D4">
        <w:t>Sällskapet riksdagsledamöter och f</w:t>
      </w:r>
      <w:r w:rsidRPr="00B207D4">
        <w:t>orsk</w:t>
      </w:r>
      <w:r w:rsidRPr="00B207D4">
        <w:t>a</w:t>
      </w:r>
      <w:r w:rsidRPr="00B207D4">
        <w:t>re) i riksdagen seminariet ”En demokrati i kris?”</w:t>
      </w:r>
      <w:r w:rsidRPr="00B207D4">
        <w:rPr>
          <w:i/>
        </w:rPr>
        <w:t xml:space="preserve"> </w:t>
      </w:r>
      <w:r w:rsidRPr="00B207D4">
        <w:t>om deliberativ demokrati.</w:t>
      </w:r>
    </w:p>
    <w:p w:rsidR="00337B84" w:rsidRPr="00B207D4" w:rsidRDefault="00337B84" w:rsidP="000C1ADF">
      <w:pPr>
        <w:pStyle w:val="Normaltindrag"/>
      </w:pPr>
      <w:r w:rsidRPr="00B207D4">
        <w:t>Rik</w:t>
      </w:r>
      <w:r w:rsidR="00A939FF" w:rsidRPr="00B207D4">
        <w:t>sdagens beslut att anslå 220 miljoner kronor</w:t>
      </w:r>
      <w:r w:rsidRPr="00B207D4">
        <w:t xml:space="preserve"> till forskning m.m. om den ideella sektorn innebär att RJ</w:t>
      </w:r>
      <w:r w:rsidR="00A939FF" w:rsidRPr="00B207D4">
        <w:t>:</w:t>
      </w:r>
      <w:r w:rsidRPr="00B207D4">
        <w:t>s insatser genom områdesgruppen kan få en naturlig fortsättning. Flera av gruppens ledamöter har genom sin forskning och sina nä</w:t>
      </w:r>
      <w:r w:rsidRPr="00B207D4">
        <w:t>t</w:t>
      </w:r>
      <w:r w:rsidRPr="00B207D4">
        <w:t>verk berett vägen för denna satsning.</w:t>
      </w:r>
    </w:p>
    <w:p w:rsidR="00337B84" w:rsidRPr="00B207D4" w:rsidRDefault="00337B84" w:rsidP="000C1ADF">
      <w:pPr>
        <w:pStyle w:val="R4"/>
      </w:pPr>
      <w:r w:rsidRPr="00B207D4">
        <w:t xml:space="preserve">Områdesgruppen för forskning om förmodernitet </w:t>
      </w:r>
    </w:p>
    <w:p w:rsidR="00337B84" w:rsidRPr="00B207D4" w:rsidRDefault="00337B84" w:rsidP="000C1ADF">
      <w:r w:rsidRPr="00B207D4">
        <w:t>Inom ramen för Områdesgruppen för forskning om förm</w:t>
      </w:r>
      <w:r w:rsidRPr="00B207D4">
        <w:t>o</w:t>
      </w:r>
      <w:r w:rsidRPr="00B207D4">
        <w:t>dernitet (OFFF-gruppen) har ytterligare ett forskarnätverk startats, Configurations of Desire in Premodern Literature. Därmed är sex tematiska nätverk med inriktning på förmodern tid i</w:t>
      </w:r>
      <w:r w:rsidR="00F45968" w:rsidRPr="00B207D4">
        <w:t xml:space="preserve"> gång. Vid Bok- och B</w:t>
      </w:r>
      <w:r w:rsidRPr="00B207D4">
        <w:t>iblioteks</w:t>
      </w:r>
      <w:r w:rsidR="00A939FF" w:rsidRPr="00B207D4">
        <w:t>mässans f</w:t>
      </w:r>
      <w:r w:rsidRPr="00B207D4">
        <w:t>orskartorg present</w:t>
      </w:r>
      <w:r w:rsidRPr="00B207D4">
        <w:t>e</w:t>
      </w:r>
      <w:r w:rsidRPr="00B207D4">
        <w:t xml:space="preserve">rades två antologier med ursprung i OFFF-gruppen. Den ena, </w:t>
      </w:r>
      <w:r w:rsidRPr="00B207D4">
        <w:rPr>
          <w:i/>
        </w:rPr>
        <w:t>Omodernt. Mä</w:t>
      </w:r>
      <w:r w:rsidRPr="00B207D4">
        <w:rPr>
          <w:i/>
        </w:rPr>
        <w:t>n</w:t>
      </w:r>
      <w:r w:rsidRPr="00B207D4">
        <w:rPr>
          <w:i/>
        </w:rPr>
        <w:t>niskor och tankar i förmodern tid,</w:t>
      </w:r>
      <w:r w:rsidRPr="00B207D4">
        <w:t xml:space="preserve"> är i huvudsak författad av medlemmar i områdesgruppen. Den andra, </w:t>
      </w:r>
      <w:r w:rsidRPr="00B207D4">
        <w:rPr>
          <w:i/>
          <w:lang w:eastAsia="en-US"/>
        </w:rPr>
        <w:t>Förmoderna livshållningar</w:t>
      </w:r>
      <w:r w:rsidRPr="00B207D4">
        <w:rPr>
          <w:i/>
        </w:rPr>
        <w:t xml:space="preserve">. </w:t>
      </w:r>
      <w:r w:rsidRPr="00B207D4">
        <w:rPr>
          <w:i/>
          <w:lang w:eastAsia="en-US"/>
        </w:rPr>
        <w:t>Dygder, värden och kunskapsvägar från antiken till upplysningen</w:t>
      </w:r>
      <w:r w:rsidRPr="00B207D4">
        <w:t>, är skriven av medlemmar i ett av nätverken. På bok</w:t>
      </w:r>
      <w:r w:rsidR="00A939FF" w:rsidRPr="00B207D4">
        <w:t>mässan presenterades också Humanistportalen</w:t>
      </w:r>
      <w:r w:rsidRPr="00B207D4">
        <w:t>, en ny webbplats som förmedlar kunskap om olika aspekter på den äldre histor</w:t>
      </w:r>
      <w:r w:rsidRPr="00B207D4">
        <w:t>i</w:t>
      </w:r>
      <w:r w:rsidRPr="00B207D4">
        <w:t>en. Portalen bedöms ha stor potential, och lanseringen ska därför intens</w:t>
      </w:r>
      <w:r w:rsidRPr="00B207D4">
        <w:t>i</w:t>
      </w:r>
      <w:r w:rsidRPr="00B207D4">
        <w:t>fieras. Under året har OFFF-gruppen diskuterat RJ</w:t>
      </w:r>
      <w:r w:rsidR="00A939FF" w:rsidRPr="00B207D4">
        <w:t>:</w:t>
      </w:r>
      <w:r w:rsidRPr="00B207D4">
        <w:t>s framtida insatser för att stödja den förmoderna forskningen. En sä</w:t>
      </w:r>
      <w:r w:rsidRPr="00B207D4">
        <w:t>r</w:t>
      </w:r>
      <w:r w:rsidRPr="00B207D4">
        <w:t>skild grupp med yngre forskare har fått i uppdrag att utarbeta ett förslag till insatser. Förslaget ska diskuteras på en konferens om förmodern forskning i Sigtuna i augusti 2010. Förra årets gl</w:t>
      </w:r>
      <w:r w:rsidRPr="00B207D4">
        <w:t>o</w:t>
      </w:r>
      <w:r w:rsidRPr="00B207D4">
        <w:t>balhistoriska konferens vid Svenska forskningsinst</w:t>
      </w:r>
      <w:r w:rsidRPr="00B207D4">
        <w:t>i</w:t>
      </w:r>
      <w:r w:rsidRPr="00B207D4">
        <w:t>tutet i Istanbul har under 2009</w:t>
      </w:r>
      <w:r w:rsidR="00A939FF" w:rsidRPr="00B207D4">
        <w:t xml:space="preserve"> följts upp vid ett tvådagars</w:t>
      </w:r>
      <w:r w:rsidRPr="00B207D4">
        <w:t>möte i Stockholm. En fortsättning på de globalhistoriska a</w:t>
      </w:r>
      <w:r w:rsidRPr="00B207D4">
        <w:t>k</w:t>
      </w:r>
      <w:r w:rsidRPr="00B207D4">
        <w:t>tiviteterna planeras.</w:t>
      </w:r>
    </w:p>
    <w:p w:rsidR="00337B84" w:rsidRPr="00B207D4" w:rsidRDefault="00337B84" w:rsidP="000C1ADF">
      <w:pPr>
        <w:pStyle w:val="R4"/>
      </w:pPr>
      <w:r w:rsidRPr="00B207D4">
        <w:t>Områdesgruppen för mål och resultat i offentlig verksamhet</w:t>
      </w:r>
    </w:p>
    <w:p w:rsidR="00337B84" w:rsidRPr="00B207D4" w:rsidRDefault="00337B84" w:rsidP="000C1ADF">
      <w:r w:rsidRPr="00B207D4">
        <w:t>RJ</w:t>
      </w:r>
      <w:r w:rsidR="00A939FF" w:rsidRPr="00B207D4">
        <w:t>:</w:t>
      </w:r>
      <w:r w:rsidRPr="00B207D4">
        <w:t>s styrelse har fattat beslut att inrätta en ny områdesgrupp med inriktning på mål och resultat i offentlig verksamhet. Olika inslag i mål- och resultatsty</w:t>
      </w:r>
      <w:r w:rsidRPr="00B207D4">
        <w:t>r</w:t>
      </w:r>
      <w:r w:rsidRPr="00B207D4">
        <w:t>ning diskuteras både i Sv</w:t>
      </w:r>
      <w:r w:rsidRPr="00B207D4">
        <w:t>e</w:t>
      </w:r>
      <w:r w:rsidRPr="00B207D4">
        <w:t>rige och internationellt, och även forskningen har uppmär</w:t>
      </w:r>
      <w:r w:rsidRPr="00B207D4">
        <w:t>k</w:t>
      </w:r>
      <w:r w:rsidRPr="00B207D4">
        <w:t>sammat detta fält. Områdesgruppen syftar till att kartlägga denna debatt och ta initiativ till seminarier, kunskapsöversi</w:t>
      </w:r>
      <w:r w:rsidRPr="00B207D4">
        <w:t>k</w:t>
      </w:r>
      <w:r w:rsidRPr="00B207D4">
        <w:t>ter och begränsade studier. Gruppen kommer att bestå av både forskare och praktiker och vara internationell till sin sammansättning.</w:t>
      </w:r>
    </w:p>
    <w:p w:rsidR="00337B84" w:rsidRPr="00B207D4" w:rsidRDefault="00337B84" w:rsidP="000C1ADF">
      <w:pPr>
        <w:pStyle w:val="Rubrik2"/>
      </w:pPr>
      <w:bookmarkStart w:id="11" w:name="_Toc254004868"/>
      <w:r w:rsidRPr="00B207D4">
        <w:t>Riktade satsningar</w:t>
      </w:r>
      <w:bookmarkEnd w:id="11"/>
    </w:p>
    <w:p w:rsidR="00337B84" w:rsidRPr="00B207D4" w:rsidRDefault="00337B84" w:rsidP="000C1ADF">
      <w:r w:rsidRPr="00B207D4">
        <w:t>De riktade satsningarna har varierande karaktär, från postdoktorala anstäl</w:t>
      </w:r>
      <w:r w:rsidRPr="00B207D4">
        <w:t>l</w:t>
      </w:r>
      <w:r w:rsidRPr="00B207D4">
        <w:t>ningar som syftar till att ge individerna möjlighet a</w:t>
      </w:r>
      <w:r w:rsidR="00A939FF" w:rsidRPr="00B207D4">
        <w:t>tt påbörja en akademisk karriär</w:t>
      </w:r>
      <w:r w:rsidRPr="00B207D4">
        <w:t xml:space="preserve"> till utlysningar inom särskilt angelägna forskningsområden. </w:t>
      </w:r>
    </w:p>
    <w:p w:rsidR="001C7DD5" w:rsidRPr="00B207D4" w:rsidRDefault="001C7DD5" w:rsidP="00B4641E">
      <w:pPr>
        <w:pStyle w:val="TabellrubrikFet"/>
      </w:pPr>
      <w:r w:rsidRPr="00B207D4">
        <w:t xml:space="preserve">Tabell 8 </w:t>
      </w:r>
      <w:r w:rsidR="00C81E70" w:rsidRPr="00B207D4">
        <w:t>Riktade insatser</w:t>
      </w:r>
      <w:r w:rsidRPr="00B207D4">
        <w:t xml:space="preserve"> 2009 ur Jubileumsdonationen (b</w:t>
      </w:r>
      <w:r w:rsidRPr="00B207D4">
        <w:t>e</w:t>
      </w:r>
      <w:r w:rsidRPr="00B207D4">
        <w:t>lopp tkr)</w:t>
      </w:r>
    </w:p>
    <w:tbl>
      <w:tblPr>
        <w:tblW w:w="5954" w:type="dxa"/>
        <w:tblInd w:w="55" w:type="dxa"/>
        <w:tblLayout w:type="fixed"/>
        <w:tblCellMar>
          <w:left w:w="70" w:type="dxa"/>
          <w:right w:w="70" w:type="dxa"/>
        </w:tblCellMar>
        <w:tblLook w:val="0000" w:firstRow="0" w:lastRow="0" w:firstColumn="0" w:lastColumn="0" w:noHBand="0" w:noVBand="0"/>
      </w:tblPr>
      <w:tblGrid>
        <w:gridCol w:w="5145"/>
        <w:gridCol w:w="809"/>
      </w:tblGrid>
      <w:tr w:rsidR="001C7DD5" w:rsidRPr="00B207D4" w:rsidTr="00B4641E">
        <w:trPr>
          <w:trHeight w:val="23"/>
        </w:trPr>
        <w:tc>
          <w:tcPr>
            <w:tcW w:w="5145" w:type="dxa"/>
            <w:tcBorders>
              <w:top w:val="single" w:sz="4" w:space="0" w:color="auto"/>
              <w:left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Fortsättning av Pro Futura II</w:t>
            </w:r>
          </w:p>
        </w:tc>
        <w:tc>
          <w:tcPr>
            <w:tcW w:w="809" w:type="dxa"/>
            <w:tcBorders>
              <w:top w:val="single" w:sz="4" w:space="0" w:color="auto"/>
              <w:left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20 000</w:t>
            </w:r>
          </w:p>
        </w:tc>
      </w:tr>
      <w:tr w:rsidR="001C7DD5" w:rsidRPr="00B207D4" w:rsidTr="00B4641E">
        <w:trPr>
          <w:trHeight w:val="23"/>
        </w:trPr>
        <w:tc>
          <w:tcPr>
            <w:tcW w:w="5145" w:type="dxa"/>
            <w:tcBorders>
              <w:left w:val="nil"/>
              <w:bottom w:val="single" w:sz="4" w:space="0" w:color="auto"/>
              <w:right w:val="nil"/>
            </w:tcBorders>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Utökat samarbete mellan svenska och finska forskare inom humaniora och statsvetenskap</w:t>
            </w:r>
          </w:p>
        </w:tc>
        <w:tc>
          <w:tcPr>
            <w:tcW w:w="809" w:type="dxa"/>
            <w:tcBorders>
              <w:left w:val="nil"/>
              <w:bottom w:val="single" w:sz="4" w:space="0" w:color="auto"/>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10 000</w:t>
            </w:r>
          </w:p>
        </w:tc>
      </w:tr>
      <w:tr w:rsidR="001C7DD5" w:rsidRPr="00B207D4" w:rsidTr="00B4641E">
        <w:trPr>
          <w:trHeight w:val="23"/>
        </w:trPr>
        <w:tc>
          <w:tcPr>
            <w:tcW w:w="5145" w:type="dxa"/>
            <w:tcBorders>
              <w:top w:val="single" w:sz="4" w:space="0" w:color="auto"/>
              <w:left w:val="nil"/>
              <w:bottom w:val="nil"/>
              <w:right w:val="nil"/>
            </w:tcBorders>
            <w:noWrap/>
            <w:vAlign w:val="bottom"/>
          </w:tcPr>
          <w:p w:rsidR="001C7DD5" w:rsidRPr="00B207D4" w:rsidRDefault="001C7DD5" w:rsidP="00B4641E">
            <w:pPr>
              <w:spacing w:before="60" w:line="200" w:lineRule="exact"/>
              <w:jc w:val="left"/>
              <w:rPr>
                <w:b/>
                <w:color w:val="000000"/>
                <w:sz w:val="16"/>
                <w:szCs w:val="16"/>
              </w:rPr>
            </w:pPr>
            <w:r w:rsidRPr="00B207D4">
              <w:rPr>
                <w:b/>
                <w:color w:val="000000"/>
                <w:sz w:val="16"/>
                <w:szCs w:val="16"/>
              </w:rPr>
              <w:t>Summa</w:t>
            </w:r>
          </w:p>
        </w:tc>
        <w:tc>
          <w:tcPr>
            <w:tcW w:w="809" w:type="dxa"/>
            <w:tcBorders>
              <w:top w:val="single" w:sz="4" w:space="0" w:color="auto"/>
              <w:left w:val="nil"/>
              <w:bottom w:val="nil"/>
              <w:right w:val="nil"/>
            </w:tcBorders>
            <w:noWrap/>
            <w:vAlign w:val="bottom"/>
          </w:tcPr>
          <w:p w:rsidR="001C7DD5" w:rsidRPr="00B207D4" w:rsidRDefault="001C7DD5" w:rsidP="00B4641E">
            <w:pPr>
              <w:spacing w:before="60" w:line="200" w:lineRule="exact"/>
              <w:jc w:val="right"/>
              <w:rPr>
                <w:b/>
                <w:color w:val="000000"/>
                <w:sz w:val="16"/>
                <w:szCs w:val="16"/>
              </w:rPr>
            </w:pPr>
            <w:r w:rsidRPr="00B207D4">
              <w:rPr>
                <w:b/>
                <w:color w:val="000000"/>
                <w:sz w:val="16"/>
                <w:szCs w:val="16"/>
              </w:rPr>
              <w:t>30 000</w:t>
            </w:r>
          </w:p>
        </w:tc>
      </w:tr>
    </w:tbl>
    <w:p w:rsidR="007710E6" w:rsidRPr="00B207D4" w:rsidRDefault="007710E6" w:rsidP="007710E6">
      <w:pPr>
        <w:pStyle w:val="TabellrubrikFet"/>
      </w:pPr>
      <w:r w:rsidRPr="00B207D4">
        <w:t>Tabell 9 Riktade insatser 2009 ur Kulturvetenskapliga donationen (b</w:t>
      </w:r>
      <w:r w:rsidRPr="00B207D4">
        <w:t>e</w:t>
      </w:r>
      <w:r w:rsidRPr="00B207D4">
        <w:t>lopp tkr)</w:t>
      </w:r>
    </w:p>
    <w:tbl>
      <w:tblPr>
        <w:tblW w:w="5954" w:type="dxa"/>
        <w:tblInd w:w="55" w:type="dxa"/>
        <w:tblLayout w:type="fixed"/>
        <w:tblCellMar>
          <w:left w:w="70" w:type="dxa"/>
          <w:right w:w="70" w:type="dxa"/>
        </w:tblCellMar>
        <w:tblLook w:val="0000" w:firstRow="0" w:lastRow="0" w:firstColumn="0" w:lastColumn="0" w:noHBand="0" w:noVBand="0"/>
      </w:tblPr>
      <w:tblGrid>
        <w:gridCol w:w="5145"/>
        <w:gridCol w:w="809"/>
      </w:tblGrid>
      <w:tr w:rsidR="001C7DD5" w:rsidRPr="00B207D4" w:rsidTr="007710E6">
        <w:trPr>
          <w:trHeight w:val="23"/>
        </w:trPr>
        <w:tc>
          <w:tcPr>
            <w:tcW w:w="5145" w:type="dxa"/>
            <w:tcBorders>
              <w:top w:val="single" w:sz="4" w:space="0" w:color="auto"/>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Skatteforskning II</w:t>
            </w:r>
          </w:p>
        </w:tc>
        <w:tc>
          <w:tcPr>
            <w:tcW w:w="809" w:type="dxa"/>
            <w:tcBorders>
              <w:top w:val="single" w:sz="4" w:space="0" w:color="auto"/>
              <w:left w:val="nil"/>
              <w:bottom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10 000</w:t>
            </w:r>
          </w:p>
        </w:tc>
      </w:tr>
      <w:tr w:rsidR="001C7DD5" w:rsidRPr="00B207D4" w:rsidTr="00B4641E">
        <w:trPr>
          <w:trHeight w:val="23"/>
        </w:trPr>
        <w:tc>
          <w:tcPr>
            <w:tcW w:w="5145" w:type="dxa"/>
            <w:tcBorders>
              <w:top w:val="nil"/>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Riksdagforskning</w:t>
            </w:r>
          </w:p>
        </w:tc>
        <w:tc>
          <w:tcPr>
            <w:tcW w:w="809" w:type="dxa"/>
            <w:tcBorders>
              <w:top w:val="nil"/>
              <w:left w:val="nil"/>
              <w:bottom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8 000</w:t>
            </w:r>
          </w:p>
        </w:tc>
      </w:tr>
      <w:tr w:rsidR="001C7DD5" w:rsidRPr="00B207D4" w:rsidTr="00B4641E">
        <w:trPr>
          <w:trHeight w:val="23"/>
        </w:trPr>
        <w:tc>
          <w:tcPr>
            <w:tcW w:w="5145" w:type="dxa"/>
            <w:tcBorders>
              <w:top w:val="nil"/>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Nätverksstöd II</w:t>
            </w:r>
          </w:p>
        </w:tc>
        <w:tc>
          <w:tcPr>
            <w:tcW w:w="809" w:type="dxa"/>
            <w:tcBorders>
              <w:top w:val="nil"/>
              <w:left w:val="nil"/>
              <w:bottom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5 000</w:t>
            </w:r>
          </w:p>
        </w:tc>
      </w:tr>
      <w:tr w:rsidR="001C7DD5" w:rsidRPr="00B207D4" w:rsidTr="00B4641E">
        <w:trPr>
          <w:trHeight w:val="23"/>
        </w:trPr>
        <w:tc>
          <w:tcPr>
            <w:tcW w:w="5145" w:type="dxa"/>
            <w:tcBorders>
              <w:top w:val="nil"/>
              <w:left w:val="nil"/>
              <w:bottom w:val="nil"/>
              <w:right w:val="nil"/>
            </w:tcBorders>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Planeringsanslag F</w:t>
            </w:r>
            <w:r w:rsidR="007710E6" w:rsidRPr="00B207D4">
              <w:rPr>
                <w:color w:val="000000"/>
                <w:sz w:val="16"/>
                <w:szCs w:val="16"/>
              </w:rPr>
              <w:t>lexit</w:t>
            </w:r>
          </w:p>
        </w:tc>
        <w:tc>
          <w:tcPr>
            <w:tcW w:w="809" w:type="dxa"/>
            <w:tcBorders>
              <w:top w:val="nil"/>
              <w:left w:val="nil"/>
              <w:bottom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400</w:t>
            </w:r>
          </w:p>
        </w:tc>
      </w:tr>
      <w:tr w:rsidR="001C7DD5" w:rsidRPr="00B207D4" w:rsidTr="00B4641E">
        <w:trPr>
          <w:trHeight w:val="23"/>
        </w:trPr>
        <w:tc>
          <w:tcPr>
            <w:tcW w:w="5145" w:type="dxa"/>
            <w:tcBorders>
              <w:top w:val="nil"/>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F</w:t>
            </w:r>
            <w:r w:rsidR="007710E6" w:rsidRPr="00B207D4">
              <w:rPr>
                <w:color w:val="000000"/>
                <w:sz w:val="16"/>
                <w:szCs w:val="16"/>
              </w:rPr>
              <w:t>lexit</w:t>
            </w:r>
            <w:r w:rsidRPr="00B207D4">
              <w:rPr>
                <w:color w:val="000000"/>
                <w:sz w:val="16"/>
                <w:szCs w:val="16"/>
              </w:rPr>
              <w:t xml:space="preserve"> (MediaPostdok i högst 3 år)</w:t>
            </w:r>
          </w:p>
        </w:tc>
        <w:tc>
          <w:tcPr>
            <w:tcW w:w="809" w:type="dxa"/>
            <w:tcBorders>
              <w:top w:val="nil"/>
              <w:left w:val="nil"/>
              <w:bottom w:val="nil"/>
              <w:right w:val="nil"/>
            </w:tcBorders>
            <w:noWrap/>
            <w:vAlign w:val="bottom"/>
          </w:tcPr>
          <w:p w:rsidR="001C7DD5" w:rsidRPr="00B207D4" w:rsidRDefault="00B4641E" w:rsidP="00B4641E">
            <w:pPr>
              <w:spacing w:before="60" w:line="200" w:lineRule="exact"/>
              <w:jc w:val="right"/>
              <w:rPr>
                <w:color w:val="000000"/>
                <w:sz w:val="16"/>
                <w:szCs w:val="16"/>
              </w:rPr>
            </w:pPr>
            <w:r w:rsidRPr="00B207D4">
              <w:rPr>
                <w:color w:val="000000"/>
                <w:sz w:val="16"/>
                <w:szCs w:val="16"/>
              </w:rPr>
              <w:t>7 000</w:t>
            </w:r>
          </w:p>
        </w:tc>
      </w:tr>
      <w:tr w:rsidR="001C7DD5" w:rsidRPr="00B207D4" w:rsidTr="00B4641E">
        <w:trPr>
          <w:trHeight w:val="23"/>
        </w:trPr>
        <w:tc>
          <w:tcPr>
            <w:tcW w:w="5145" w:type="dxa"/>
            <w:tcBorders>
              <w:top w:val="nil"/>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ABM-tjänst Medelhavsmuseet</w:t>
            </w:r>
          </w:p>
        </w:tc>
        <w:tc>
          <w:tcPr>
            <w:tcW w:w="809" w:type="dxa"/>
            <w:tcBorders>
              <w:top w:val="nil"/>
              <w:left w:val="nil"/>
              <w:bottom w:val="nil"/>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1 250</w:t>
            </w:r>
          </w:p>
        </w:tc>
      </w:tr>
      <w:tr w:rsidR="001C7DD5" w:rsidRPr="00B207D4" w:rsidTr="00B4641E">
        <w:trPr>
          <w:trHeight w:val="23"/>
        </w:trPr>
        <w:tc>
          <w:tcPr>
            <w:tcW w:w="5145" w:type="dxa"/>
            <w:tcBorders>
              <w:top w:val="nil"/>
              <w:left w:val="nil"/>
              <w:bottom w:val="nil"/>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S</w:t>
            </w:r>
            <w:r w:rsidR="007710E6" w:rsidRPr="00B207D4">
              <w:rPr>
                <w:color w:val="000000"/>
                <w:sz w:val="16"/>
                <w:szCs w:val="16"/>
              </w:rPr>
              <w:t>ipri</w:t>
            </w:r>
            <w:r w:rsidRPr="00B207D4">
              <w:rPr>
                <w:color w:val="000000"/>
                <w:sz w:val="16"/>
                <w:szCs w:val="16"/>
              </w:rPr>
              <w:t xml:space="preserve"> </w:t>
            </w:r>
            <w:smartTag w:uri="urn:schemas-microsoft-com:office:smarttags" w:element="country-region">
              <w:smartTag w:uri="urn:schemas-microsoft-com:office:smarttags" w:element="place">
                <w:r w:rsidRPr="00B207D4">
                  <w:rPr>
                    <w:color w:val="000000"/>
                    <w:sz w:val="16"/>
                    <w:szCs w:val="16"/>
                  </w:rPr>
                  <w:t>China</w:t>
                </w:r>
              </w:smartTag>
            </w:smartTag>
            <w:r w:rsidRPr="00B207D4">
              <w:rPr>
                <w:color w:val="000000"/>
                <w:sz w:val="16"/>
                <w:szCs w:val="16"/>
              </w:rPr>
              <w:t xml:space="preserve"> and Global Security Programme</w:t>
            </w:r>
          </w:p>
        </w:tc>
        <w:tc>
          <w:tcPr>
            <w:tcW w:w="809" w:type="dxa"/>
            <w:tcBorders>
              <w:top w:val="nil"/>
              <w:left w:val="nil"/>
              <w:bottom w:val="nil"/>
              <w:right w:val="nil"/>
            </w:tcBorders>
            <w:noWrap/>
            <w:vAlign w:val="bottom"/>
          </w:tcPr>
          <w:p w:rsidR="001C7DD5" w:rsidRPr="00B207D4" w:rsidRDefault="00B4641E" w:rsidP="00B4641E">
            <w:pPr>
              <w:spacing w:before="60" w:line="200" w:lineRule="exact"/>
              <w:jc w:val="right"/>
              <w:rPr>
                <w:color w:val="000000"/>
                <w:sz w:val="16"/>
                <w:szCs w:val="16"/>
              </w:rPr>
            </w:pPr>
            <w:r w:rsidRPr="00B207D4">
              <w:rPr>
                <w:color w:val="000000"/>
                <w:sz w:val="16"/>
                <w:szCs w:val="16"/>
              </w:rPr>
              <w:t>3 000</w:t>
            </w:r>
          </w:p>
        </w:tc>
      </w:tr>
      <w:tr w:rsidR="001C7DD5" w:rsidRPr="00B207D4" w:rsidTr="00B4641E">
        <w:trPr>
          <w:trHeight w:val="23"/>
        </w:trPr>
        <w:tc>
          <w:tcPr>
            <w:tcW w:w="5145" w:type="dxa"/>
            <w:tcBorders>
              <w:top w:val="nil"/>
              <w:left w:val="nil"/>
              <w:bottom w:val="single" w:sz="4" w:space="0" w:color="auto"/>
              <w:right w:val="nil"/>
            </w:tcBorders>
            <w:noWrap/>
            <w:vAlign w:val="bottom"/>
          </w:tcPr>
          <w:p w:rsidR="001C7DD5" w:rsidRPr="00B207D4" w:rsidRDefault="001C7DD5" w:rsidP="00B4641E">
            <w:pPr>
              <w:spacing w:before="60" w:line="200" w:lineRule="exact"/>
              <w:jc w:val="left"/>
              <w:rPr>
                <w:color w:val="000000"/>
                <w:sz w:val="16"/>
                <w:szCs w:val="16"/>
              </w:rPr>
            </w:pPr>
            <w:r w:rsidRPr="00B207D4">
              <w:rPr>
                <w:color w:val="000000"/>
                <w:sz w:val="16"/>
                <w:szCs w:val="16"/>
              </w:rPr>
              <w:t>Postdokbefattningar i moderna språk</w:t>
            </w:r>
          </w:p>
        </w:tc>
        <w:tc>
          <w:tcPr>
            <w:tcW w:w="809" w:type="dxa"/>
            <w:tcBorders>
              <w:top w:val="nil"/>
              <w:left w:val="nil"/>
              <w:bottom w:val="single" w:sz="4" w:space="0" w:color="auto"/>
              <w:right w:val="nil"/>
            </w:tcBorders>
            <w:noWrap/>
            <w:vAlign w:val="bottom"/>
          </w:tcPr>
          <w:p w:rsidR="001C7DD5" w:rsidRPr="00B207D4" w:rsidRDefault="001C7DD5" w:rsidP="00B4641E">
            <w:pPr>
              <w:spacing w:before="60" w:line="200" w:lineRule="exact"/>
              <w:jc w:val="right"/>
              <w:rPr>
                <w:color w:val="000000"/>
                <w:sz w:val="16"/>
                <w:szCs w:val="16"/>
              </w:rPr>
            </w:pPr>
            <w:r w:rsidRPr="00B207D4">
              <w:rPr>
                <w:color w:val="000000"/>
                <w:sz w:val="16"/>
                <w:szCs w:val="16"/>
              </w:rPr>
              <w:t>15 000</w:t>
            </w:r>
          </w:p>
        </w:tc>
      </w:tr>
      <w:tr w:rsidR="001C7DD5" w:rsidRPr="00B207D4" w:rsidTr="00B4641E">
        <w:trPr>
          <w:trHeight w:val="23"/>
        </w:trPr>
        <w:tc>
          <w:tcPr>
            <w:tcW w:w="5145" w:type="dxa"/>
            <w:tcBorders>
              <w:top w:val="single" w:sz="4" w:space="0" w:color="auto"/>
              <w:left w:val="nil"/>
              <w:bottom w:val="nil"/>
              <w:right w:val="nil"/>
            </w:tcBorders>
            <w:noWrap/>
            <w:vAlign w:val="bottom"/>
          </w:tcPr>
          <w:p w:rsidR="001C7DD5" w:rsidRPr="00B207D4" w:rsidRDefault="001C7DD5" w:rsidP="00B4641E">
            <w:pPr>
              <w:spacing w:before="60" w:line="200" w:lineRule="exact"/>
              <w:jc w:val="left"/>
              <w:rPr>
                <w:b/>
                <w:color w:val="000000"/>
                <w:sz w:val="16"/>
                <w:szCs w:val="16"/>
              </w:rPr>
            </w:pPr>
            <w:r w:rsidRPr="00B207D4">
              <w:rPr>
                <w:b/>
                <w:color w:val="000000"/>
                <w:sz w:val="16"/>
                <w:szCs w:val="16"/>
              </w:rPr>
              <w:t>Summa</w:t>
            </w:r>
          </w:p>
        </w:tc>
        <w:tc>
          <w:tcPr>
            <w:tcW w:w="809" w:type="dxa"/>
            <w:tcBorders>
              <w:top w:val="single" w:sz="4" w:space="0" w:color="auto"/>
              <w:left w:val="nil"/>
              <w:bottom w:val="nil"/>
              <w:right w:val="nil"/>
            </w:tcBorders>
            <w:noWrap/>
            <w:vAlign w:val="bottom"/>
          </w:tcPr>
          <w:p w:rsidR="001C7DD5" w:rsidRPr="00B207D4" w:rsidRDefault="001C7DD5" w:rsidP="00B4641E">
            <w:pPr>
              <w:spacing w:before="60" w:line="200" w:lineRule="exact"/>
              <w:jc w:val="right"/>
              <w:rPr>
                <w:b/>
                <w:color w:val="000000"/>
                <w:sz w:val="16"/>
                <w:szCs w:val="16"/>
              </w:rPr>
            </w:pPr>
            <w:r w:rsidRPr="00B207D4">
              <w:rPr>
                <w:b/>
                <w:color w:val="000000"/>
                <w:sz w:val="16"/>
                <w:szCs w:val="16"/>
              </w:rPr>
              <w:t>49 650</w:t>
            </w:r>
          </w:p>
        </w:tc>
      </w:tr>
    </w:tbl>
    <w:p w:rsidR="00337B84" w:rsidRPr="00B207D4" w:rsidRDefault="00337B84" w:rsidP="00FD2556">
      <w:pPr>
        <w:pStyle w:val="R4"/>
      </w:pPr>
      <w:r w:rsidRPr="00B207D4">
        <w:t xml:space="preserve">Pro Futura </w:t>
      </w:r>
    </w:p>
    <w:p w:rsidR="00337B84" w:rsidRPr="00B207D4" w:rsidRDefault="00337B84" w:rsidP="00FD2556">
      <w:r w:rsidRPr="00B207D4">
        <w:t>Inom ramen för ett särskilt spetsforskningsprogram, Pro F</w:t>
      </w:r>
      <w:r w:rsidRPr="00B207D4">
        <w:t>u</w:t>
      </w:r>
      <w:r w:rsidRPr="00B207D4">
        <w:t>tura, stödjer RJ tillsammans med Swedish Collegium for A</w:t>
      </w:r>
      <w:r w:rsidRPr="00B207D4">
        <w:t>d</w:t>
      </w:r>
      <w:r w:rsidRPr="00B207D4">
        <w:t>vanced Study (SCAS) unga framstående forskare. De forsk</w:t>
      </w:r>
      <w:r w:rsidRPr="00B207D4">
        <w:t>a</w:t>
      </w:r>
      <w:r w:rsidRPr="00B207D4">
        <w:t>re som antogs 2005 till Pro Futura II kan efter ansökan och sakkunniggranskning få finansiering i ytterligare tre år. De v</w:t>
      </w:r>
      <w:r w:rsidRPr="00B207D4">
        <w:t>e</w:t>
      </w:r>
      <w:r w:rsidRPr="00B207D4">
        <w:t>tenskapliga resultaten är goda. Fem av sju forskare har nu genomgått grans</w:t>
      </w:r>
      <w:r w:rsidRPr="00B207D4">
        <w:t>k</w:t>
      </w:r>
      <w:r w:rsidRPr="00B207D4">
        <w:t>ning och beviljats fortsatt anslag. Ytterlig</w:t>
      </w:r>
      <w:r w:rsidRPr="00B207D4">
        <w:t>a</w:t>
      </w:r>
      <w:r w:rsidRPr="00B207D4">
        <w:t xml:space="preserve">re granskningar sker våren 2010. </w:t>
      </w:r>
    </w:p>
    <w:p w:rsidR="00337B84" w:rsidRPr="00B207D4" w:rsidRDefault="00337B84" w:rsidP="00DE3B3E">
      <w:pPr>
        <w:pStyle w:val="Normaltindrag"/>
      </w:pPr>
      <w:r w:rsidRPr="00B207D4">
        <w:t>Under året utlystes en ny omgång, Pro Futura V, som är en vidareutvec</w:t>
      </w:r>
      <w:r w:rsidRPr="00B207D4">
        <w:t>k</w:t>
      </w:r>
      <w:r w:rsidRPr="00B207D4">
        <w:t xml:space="preserve">ling och en kvalitativ nysatsning </w:t>
      </w:r>
      <w:r w:rsidR="00DE3B3E" w:rsidRPr="00B207D4">
        <w:t>som</w:t>
      </w:r>
      <w:r w:rsidRPr="00B207D4">
        <w:t xml:space="preserve"> kommer att pågå ett antal år. Nytt i programmet är t.ex. inslaget av karriärutveckling, som innebär att internati</w:t>
      </w:r>
      <w:r w:rsidRPr="00B207D4">
        <w:t>o</w:t>
      </w:r>
      <w:r w:rsidRPr="00B207D4">
        <w:t>nellt välmeriterade forskare engageras som mentorer. Den nära samverkan mellan ledande forskningsuniversitet och internationellt ledande institut för avancerade studier tillvaratas för att främja deltagarnas utveckling. Progra</w:t>
      </w:r>
      <w:r w:rsidRPr="00B207D4">
        <w:t>m</w:t>
      </w:r>
      <w:r w:rsidRPr="00B207D4">
        <w:t>mets utformning ska också bidra till a</w:t>
      </w:r>
      <w:r w:rsidR="00DE3B3E" w:rsidRPr="00B207D4">
        <w:t>tt öka rörligheten inom sektorn</w:t>
      </w:r>
      <w:r w:rsidRPr="00B207D4">
        <w:t xml:space="preserve"> och förber</w:t>
      </w:r>
      <w:r w:rsidRPr="00B207D4">
        <w:t>e</w:t>
      </w:r>
      <w:r w:rsidRPr="00B207D4">
        <w:t>da forskarna för uppgifter som framtida forskningsledare. Inbjudan till lärosätena att nominera kandidater ledde till 20 nomineringar. Åtta av kand</w:t>
      </w:r>
      <w:r w:rsidRPr="00B207D4">
        <w:t>i</w:t>
      </w:r>
      <w:r w:rsidRPr="00B207D4">
        <w:t>daterna gick vidare till intervju. Tre av dessa får anställning inom Pro Futura V, nämligen Ali Ahmed, Linnéuniversitetet, Ericka Johnson, Göteborgs un</w:t>
      </w:r>
      <w:r w:rsidRPr="00B207D4">
        <w:t>i</w:t>
      </w:r>
      <w:r w:rsidRPr="00B207D4">
        <w:t>versitet</w:t>
      </w:r>
      <w:r w:rsidR="00DE3B3E" w:rsidRPr="00B207D4">
        <w:t>,</w:t>
      </w:r>
      <w:r w:rsidRPr="00B207D4">
        <w:t xml:space="preserve"> och Wendelin Reich, Uppsala universitet.</w:t>
      </w:r>
    </w:p>
    <w:p w:rsidR="00337B84" w:rsidRPr="00B207D4" w:rsidRDefault="00337B84" w:rsidP="00FD2556">
      <w:pPr>
        <w:pStyle w:val="R4"/>
      </w:pPr>
      <w:r w:rsidRPr="00B207D4">
        <w:t>Postdoktorala tjänster i matematik med ämnesdidaktisk inriktning</w:t>
      </w:r>
    </w:p>
    <w:p w:rsidR="00337B84" w:rsidRPr="00B207D4" w:rsidRDefault="00337B84" w:rsidP="00FD2556">
      <w:r w:rsidRPr="00B207D4">
        <w:t xml:space="preserve">Satsningen fortsätter i enlighet med </w:t>
      </w:r>
      <w:r w:rsidRPr="00B207D4">
        <w:rPr>
          <w:i/>
        </w:rPr>
        <w:t>Årsberättelse</w:t>
      </w:r>
      <w:r w:rsidRPr="00B207D4">
        <w:t xml:space="preserve"> </w:t>
      </w:r>
      <w:r w:rsidRPr="00B207D4">
        <w:rPr>
          <w:i/>
        </w:rPr>
        <w:t>2008</w:t>
      </w:r>
      <w:r w:rsidRPr="00B207D4">
        <w:t>.</w:t>
      </w:r>
    </w:p>
    <w:p w:rsidR="00337B84" w:rsidRPr="00B207D4" w:rsidRDefault="00337B84" w:rsidP="00FD2556">
      <w:pPr>
        <w:pStyle w:val="R4"/>
      </w:pPr>
      <w:r w:rsidRPr="00B207D4">
        <w:t xml:space="preserve">Civilsamhället </w:t>
      </w:r>
    </w:p>
    <w:p w:rsidR="00337B84" w:rsidRPr="00B207D4" w:rsidRDefault="00337B84" w:rsidP="00FD2556">
      <w:r w:rsidRPr="00B207D4">
        <w:t xml:space="preserve">Satsningen fortsätter i enlighet med </w:t>
      </w:r>
      <w:r w:rsidRPr="00B207D4">
        <w:rPr>
          <w:i/>
        </w:rPr>
        <w:t>Årsberättelse</w:t>
      </w:r>
      <w:r w:rsidR="00DE3B3E" w:rsidRPr="00B207D4">
        <w:t xml:space="preserve"> </w:t>
      </w:r>
      <w:r w:rsidR="00DE3B3E" w:rsidRPr="00B207D4">
        <w:rPr>
          <w:i/>
        </w:rPr>
        <w:t>2008</w:t>
      </w:r>
      <w:r w:rsidR="00DE3B3E" w:rsidRPr="00B207D4">
        <w:t>. Se även ovan under O</w:t>
      </w:r>
      <w:r w:rsidRPr="00B207D4">
        <w:t xml:space="preserve">mrådesgruppen för forskning om civilsamhället. </w:t>
      </w:r>
    </w:p>
    <w:p w:rsidR="00337B84" w:rsidRPr="00B207D4" w:rsidRDefault="00337B84" w:rsidP="00FD2556">
      <w:pPr>
        <w:pStyle w:val="R4"/>
      </w:pPr>
      <w:r w:rsidRPr="00B207D4">
        <w:t xml:space="preserve">Skatteforskning </w:t>
      </w:r>
    </w:p>
    <w:p w:rsidR="00337B84" w:rsidRPr="00B207D4" w:rsidRDefault="00337B84" w:rsidP="00FD2556">
      <w:pPr>
        <w:rPr>
          <w:i/>
        </w:rPr>
      </w:pPr>
      <w:r w:rsidRPr="00B207D4">
        <w:t>År</w:t>
      </w:r>
      <w:r w:rsidR="00DE3B3E" w:rsidRPr="00B207D4">
        <w:t>en 2006–</w:t>
      </w:r>
      <w:r w:rsidRPr="00B207D4">
        <w:t>2007 tog RJ initiativet till en satsning på skatteforskning. Den första utlysningen gällde tr</w:t>
      </w:r>
      <w:r w:rsidR="00DE3B3E" w:rsidRPr="00B207D4">
        <w:t>e år, varvid RJ bidrog med 8 miljoner kronor</w:t>
      </w:r>
      <w:r w:rsidRPr="00B207D4">
        <w:t xml:space="preserve">, FAS med 5 </w:t>
      </w:r>
      <w:r w:rsidR="00DE3B3E" w:rsidRPr="00B207D4">
        <w:t>miljoner kronor</w:t>
      </w:r>
      <w:r w:rsidRPr="00B207D4">
        <w:t xml:space="preserve"> och Skatteverket med 15 </w:t>
      </w:r>
      <w:r w:rsidR="00DE3B3E" w:rsidRPr="00B207D4">
        <w:t>miljoner kronor</w:t>
      </w:r>
      <w:r w:rsidRPr="00B207D4">
        <w:t>. En utvärd</w:t>
      </w:r>
      <w:r w:rsidRPr="00B207D4">
        <w:t>e</w:t>
      </w:r>
      <w:r w:rsidRPr="00B207D4">
        <w:t>ring ska genomföras under våren 2010, och om denna är positiv, så har pa</w:t>
      </w:r>
      <w:r w:rsidRPr="00B207D4">
        <w:t>r</w:t>
      </w:r>
      <w:r w:rsidRPr="00B207D4">
        <w:t>terna var för sig uttalat en beredskap att utlysa ytterligare forskningsanslag. Den 11 november arrangerades ett seminarium med titeln ”Skatter och skatt</w:t>
      </w:r>
      <w:r w:rsidRPr="00B207D4">
        <w:t>e</w:t>
      </w:r>
      <w:r w:rsidRPr="00B207D4">
        <w:t>system i en värld av alltmer globalt beroende”. Fyra av fem projekt inom skatteområdet presenterades vid detta tillfälle (se även ovan under Område</w:t>
      </w:r>
      <w:r w:rsidRPr="00B207D4">
        <w:t>s</w:t>
      </w:r>
      <w:r w:rsidRPr="00B207D4">
        <w:t>gruppen för offentlig ekonomi, leda</w:t>
      </w:r>
      <w:r w:rsidRPr="00B207D4">
        <w:t>r</w:t>
      </w:r>
      <w:r w:rsidRPr="00B207D4">
        <w:t>skap och styrformer).</w:t>
      </w:r>
    </w:p>
    <w:p w:rsidR="00337B84" w:rsidRPr="00B207D4" w:rsidRDefault="00337B84" w:rsidP="00FD2556">
      <w:pPr>
        <w:pStyle w:val="R4"/>
      </w:pPr>
      <w:r w:rsidRPr="00B207D4">
        <w:t xml:space="preserve">SSAAPS </w:t>
      </w:r>
    </w:p>
    <w:p w:rsidR="00337B84" w:rsidRPr="00B207D4" w:rsidRDefault="00337B84" w:rsidP="00337B84">
      <w:r w:rsidRPr="00B207D4">
        <w:rPr>
          <w:color w:val="1A1A1A"/>
        </w:rPr>
        <w:t>Swedish School of Advanced Asia Pacific Studies (SSAAPS) tillkom 2001 för att stärka svensk forskning och forskarutbildning med inriktning på Still</w:t>
      </w:r>
      <w:r w:rsidRPr="00B207D4">
        <w:rPr>
          <w:color w:val="1A1A1A"/>
        </w:rPr>
        <w:t>a</w:t>
      </w:r>
      <w:r w:rsidRPr="00B207D4">
        <w:rPr>
          <w:color w:val="1A1A1A"/>
        </w:rPr>
        <w:t>havsasien.</w:t>
      </w:r>
      <w:r w:rsidR="00156B87" w:rsidRPr="00B207D4">
        <w:rPr>
          <w:color w:val="1A1A1A"/>
        </w:rPr>
        <w:t xml:space="preserve"> I f</w:t>
      </w:r>
      <w:r w:rsidRPr="00B207D4">
        <w:rPr>
          <w:color w:val="1A1A1A"/>
        </w:rPr>
        <w:t>okus ligger samtida kulturella, ekonomiska, politiska och soci</w:t>
      </w:r>
      <w:r w:rsidRPr="00B207D4">
        <w:rPr>
          <w:color w:val="1A1A1A"/>
        </w:rPr>
        <w:t>a</w:t>
      </w:r>
      <w:r w:rsidRPr="00B207D4">
        <w:rPr>
          <w:color w:val="1A1A1A"/>
        </w:rPr>
        <w:t>la frågor. Tillsammans med S</w:t>
      </w:r>
      <w:r w:rsidR="00156B87" w:rsidRPr="00B207D4">
        <w:rPr>
          <w:color w:val="1A1A1A"/>
        </w:rPr>
        <w:t>tint</w:t>
      </w:r>
      <w:r w:rsidRPr="00B207D4">
        <w:rPr>
          <w:color w:val="1A1A1A"/>
        </w:rPr>
        <w:t xml:space="preserve"> </w:t>
      </w:r>
      <w:r w:rsidRPr="00B207D4">
        <w:t xml:space="preserve">(Stiftelsen för internationalisering av högre utbildning och forskning) </w:t>
      </w:r>
      <w:r w:rsidRPr="00B207D4">
        <w:rPr>
          <w:color w:val="1A1A1A"/>
        </w:rPr>
        <w:t>har RJ under denna period finansierat pos</w:t>
      </w:r>
      <w:r w:rsidRPr="00B207D4">
        <w:rPr>
          <w:color w:val="1A1A1A"/>
        </w:rPr>
        <w:t>t</w:t>
      </w:r>
      <w:r w:rsidRPr="00B207D4">
        <w:rPr>
          <w:color w:val="1A1A1A"/>
        </w:rPr>
        <w:t>doktorala tjänst</w:t>
      </w:r>
      <w:r w:rsidR="00156B87" w:rsidRPr="00B207D4">
        <w:rPr>
          <w:color w:val="1A1A1A"/>
        </w:rPr>
        <w:t>er, doktorandtjänster, workshoppar</w:t>
      </w:r>
      <w:r w:rsidRPr="00B207D4">
        <w:rPr>
          <w:color w:val="1A1A1A"/>
        </w:rPr>
        <w:t>, publiceringsstöd, gästforskarstipe</w:t>
      </w:r>
      <w:r w:rsidRPr="00B207D4">
        <w:rPr>
          <w:color w:val="1A1A1A"/>
        </w:rPr>
        <w:t>n</w:t>
      </w:r>
      <w:r w:rsidRPr="00B207D4">
        <w:rPr>
          <w:color w:val="1A1A1A"/>
        </w:rPr>
        <w:t>dier samt resestipendier. Utvärderingarna av SSAAPS visar på mycket goda v</w:t>
      </w:r>
      <w:r w:rsidRPr="00B207D4">
        <w:rPr>
          <w:color w:val="1A1A1A"/>
        </w:rPr>
        <w:t>e</w:t>
      </w:r>
      <w:r w:rsidRPr="00B207D4">
        <w:rPr>
          <w:color w:val="1A1A1A"/>
        </w:rPr>
        <w:t>tenskapliga resultat. SSAAPS har resulterat i en betydande uppbyggnad av kompetens och expertis rörande nutida förhållanden som kommer universitet, forskn</w:t>
      </w:r>
      <w:r w:rsidR="00156B87" w:rsidRPr="00B207D4">
        <w:rPr>
          <w:color w:val="1A1A1A"/>
        </w:rPr>
        <w:t>ingsinstitut, förvaltning, medier</w:t>
      </w:r>
      <w:r w:rsidRPr="00B207D4">
        <w:rPr>
          <w:color w:val="1A1A1A"/>
        </w:rPr>
        <w:t xml:space="preserve"> och företag till godo. </w:t>
      </w:r>
      <w:r w:rsidRPr="00B207D4">
        <w:t>Under året har SSAAPS avvecklats och den internationella styrgru</w:t>
      </w:r>
      <w:r w:rsidRPr="00B207D4">
        <w:t>p</w:t>
      </w:r>
      <w:r w:rsidRPr="00B207D4">
        <w:t>pen, där även RJ varit representerad, har upplösts och ledamöterna avtackats för goda insatser under de gångna åren. SSAAPS har tidigare resulterat i nya satsningar, däribland Stockholm China Forum (nedan under Internationellt samarbete). Under 2009 lanserades S</w:t>
      </w:r>
      <w:r w:rsidR="00156B87" w:rsidRPr="00B207D4">
        <w:t>ipri</w:t>
      </w:r>
      <w:r w:rsidRPr="00B207D4">
        <w:t xml:space="preserve"> </w:t>
      </w:r>
      <w:smartTag w:uri="urn:schemas-microsoft-com:office:smarttags" w:element="country-region">
        <w:smartTag w:uri="urn:schemas-microsoft-com:office:smarttags" w:element="place">
          <w:r w:rsidRPr="00B207D4">
            <w:t>China</w:t>
          </w:r>
        </w:smartTag>
      </w:smartTag>
      <w:r w:rsidRPr="00B207D4">
        <w:t xml:space="preserve"> and Global Security Pr</w:t>
      </w:r>
      <w:r w:rsidRPr="00B207D4">
        <w:t>o</w:t>
      </w:r>
      <w:r w:rsidRPr="00B207D4">
        <w:t>gramme (nedan).</w:t>
      </w:r>
    </w:p>
    <w:p w:rsidR="00337B84" w:rsidRPr="00B207D4" w:rsidRDefault="00337B84" w:rsidP="00FD2556">
      <w:pPr>
        <w:pStyle w:val="R4"/>
      </w:pPr>
      <w:r w:rsidRPr="00B207D4">
        <w:t>S</w:t>
      </w:r>
      <w:r w:rsidR="00156B87" w:rsidRPr="00B207D4">
        <w:t>ipri</w:t>
      </w:r>
      <w:r w:rsidRPr="00B207D4">
        <w:t xml:space="preserve"> </w:t>
      </w:r>
      <w:smartTag w:uri="urn:schemas-microsoft-com:office:smarttags" w:element="country-region">
        <w:smartTag w:uri="urn:schemas-microsoft-com:office:smarttags" w:element="place">
          <w:r w:rsidRPr="00B207D4">
            <w:t>China</w:t>
          </w:r>
        </w:smartTag>
      </w:smartTag>
      <w:r w:rsidRPr="00B207D4">
        <w:t xml:space="preserve"> and Global Security Programme</w:t>
      </w:r>
    </w:p>
    <w:p w:rsidR="00337B84" w:rsidRPr="00B207D4" w:rsidRDefault="00337B84" w:rsidP="00FD2556">
      <w:r w:rsidRPr="00B207D4">
        <w:t>S</w:t>
      </w:r>
      <w:r w:rsidR="00156B87" w:rsidRPr="00B207D4">
        <w:t>ipri</w:t>
      </w:r>
      <w:r w:rsidRPr="00B207D4">
        <w:t xml:space="preserve"> (Stockholm International Peace Research Institute) syftar genom sitt RJ-stödda femåriga program till att skapa en ledande kunskapsmiljö med fokus på Kina och Stillahavsasien. RJ</w:t>
      </w:r>
      <w:r w:rsidR="00156B87" w:rsidRPr="00B207D4">
        <w:t>:</w:t>
      </w:r>
      <w:r w:rsidRPr="00B207D4">
        <w:t>s anslag möjliggjorde rekryteringen av d</w:t>
      </w:r>
      <w:r w:rsidR="00156B87" w:rsidRPr="00B207D4">
        <w:t>okto</w:t>
      </w:r>
      <w:r w:rsidRPr="00B207D4">
        <w:t xml:space="preserve">r May-Britt Stumbaum. </w:t>
      </w:r>
    </w:p>
    <w:p w:rsidR="00337B84" w:rsidRPr="00B207D4" w:rsidRDefault="00337B84" w:rsidP="00FD2556">
      <w:pPr>
        <w:pStyle w:val="R4"/>
      </w:pPr>
      <w:r w:rsidRPr="00B207D4">
        <w:t>European Foreign and Security Policy Studies</w:t>
      </w:r>
    </w:p>
    <w:p w:rsidR="00337B84" w:rsidRPr="00B207D4" w:rsidRDefault="00337B84" w:rsidP="00FD2556">
      <w:r w:rsidRPr="00B207D4">
        <w:t>Tillsammans med italienska Compagnia di San Paolo och tyska Volksw</w:t>
      </w:r>
      <w:r w:rsidRPr="00B207D4">
        <w:t>a</w:t>
      </w:r>
      <w:r w:rsidRPr="00B207D4">
        <w:t>genStiftung har RJ sedan 2004 ett samarbete som syftar till att finansiera unga forskare inom utrikes- och säkerhetspolitikens område. Denna satsning går nu mot sitt slut i och med att så många som 94 yngre forskare är antagna i pr</w:t>
      </w:r>
      <w:r w:rsidRPr="00B207D4">
        <w:t>o</w:t>
      </w:r>
      <w:r w:rsidRPr="00B207D4">
        <w:t>grammet. Programmet kommer att avslutas med en större konferens i Italien hösten 2010.</w:t>
      </w:r>
    </w:p>
    <w:p w:rsidR="00337B84" w:rsidRPr="00B207D4" w:rsidRDefault="00337B84" w:rsidP="00FD2556">
      <w:pPr>
        <w:pStyle w:val="Normaltindrag"/>
      </w:pPr>
      <w:r w:rsidRPr="00B207D4">
        <w:t>Sverige och Göteborgs universitet var den 24</w:t>
      </w:r>
      <w:r w:rsidR="0042578C" w:rsidRPr="00B207D4">
        <w:t>–</w:t>
      </w:r>
      <w:r w:rsidRPr="00B207D4">
        <w:t xml:space="preserve">26 september värd för en konferens inom programmet på temat ”Challenges for European Security in </w:t>
      </w:r>
      <w:smartTag w:uri="urn:schemas-microsoft-com:office:smarttags" w:element="metricconverter">
        <w:smartTagPr>
          <w:attr w:name="ProductID" w:val="2020”"/>
        </w:smartTagPr>
        <w:r w:rsidRPr="00B207D4">
          <w:t>2020”</w:t>
        </w:r>
      </w:smartTag>
      <w:r w:rsidRPr="00B207D4">
        <w:t xml:space="preserve">. Arrangör var CERGU (Centrum för Europaforskning vid Göteborgs universitet) under ledning av professor Rutger Lindahl. </w:t>
      </w:r>
    </w:p>
    <w:p w:rsidR="00337B84" w:rsidRPr="00B207D4" w:rsidRDefault="00337B84" w:rsidP="00FD2556">
      <w:pPr>
        <w:pStyle w:val="Normaltindrag"/>
        <w:rPr>
          <w:rFonts w:ascii="TimesNewRomanPSMT" w:hAnsi="TimesNewRomanPSMT" w:cs="TimesNewRomanPSMT"/>
        </w:rPr>
      </w:pPr>
      <w:r w:rsidRPr="00B207D4">
        <w:t>I anslutning till detta program utdelas även ett pris för bästa insats av en forskare eller skribent inom ämnesområdet. Priset är tänkt att hedra minnet av utrikesminister Anna Lindh, vars tragiska död har motiverat tillkomsten av forskningsprogrammet. ”The Anna Lindh Award” är på 20 000 euro och gick i år till den tyske forskaren Thomas Diez, professor vid universitetet i T</w:t>
      </w:r>
      <w:r w:rsidRPr="00B207D4">
        <w:t>ü</w:t>
      </w:r>
      <w:r w:rsidRPr="00B207D4">
        <w:t>bingen.</w:t>
      </w:r>
    </w:p>
    <w:p w:rsidR="00337B84" w:rsidRPr="00B207D4" w:rsidRDefault="00337B84" w:rsidP="00FD2556">
      <w:pPr>
        <w:pStyle w:val="R4"/>
      </w:pPr>
      <w:r w:rsidRPr="00B207D4">
        <w:t>Europe and Global Challenges</w:t>
      </w:r>
    </w:p>
    <w:p w:rsidR="00337B84" w:rsidRPr="00B207D4" w:rsidRDefault="00337B84" w:rsidP="00FD2556">
      <w:r w:rsidRPr="00B207D4">
        <w:t>Erfarenheterna av nyssnämnda program är många och positiva. Tillsammans har de tre forskningsfinansiärerna gjort en insats på europeisk nivå som de var för sig inte hade varit mäktiga. De har därför beslutat att vidareutveckla sitt forskningssamarbete.</w:t>
      </w:r>
    </w:p>
    <w:p w:rsidR="00337B84" w:rsidRPr="00B207D4" w:rsidRDefault="00EC5CD1" w:rsidP="00FD2556">
      <w:pPr>
        <w:pStyle w:val="Normaltindrag"/>
      </w:pPr>
      <w:r w:rsidRPr="00B207D4">
        <w:t>RJ har avsatt 20 miljoner kronor</w:t>
      </w:r>
      <w:r w:rsidR="00337B84" w:rsidRPr="00B207D4">
        <w:t xml:space="preserve"> till det nya internationella forskningspr</w:t>
      </w:r>
      <w:r w:rsidR="00337B84" w:rsidRPr="00B207D4">
        <w:t>o</w:t>
      </w:r>
      <w:r w:rsidR="00337B84" w:rsidRPr="00B207D4">
        <w:t>grammet ”Eur</w:t>
      </w:r>
      <w:r w:rsidR="00337B84" w:rsidRPr="00B207D4">
        <w:t>o</w:t>
      </w:r>
      <w:r w:rsidR="00337B84" w:rsidRPr="00B207D4">
        <w:t>pe and Global Challenges”. Programmet har ambitionen att stimulera europ</w:t>
      </w:r>
      <w:r w:rsidR="00337B84" w:rsidRPr="00B207D4">
        <w:t>e</w:t>
      </w:r>
      <w:r w:rsidR="00337B84" w:rsidRPr="00B207D4">
        <w:t>iska forskare att i större utsträckning än hittills samarbeta med kolleger i andra delar av världen i forskning om vår tids stora utmanin</w:t>
      </w:r>
      <w:r w:rsidR="00337B84" w:rsidRPr="00B207D4">
        <w:t>g</w:t>
      </w:r>
      <w:r w:rsidR="00337B84" w:rsidRPr="00B207D4">
        <w:t xml:space="preserve">ar. I ett första steg har under året utlysts planeringsanslag. Avsikten är att ett mindre antal forskargrupper ska ges möjlighet att stärka sina samarbeten inför </w:t>
      </w:r>
      <w:r w:rsidRPr="00B207D4">
        <w:t>de större forskningsanslag som</w:t>
      </w:r>
      <w:r w:rsidR="00337B84" w:rsidRPr="00B207D4">
        <w:t xml:space="preserve"> kommer att utlysas under 2010. Utlysningen rörande planeringsanslag fick mycket stark respons med inte mindre än 140 ansö</w:t>
      </w:r>
      <w:r w:rsidR="00337B84" w:rsidRPr="00B207D4">
        <w:t>k</w:t>
      </w:r>
      <w:r w:rsidRPr="00B207D4">
        <w:t>ningar. Av dessa har tolv</w:t>
      </w:r>
      <w:r w:rsidR="00337B84" w:rsidRPr="00B207D4">
        <w:t xml:space="preserve"> fors</w:t>
      </w:r>
      <w:r w:rsidR="00FD2556" w:rsidRPr="00B207D4">
        <w:t>kargrupper erhållit vardera 400</w:t>
      </w:r>
      <w:r w:rsidRPr="00B207D4">
        <w:t> 000–</w:t>
      </w:r>
      <w:r w:rsidR="00337B84" w:rsidRPr="00B207D4">
        <w:t>500 000 kr.</w:t>
      </w:r>
    </w:p>
    <w:p w:rsidR="00337B84" w:rsidRPr="00B207D4" w:rsidRDefault="00337B84" w:rsidP="00FD2556">
      <w:pPr>
        <w:pStyle w:val="R4"/>
      </w:pPr>
      <w:r w:rsidRPr="00B207D4">
        <w:t xml:space="preserve">ABM </w:t>
      </w:r>
    </w:p>
    <w:p w:rsidR="00337B84" w:rsidRPr="00B207D4" w:rsidRDefault="00337B84" w:rsidP="00337B84">
      <w:r w:rsidRPr="00B207D4">
        <w:t>RJ</w:t>
      </w:r>
      <w:r w:rsidR="00EC5CD1" w:rsidRPr="00B207D4">
        <w:t>:</w:t>
      </w:r>
      <w:r w:rsidRPr="00B207D4">
        <w:t>s och Vitterhetsakademiens gemensamma satsning på att skapa nya karr</w:t>
      </w:r>
      <w:r w:rsidRPr="00B207D4">
        <w:t>i</w:t>
      </w:r>
      <w:r w:rsidRPr="00B207D4">
        <w:t>ärvägar för nydisputerade forskare inom humaniora genom inrättandet av postdoktorala tjänster vid arkiv, bibliotek och museer (ABM) har sedan sta</w:t>
      </w:r>
      <w:r w:rsidRPr="00B207D4">
        <w:t>r</w:t>
      </w:r>
      <w:r w:rsidRPr="00B207D4">
        <w:t xml:space="preserve">ten 2007 blivit väl emottagen. </w:t>
      </w:r>
      <w:r w:rsidRPr="00B207D4">
        <w:rPr>
          <w:lang w:eastAsia="en-US"/>
        </w:rPr>
        <w:t xml:space="preserve">Syftet är att knyta disputerade forskare till arkiv, bibliotek och museer för att stimulera till kvalificerad forskning, stärka sektorns forskarkompetens samt skola in forskare i myndighetsarbetet. </w:t>
      </w:r>
      <w:r w:rsidR="00EC5CD1" w:rsidRPr="00B207D4">
        <w:t>A</w:t>
      </w:r>
      <w:r w:rsidRPr="00B207D4">
        <w:t>v de 17 ursprungliga forskarna har</w:t>
      </w:r>
      <w:r w:rsidR="00EC5CD1" w:rsidRPr="00B207D4">
        <w:t xml:space="preserve"> 9</w:t>
      </w:r>
      <w:r w:rsidRPr="00B207D4">
        <w:t xml:space="preserve"> utvärderats under året. Rapporterna från arbetsgivarna liksom forskarnas redovisningar vittnar om att forskarna int</w:t>
      </w:r>
      <w:r w:rsidRPr="00B207D4">
        <w:t>e</w:t>
      </w:r>
      <w:r w:rsidRPr="00B207D4">
        <w:t>grerats väl i sina nya arbetsmiljöer och att de samtidigt förmått bedriva sin plan</w:t>
      </w:r>
      <w:r w:rsidRPr="00B207D4">
        <w:t>e</w:t>
      </w:r>
      <w:r w:rsidRPr="00B207D4">
        <w:t>rade forskning. De goda erfarenheterna har resulterat i att ABM-programmet u</w:t>
      </w:r>
      <w:r w:rsidRPr="00B207D4">
        <w:t>t</w:t>
      </w:r>
      <w:r w:rsidRPr="00B207D4">
        <w:t>ökats med nya befattningar vid Medelhavsmuseet och inom runforskning (se nedan). Det finns goda skäl för RJ att ytterligare bidra till kunskapsöverf</w:t>
      </w:r>
      <w:r w:rsidRPr="00B207D4">
        <w:t>ö</w:t>
      </w:r>
      <w:r w:rsidRPr="00B207D4">
        <w:t>ringen till samhället utanför universitet och högskolor t.ex. genom att finansiera nya ”praxisinriktade” initiativ. Detta är en viktig ba</w:t>
      </w:r>
      <w:r w:rsidRPr="00B207D4">
        <w:t>k</w:t>
      </w:r>
      <w:r w:rsidRPr="00B207D4">
        <w:t>grund till försök</w:t>
      </w:r>
      <w:r w:rsidRPr="00B207D4">
        <w:t>s</w:t>
      </w:r>
      <w:r w:rsidRPr="00B207D4">
        <w:t>ve</w:t>
      </w:r>
      <w:r w:rsidR="00EC5CD1" w:rsidRPr="00B207D4">
        <w:t>rksamheten inom det s.k. Flexit</w:t>
      </w:r>
      <w:r w:rsidRPr="00B207D4">
        <w:t>projektet som är inriktat mot arbetsmar</w:t>
      </w:r>
      <w:r w:rsidRPr="00B207D4">
        <w:t>k</w:t>
      </w:r>
      <w:r w:rsidRPr="00B207D4">
        <w:t>naden utanför offentlig sektor (se nedan).</w:t>
      </w:r>
    </w:p>
    <w:p w:rsidR="00337B84" w:rsidRPr="00B207D4" w:rsidRDefault="00337B84" w:rsidP="00FD2556">
      <w:pPr>
        <w:pStyle w:val="R4"/>
      </w:pPr>
      <w:r w:rsidRPr="00B207D4">
        <w:t>Runforskning</w:t>
      </w:r>
    </w:p>
    <w:p w:rsidR="00337B84" w:rsidRPr="00B207D4" w:rsidRDefault="00337B84" w:rsidP="00FD2556">
      <w:r w:rsidRPr="00B207D4">
        <w:t>I samarbete med Kungl. Vitterhetsakademien och Riksanti</w:t>
      </w:r>
      <w:r w:rsidRPr="00B207D4">
        <w:t>k</w:t>
      </w:r>
      <w:r w:rsidRPr="00B207D4">
        <w:t>varieämbetet har RJ utlyst och tillsatt två anställningar som forskare inom runområdet med placering vid Riksantikvari</w:t>
      </w:r>
      <w:r w:rsidRPr="00B207D4">
        <w:t>e</w:t>
      </w:r>
      <w:r w:rsidRPr="00B207D4">
        <w:t>ämbetet. Arkeologen Laila Kitzler Åhfeldt driver forskning</w:t>
      </w:r>
      <w:r w:rsidRPr="00B207D4">
        <w:t>s</w:t>
      </w:r>
      <w:r w:rsidRPr="00B207D4">
        <w:t>projektet ”Runristandets dynamik: Forskning om runristare, vård och digital kommunikation”, medan nordisten Magnus K</w:t>
      </w:r>
      <w:r w:rsidR="007710E6" w:rsidRPr="00B207D4">
        <w:t>ällströms projekt heter ”R</w:t>
      </w:r>
      <w:r w:rsidRPr="00B207D4">
        <w:t>unsvenska skrifttraditioner och ett supplement till Upplands runi</w:t>
      </w:r>
      <w:r w:rsidRPr="00B207D4">
        <w:t>n</w:t>
      </w:r>
      <w:r w:rsidRPr="00B207D4">
        <w:t>skrifter”. Runforskningsinitiativet har mötts mycket positivt. Utformningen av anstäl</w:t>
      </w:r>
      <w:r w:rsidRPr="00B207D4">
        <w:t>l</w:t>
      </w:r>
      <w:r w:rsidRPr="00B207D4">
        <w:t>ningarna är densamma som för öv</w:t>
      </w:r>
      <w:r w:rsidR="000151B7" w:rsidRPr="00B207D4">
        <w:t>riga s.k. ABM-anställningar: 75 </w:t>
      </w:r>
      <w:r w:rsidRPr="00B207D4">
        <w:t>procent av arbetstiden utnyttjas för forskning och resterande tid för tjäns</w:t>
      </w:r>
      <w:r w:rsidRPr="00B207D4">
        <w:t>t</w:t>
      </w:r>
      <w:r w:rsidRPr="00B207D4">
        <w:t xml:space="preserve">göring inom myndigheten. </w:t>
      </w:r>
    </w:p>
    <w:p w:rsidR="00337B84" w:rsidRPr="00B207D4" w:rsidRDefault="00337B84" w:rsidP="00FD2556">
      <w:pPr>
        <w:pStyle w:val="R4"/>
        <w:rPr>
          <w:lang w:eastAsia="en-US"/>
        </w:rPr>
      </w:pPr>
      <w:r w:rsidRPr="00B207D4">
        <w:t xml:space="preserve">Medelhavsmuseet </w:t>
      </w:r>
    </w:p>
    <w:p w:rsidR="00337B84" w:rsidRPr="00B207D4" w:rsidRDefault="00337B84" w:rsidP="00FD2556">
      <w:r w:rsidRPr="00B207D4">
        <w:t>ABM-anställningen vid Medelhavsmuseet är inriktad mot museets stora och ofullständigt bearbetade Cypernsamlingar. Den är ett samarbete mellan RJ, Kungl. Vitterhetsakademien och Medelhavsmuseet. Den kommer att följas av</w:t>
      </w:r>
      <w:r w:rsidR="00EC5CD1" w:rsidRPr="00B207D4">
        <w:t xml:space="preserve"> en motsvarande satsning av AG</w:t>
      </w:r>
      <w:r w:rsidRPr="00B207D4">
        <w:t xml:space="preserve"> Leventis Foundation.</w:t>
      </w:r>
    </w:p>
    <w:p w:rsidR="00337B84" w:rsidRPr="00B207D4" w:rsidRDefault="00337B84" w:rsidP="00FD2556">
      <w:pPr>
        <w:pStyle w:val="R4"/>
      </w:pPr>
      <w:r w:rsidRPr="00B207D4">
        <w:t>Anställningar vid Medelhavsinstituten</w:t>
      </w:r>
    </w:p>
    <w:p w:rsidR="00337B84" w:rsidRPr="00B207D4" w:rsidRDefault="00337B84" w:rsidP="00FD2556">
      <w:r w:rsidRPr="00B207D4">
        <w:t>I samverkan med Kungl. Vitterhetsakademien och de svenska forskningsinst</w:t>
      </w:r>
      <w:r w:rsidRPr="00B207D4">
        <w:t>i</w:t>
      </w:r>
      <w:r w:rsidRPr="00B207D4">
        <w:t>tuten i Athen, Istanbul och Rom har RJ under året utlyst tre anställningar som forskare. Syftena är att bre</w:t>
      </w:r>
      <w:r w:rsidRPr="00B207D4">
        <w:t>d</w:t>
      </w:r>
      <w:r w:rsidRPr="00B207D4">
        <w:t>da och förstärka forskningen vid instituten, att förbättra mö</w:t>
      </w:r>
      <w:r w:rsidRPr="00B207D4">
        <w:t>j</w:t>
      </w:r>
      <w:r w:rsidRPr="00B207D4">
        <w:t>ligheterna för svenska forskare att verka i en internationell forskningsmiljö samt att mer övergripande stimulera den svenska forsknin</w:t>
      </w:r>
      <w:r w:rsidRPr="00B207D4">
        <w:t>g</w:t>
      </w:r>
      <w:r w:rsidRPr="00B207D4">
        <w:t>ens internationalisering. Anställningarna är treåriga. Högst 20 procent av arbetstiden kan avse medverkan i institutets verksamhet i form t.ex. av sem</w:t>
      </w:r>
      <w:r w:rsidRPr="00B207D4">
        <w:t>i</w:t>
      </w:r>
      <w:r w:rsidRPr="00B207D4">
        <w:t>narier och unde</w:t>
      </w:r>
      <w:r w:rsidRPr="00B207D4">
        <w:t>r</w:t>
      </w:r>
      <w:r w:rsidRPr="00B207D4">
        <w:t>visning; återstående arbetstid är forskning. Ansökningarna spänner över ett brett spektrum av ämnen. Forskarna har i sina ansökningar angivit till vilket institut de vill förlägga sin forskning. Kvaliteten i ansö</w:t>
      </w:r>
      <w:r w:rsidRPr="00B207D4">
        <w:t>k</w:t>
      </w:r>
      <w:r w:rsidRPr="00B207D4">
        <w:t>ningarna avgör vilket eller vilka institut som får en anställning beviljad. F</w:t>
      </w:r>
      <w:r w:rsidRPr="00B207D4">
        <w:t>i</w:t>
      </w:r>
      <w:r w:rsidRPr="00B207D4">
        <w:t>nansiärerna bekostar anställningarna med ett ramanslag, medan instituten me</w:t>
      </w:r>
      <w:r w:rsidRPr="00B207D4">
        <w:t>d</w:t>
      </w:r>
      <w:r w:rsidRPr="00B207D4">
        <w:t>finansierar overheadkostnader.</w:t>
      </w:r>
    </w:p>
    <w:p w:rsidR="00337B84" w:rsidRPr="00B207D4" w:rsidRDefault="00337B84" w:rsidP="00FD2556">
      <w:pPr>
        <w:pStyle w:val="R4"/>
      </w:pPr>
      <w:r w:rsidRPr="00B207D4">
        <w:t>Flexit</w:t>
      </w:r>
    </w:p>
    <w:p w:rsidR="00337B84" w:rsidRPr="00B207D4" w:rsidRDefault="00337B84" w:rsidP="00FD2556">
      <w:r w:rsidRPr="00B207D4">
        <w:t xml:space="preserve">Under året arbetade RJ fram en helt ny postdoktoral satsning kallad Flexit. Inom </w:t>
      </w:r>
      <w:r w:rsidR="00EC5CD1" w:rsidRPr="00B207D4">
        <w:t>programmet utlystes fem trainee</w:t>
      </w:r>
      <w:r w:rsidRPr="00B207D4">
        <w:t>anställningar vid fem olika företag. I detta pilotprojekt försöker RJ konstruera flexibla lösningar för att sprida forskning och forskare utanför akademin och till områden dit de vanligtvis inte når. Huvudsyftet är att förstärka förbindelserna mellan humani</w:t>
      </w:r>
      <w:r w:rsidRPr="00B207D4">
        <w:t>s</w:t>
      </w:r>
      <w:r w:rsidRPr="00B207D4">
        <w:t xml:space="preserve">tisk/samhällsvetenskaplig forskning och näringslivet. Genom att underlätta kunskapsöverföringen räknar RJ med att fler utanför universitetsvärlden ska se och efterfråga kompetensen hos disputerade humanister/samhällsvetare. På samma gång öppnas alternativa arbetslivsmöjligheter för dessa forskare, som får en viktig uppgift i de nya nätverk som förhoppningsvis växer fram. I den första utlysningen medverkar Ericsson, Good Old, IOGT-NTO, NCC och Västerbottens-Kuriren. Tjänsterna väntas bli tillsatta under första kvartalet 2010. </w:t>
      </w:r>
    </w:p>
    <w:p w:rsidR="00337B84" w:rsidRPr="00B207D4" w:rsidRDefault="00337B84" w:rsidP="00FD2556">
      <w:pPr>
        <w:pStyle w:val="Rubrik2"/>
      </w:pPr>
      <w:bookmarkStart w:id="12" w:name="_Toc254004869"/>
      <w:r w:rsidRPr="00B207D4">
        <w:t>Forskning inom kulturpolitik och kulturarv</w:t>
      </w:r>
      <w:bookmarkEnd w:id="12"/>
    </w:p>
    <w:p w:rsidR="00337B84" w:rsidRPr="00B207D4" w:rsidRDefault="00337B84" w:rsidP="00337B84">
      <w:r w:rsidRPr="00B207D4">
        <w:t>RJ har sedan 2006 stött SweCult, ett ”kulturpolitiskt observatorium”, vid Linköpings universitet och Tema Q. SweCult är en brygga mellan å ena sidan akademisk forskning och å andra sidan representanter för myndigheter och praktiker inom kultursektorn. Konferensen KulturSverige är en viktig möte</w:t>
      </w:r>
      <w:r w:rsidRPr="00B207D4">
        <w:t>s</w:t>
      </w:r>
      <w:r w:rsidRPr="00B207D4">
        <w:t>plats mellan forskare och praktiker. I anslutning till denna utges en omfatta</w:t>
      </w:r>
      <w:r w:rsidRPr="00B207D4">
        <w:t>n</w:t>
      </w:r>
      <w:r w:rsidRPr="00B207D4">
        <w:t>de antologi med tematiska artiklar och statistik. Första utgåvan kom i slutet av 2008 och samfinansierades av Lin</w:t>
      </w:r>
      <w:r w:rsidR="00EC5CD1" w:rsidRPr="00B207D4">
        <w:t>köpings universitet, Statens k</w:t>
      </w:r>
      <w:r w:rsidRPr="00B207D4">
        <w:t xml:space="preserve">ulturråd och RJ. En andra konferens kommer att genomföras hösten 2010. Arbetet med rapporten ”KulturSverige </w:t>
      </w:r>
      <w:smartTag w:uri="urn:schemas-microsoft-com:office:smarttags" w:element="metricconverter">
        <w:smartTagPr>
          <w:attr w:name="ProductID" w:val="2011”"/>
        </w:smartTagPr>
        <w:r w:rsidRPr="00B207D4">
          <w:t>2011”</w:t>
        </w:r>
      </w:smartTag>
      <w:r w:rsidRPr="00B207D4">
        <w:t xml:space="preserve"> pågår</w:t>
      </w:r>
      <w:r w:rsidR="00EC5CD1" w:rsidRPr="00B207D4">
        <w:t xml:space="preserve"> med stöd av RJ och Stiftelsen f</w:t>
      </w:r>
      <w:r w:rsidRPr="00B207D4">
        <w:t>ramt</w:t>
      </w:r>
      <w:r w:rsidRPr="00B207D4">
        <w:t>i</w:t>
      </w:r>
      <w:r w:rsidR="00EC5CD1" w:rsidRPr="00B207D4">
        <w:t>dens k</w:t>
      </w:r>
      <w:r w:rsidRPr="00B207D4">
        <w:t>ultur. De behov av analys, statistik och tillämpad forskning som finns inom det kulturpolitiska området har ännu inte fått någon tillfredsställande lösning. I anslutning till dessa frågor anordnade RJ tillsammans med Värld</w:t>
      </w:r>
      <w:r w:rsidRPr="00B207D4">
        <w:t>s</w:t>
      </w:r>
      <w:r w:rsidR="00EC5CD1" w:rsidRPr="00B207D4">
        <w:t>kulturmuseet och Stiftelsen framtidens k</w:t>
      </w:r>
      <w:r w:rsidRPr="00B207D4">
        <w:t xml:space="preserve">ultur seminariet ”Kultur – med eller utan politik?” under Bok- och Biblioteksmässan i Göteborg. </w:t>
      </w:r>
    </w:p>
    <w:p w:rsidR="00337B84" w:rsidRPr="00B207D4" w:rsidRDefault="00337B84" w:rsidP="00FD2556">
      <w:pPr>
        <w:pStyle w:val="Normaltindrag"/>
      </w:pPr>
      <w:r w:rsidRPr="00B207D4">
        <w:t>Arbetet med den internationella handbok om konstnärlig forskning som RJ tagit initiativet till fortskrider planenligt. Den preliminära titeln är ”The New Handbook for Arts-Based Research”. Boken, som beräknas utkomma under 2010 på förlaget Routledge, redigeras av docent Henrik Karlsson och profe</w:t>
      </w:r>
      <w:r w:rsidRPr="00B207D4">
        <w:t>s</w:t>
      </w:r>
      <w:r w:rsidRPr="00B207D4">
        <w:t>sor Michael Biggs.</w:t>
      </w:r>
    </w:p>
    <w:p w:rsidR="00337B84" w:rsidRPr="00B207D4" w:rsidRDefault="00337B84" w:rsidP="00B571E0">
      <w:pPr>
        <w:pStyle w:val="Rubrik2"/>
      </w:pPr>
      <w:bookmarkStart w:id="13" w:name="_Toc254004870"/>
      <w:r w:rsidRPr="00B207D4">
        <w:t>Jubileer – Märkesåret 2009</w:t>
      </w:r>
      <w:bookmarkEnd w:id="13"/>
    </w:p>
    <w:p w:rsidR="00337B84" w:rsidRPr="00B207D4" w:rsidRDefault="00337B84" w:rsidP="00337B84">
      <w:r w:rsidRPr="00B207D4">
        <w:t>Finlands och Sveriges regeringar har beslutat att högtidlighålla m</w:t>
      </w:r>
      <w:r w:rsidR="00EC5CD1" w:rsidRPr="00B207D4">
        <w:t>innet av delningen av Sverige–</w:t>
      </w:r>
      <w:r w:rsidRPr="00B207D4">
        <w:t xml:space="preserve">Finland under rubriken </w:t>
      </w:r>
      <w:r w:rsidRPr="00B207D4">
        <w:rPr>
          <w:i/>
        </w:rPr>
        <w:t xml:space="preserve">Märkesåret 2009. </w:t>
      </w:r>
      <w:r w:rsidRPr="00B207D4">
        <w:t>Representa</w:t>
      </w:r>
      <w:r w:rsidRPr="00B207D4">
        <w:t>n</w:t>
      </w:r>
      <w:r w:rsidRPr="00B207D4">
        <w:t>ter för RJ har ingått i den svenska nationalkommittén och i en arbetsgrupp under exekutivkommittén. En rad offentliga evenemang i Sverige med a</w:t>
      </w:r>
      <w:r w:rsidRPr="00B207D4">
        <w:t>n</w:t>
      </w:r>
      <w:r w:rsidRPr="00B207D4">
        <w:t xml:space="preserve">knytning till Finlands och Sveriges historiska och dagsaktuella relationer har genomförts. RJ har i samverkan med Kulturfonden för Sverige och Finland bidragit med nära 1 </w:t>
      </w:r>
      <w:r w:rsidR="00A25304" w:rsidRPr="00B207D4">
        <w:t>miljoner kronor</w:t>
      </w:r>
      <w:r w:rsidRPr="00B207D4">
        <w:t xml:space="preserve"> till historiska och kulturella arrang</w:t>
      </w:r>
      <w:r w:rsidRPr="00B207D4">
        <w:t>e</w:t>
      </w:r>
      <w:r w:rsidRPr="00B207D4">
        <w:t>mang. Tillsa</w:t>
      </w:r>
      <w:r w:rsidRPr="00B207D4">
        <w:t>m</w:t>
      </w:r>
      <w:r w:rsidRPr="00B207D4">
        <w:t>mans med Hanaholmen</w:t>
      </w:r>
      <w:r w:rsidR="000151B7" w:rsidRPr="00B207D4">
        <w:t>s k</w:t>
      </w:r>
      <w:r w:rsidRPr="00B207D4">
        <w:t xml:space="preserve">ulturcentrum genomfördes en rad seminarier vid Bok- och Biblioteksmässan i Göteborg. Då presenterades bl.a. professor Torkel Janssons RJ-finansierade bok </w:t>
      </w:r>
      <w:r w:rsidRPr="00B207D4">
        <w:rPr>
          <w:i/>
        </w:rPr>
        <w:t>Rikssprängningen</w:t>
      </w:r>
      <w:r w:rsidRPr="00B207D4">
        <w:t xml:space="preserve"> </w:t>
      </w:r>
      <w:r w:rsidRPr="00B207D4">
        <w:rPr>
          <w:i/>
        </w:rPr>
        <w:t>som kom av sig</w:t>
      </w:r>
      <w:r w:rsidRPr="00B207D4">
        <w:t xml:space="preserve"> (A</w:t>
      </w:r>
      <w:r w:rsidRPr="00B207D4">
        <w:t>t</w:t>
      </w:r>
      <w:r w:rsidRPr="00B207D4">
        <w:t xml:space="preserve">lantis 2009). Jansson betonar att ”det svenska” i Finland bevarades bl.a. i form av Svea Rikes lag från 1734 och övrig offentlig administration ända till mitten av 1900-talet. </w:t>
      </w:r>
    </w:p>
    <w:p w:rsidR="00337B84" w:rsidRPr="00B207D4" w:rsidRDefault="00A25304" w:rsidP="00B571E0">
      <w:pPr>
        <w:pStyle w:val="R4"/>
      </w:pPr>
      <w:r w:rsidRPr="00B207D4">
        <w:t>Forskningssamarbete Finland–</w:t>
      </w:r>
      <w:r w:rsidR="00337B84" w:rsidRPr="00B207D4">
        <w:t>Sverige</w:t>
      </w:r>
    </w:p>
    <w:p w:rsidR="00337B84" w:rsidRPr="00B207D4" w:rsidRDefault="00337B84" w:rsidP="00337B84">
      <w:r w:rsidRPr="00B207D4">
        <w:t>RJ vill utnyttja d</w:t>
      </w:r>
      <w:r w:rsidR="00A25304" w:rsidRPr="00B207D4">
        <w:t>e positiva erfarenheterna från m</w:t>
      </w:r>
      <w:r w:rsidRPr="00B207D4">
        <w:t xml:space="preserve">ärkesåret och aktivt stödja vetenskapligt samarbete genom att inrätta ett utbytesprogram för forskare inom humaniora och samhällsvetenskaperna. I en första omgång har 10 </w:t>
      </w:r>
      <w:r w:rsidR="00A25304" w:rsidRPr="00B207D4">
        <w:t>mi</w:t>
      </w:r>
      <w:r w:rsidR="00A25304" w:rsidRPr="00B207D4">
        <w:t>l</w:t>
      </w:r>
      <w:r w:rsidR="00A25304" w:rsidRPr="00B207D4">
        <w:t>joner kronor</w:t>
      </w:r>
      <w:r w:rsidRPr="00B207D4">
        <w:t xml:space="preserve"> beviljats. Förhoppningen är att finska finansiärer kommer att medverka finansiellt i motsvarande mån. Under 2009 genomförde Kulturfo</w:t>
      </w:r>
      <w:r w:rsidRPr="00B207D4">
        <w:t>n</w:t>
      </w:r>
      <w:r w:rsidRPr="00B207D4">
        <w:t xml:space="preserve">den för Sverige och Finland </w:t>
      </w:r>
      <w:r w:rsidRPr="00B207D4">
        <w:rPr>
          <w:i/>
        </w:rPr>
        <w:t>Märkesåret 1809</w:t>
      </w:r>
      <w:r w:rsidR="00A25304" w:rsidRPr="00B207D4">
        <w:rPr>
          <w:i/>
        </w:rPr>
        <w:t xml:space="preserve"> </w:t>
      </w:r>
      <w:r w:rsidRPr="00B207D4">
        <w:rPr>
          <w:i/>
        </w:rPr>
        <w:t>Det nya Finland, det nya Sver</w:t>
      </w:r>
      <w:r w:rsidRPr="00B207D4">
        <w:rPr>
          <w:i/>
        </w:rPr>
        <w:t>i</w:t>
      </w:r>
      <w:r w:rsidRPr="00B207D4">
        <w:rPr>
          <w:i/>
        </w:rPr>
        <w:t xml:space="preserve">ge </w:t>
      </w:r>
      <w:r w:rsidRPr="00B207D4">
        <w:t>med</w:t>
      </w:r>
      <w:r w:rsidRPr="00B207D4">
        <w:rPr>
          <w:i/>
        </w:rPr>
        <w:t xml:space="preserve"> </w:t>
      </w:r>
      <w:r w:rsidRPr="00B207D4">
        <w:t>en rad konferenser och seminarier. Projektet anknöt nära till den halvdagskonferens om finsk och svensk forsknings- och innovationspolitik som de båda ländernas nationalkommittéer anordnade under den s.k. fra</w:t>
      </w:r>
      <w:r w:rsidRPr="00B207D4">
        <w:t>m</w:t>
      </w:r>
      <w:r w:rsidRPr="00B207D4">
        <w:t>tidskonferensen i Stockholm den 17 mars. RJ har även medverkat vid flera aktiviteter rörande finansiering och ledarskap inom högre utbildning och forskning.</w:t>
      </w:r>
    </w:p>
    <w:p w:rsidR="00337B84" w:rsidRPr="00B207D4" w:rsidRDefault="00337B84" w:rsidP="00B571E0">
      <w:pPr>
        <w:pStyle w:val="R4"/>
      </w:pPr>
      <w:r w:rsidRPr="00B207D4">
        <w:t>Översättningspriset Pro Lingua</w:t>
      </w:r>
    </w:p>
    <w:p w:rsidR="00337B84" w:rsidRPr="00B207D4" w:rsidRDefault="00337B84" w:rsidP="00337B84">
      <w:r w:rsidRPr="00B207D4">
        <w:t>För tredje året i rad delade RJ och S</w:t>
      </w:r>
      <w:r w:rsidR="00A25304" w:rsidRPr="00B207D4">
        <w:t>tint</w:t>
      </w:r>
      <w:r w:rsidRPr="00B207D4">
        <w:t xml:space="preserve"> ut översättningspriset Pro Lingua vid Bok- och Biblioteksmässan i Göteborg. Prissumman ligger på 250 000 kr. År 2009 går Pro Lingua till Lars Berglund, musikvetare vid Uppsala univers</w:t>
      </w:r>
      <w:r w:rsidRPr="00B207D4">
        <w:t>i</w:t>
      </w:r>
      <w:r w:rsidRPr="00B207D4">
        <w:t xml:space="preserve">tet, för hans verk </w:t>
      </w:r>
      <w:r w:rsidRPr="00B207D4">
        <w:rPr>
          <w:i/>
        </w:rPr>
        <w:t>Studier i Christian Geists vokalmusik</w:t>
      </w:r>
      <w:r w:rsidRPr="00B207D4">
        <w:t xml:space="preserve"> och till Tommy Gustaf</w:t>
      </w:r>
      <w:r w:rsidRPr="00B207D4">
        <w:t>s</w:t>
      </w:r>
      <w:r w:rsidRPr="00B207D4">
        <w:t xml:space="preserve">son, historiker vid Lunds universitet, för avhandlingen </w:t>
      </w:r>
      <w:r w:rsidRPr="00B207D4">
        <w:rPr>
          <w:i/>
        </w:rPr>
        <w:t>En fiende till civilis</w:t>
      </w:r>
      <w:r w:rsidRPr="00B207D4">
        <w:rPr>
          <w:i/>
        </w:rPr>
        <w:t>a</w:t>
      </w:r>
      <w:r w:rsidRPr="00B207D4">
        <w:rPr>
          <w:i/>
        </w:rPr>
        <w:t>tionen</w:t>
      </w:r>
      <w:r w:rsidRPr="00B207D4">
        <w:t xml:space="preserve">. </w:t>
      </w:r>
    </w:p>
    <w:p w:rsidR="00337B84" w:rsidRPr="00B207D4" w:rsidRDefault="00337B84" w:rsidP="00B571E0">
      <w:pPr>
        <w:pStyle w:val="R4"/>
      </w:pPr>
      <w:r w:rsidRPr="00B207D4">
        <w:t>Postdok</w:t>
      </w:r>
      <w:r w:rsidR="00A25304" w:rsidRPr="00B207D4">
        <w:t>torala</w:t>
      </w:r>
      <w:r w:rsidR="001560DA" w:rsidRPr="00B207D4">
        <w:t xml:space="preserve"> </w:t>
      </w:r>
      <w:r w:rsidRPr="00B207D4">
        <w:t>anställningar i moderna språk</w:t>
      </w:r>
    </w:p>
    <w:p w:rsidR="00337B84" w:rsidRPr="00B207D4" w:rsidRDefault="00337B84" w:rsidP="00337B84">
      <w:r w:rsidRPr="00B207D4">
        <w:t>Efter en positiv utvärdering av RJ</w:t>
      </w:r>
      <w:r w:rsidR="00A25304" w:rsidRPr="00B207D4">
        <w:t>:</w:t>
      </w:r>
      <w:r w:rsidRPr="00B207D4">
        <w:t>s forskarskola i moderna språk beslöt st</w:t>
      </w:r>
      <w:r w:rsidRPr="00B207D4">
        <w:t>y</w:t>
      </w:r>
      <w:r w:rsidRPr="00B207D4">
        <w:t>relsen att anslå medel till postdok</w:t>
      </w:r>
      <w:r w:rsidR="000151B7" w:rsidRPr="00B207D4">
        <w:t>tor</w:t>
      </w:r>
      <w:r w:rsidR="00A25304" w:rsidRPr="00B207D4">
        <w:t>ala</w:t>
      </w:r>
      <w:r w:rsidR="001560DA" w:rsidRPr="00B207D4">
        <w:t xml:space="preserve"> </w:t>
      </w:r>
      <w:r w:rsidRPr="00B207D4">
        <w:t>anställningar som kommer att utlysas under 2010. Utlysningen ska inte begränsas till dem som deltagit i RJ</w:t>
      </w:r>
      <w:r w:rsidR="00A25304" w:rsidRPr="00B207D4">
        <w:t>:</w:t>
      </w:r>
      <w:r w:rsidRPr="00B207D4">
        <w:t>s for</w:t>
      </w:r>
      <w:r w:rsidRPr="00B207D4">
        <w:t>s</w:t>
      </w:r>
      <w:r w:rsidRPr="00B207D4">
        <w:t>karskola, utan vara öppen för andra sökande och andra moderna språk. For</w:t>
      </w:r>
      <w:r w:rsidRPr="00B207D4">
        <w:t>s</w:t>
      </w:r>
      <w:r w:rsidRPr="00B207D4">
        <w:t>kare med såväl språkvetenskaplig som litteraturvetenskaplig inriktning ska kunna komma i</w:t>
      </w:r>
      <w:r w:rsidR="00A25304" w:rsidRPr="00B207D4">
        <w:t xml:space="preserve"> </w:t>
      </w:r>
      <w:r w:rsidRPr="00B207D4">
        <w:t>fråga. Bakgrunden till denna vidgning i förhållande till for</w:t>
      </w:r>
      <w:r w:rsidRPr="00B207D4">
        <w:t>s</w:t>
      </w:r>
      <w:r w:rsidRPr="00B207D4">
        <w:t>karskolan är iakttagelsen från de senaste åren att basen för ansökningar från språkämn</w:t>
      </w:r>
      <w:r w:rsidRPr="00B207D4">
        <w:t>e</w:t>
      </w:r>
      <w:r w:rsidRPr="00B207D4">
        <w:t>na om t.ex. projektanslag behöver stärkas.</w:t>
      </w:r>
    </w:p>
    <w:p w:rsidR="00337B84" w:rsidRPr="00B207D4" w:rsidRDefault="00337B84" w:rsidP="00B571E0">
      <w:pPr>
        <w:pStyle w:val="R4"/>
      </w:pPr>
      <w:r w:rsidRPr="00B207D4">
        <w:t>Övriga bidrag till forskning och kulturliv</w:t>
      </w:r>
    </w:p>
    <w:p w:rsidR="00337B84" w:rsidRPr="00B207D4" w:rsidRDefault="00337B84" w:rsidP="00337B84">
      <w:r w:rsidRPr="00B207D4">
        <w:t>Erfarenhetsmässigt har det varit svårt att på ett naturligt sätt inrymma vissa angelägna ändamål under övriga budgetposter. Under 2009 har bidrag bevi</w:t>
      </w:r>
      <w:r w:rsidRPr="00B207D4">
        <w:t>l</w:t>
      </w:r>
      <w:r w:rsidRPr="00B207D4">
        <w:t xml:space="preserve">jats </w:t>
      </w:r>
      <w:r w:rsidR="00A25304" w:rsidRPr="00B207D4">
        <w:t xml:space="preserve">bl.a. </w:t>
      </w:r>
      <w:r w:rsidRPr="00B207D4">
        <w:t>till två försöksnummer av den nya tidskriften ”Modern psykologi”. Dess inriktning är psykologi och annan beteendevetenskap, hjärnforskning samt filosofi och kognitionsvetenska</w:t>
      </w:r>
      <w:r w:rsidR="007A2C4F" w:rsidRPr="00B207D4">
        <w:t>p. I anslutning till m</w:t>
      </w:r>
      <w:r w:rsidRPr="00B207D4">
        <w:t>ärkesåret finansier</w:t>
      </w:r>
      <w:r w:rsidRPr="00B207D4">
        <w:t>a</w:t>
      </w:r>
      <w:r w:rsidRPr="00B207D4">
        <w:t xml:space="preserve">des bl.a. en sommarteater vid Nordens Folkhögskola Biskops-Arnö. I boken </w:t>
      </w:r>
      <w:r w:rsidRPr="00B207D4">
        <w:rPr>
          <w:i/>
        </w:rPr>
        <w:t>Folkvald kultur</w:t>
      </w:r>
      <w:r w:rsidRPr="00B207D4">
        <w:t xml:space="preserve"> (</w:t>
      </w:r>
      <w:r w:rsidR="003F7DDC" w:rsidRPr="00B207D4">
        <w:t>r</w:t>
      </w:r>
      <w:r w:rsidRPr="00B207D4">
        <w:t xml:space="preserve">ed. Gunnar Bergdahl, Carlssons 2009) intervjuades med anledning av kulturpropositionen våra folkvalda – 349 riksdagsledamöter och 22 statsråd – om sina viktigaste kulturupplevelser. </w:t>
      </w:r>
    </w:p>
    <w:p w:rsidR="00337B84" w:rsidRPr="00B207D4" w:rsidRDefault="00337B84" w:rsidP="00B571E0">
      <w:pPr>
        <w:pStyle w:val="Rubrik2"/>
      </w:pPr>
      <w:bookmarkStart w:id="14" w:name="_Toc254004871"/>
      <w:r w:rsidRPr="00B207D4">
        <w:t>Forskarskolor</w:t>
      </w:r>
      <w:bookmarkEnd w:id="14"/>
    </w:p>
    <w:p w:rsidR="00337B84" w:rsidRPr="00B207D4" w:rsidRDefault="00337B84" w:rsidP="00337B84">
      <w:r w:rsidRPr="00B207D4">
        <w:t>De fyra forskarskolor som RJ starta</w:t>
      </w:r>
      <w:r w:rsidR="00100656" w:rsidRPr="00B207D4">
        <w:t>de</w:t>
      </w:r>
      <w:r w:rsidRPr="00B207D4">
        <w:t xml:space="preserve"> 1999–2001 är avslutade. RJ</w:t>
      </w:r>
      <w:r w:rsidR="00100656" w:rsidRPr="00B207D4">
        <w:t>:</w:t>
      </w:r>
      <w:r w:rsidRPr="00B207D4">
        <w:t>s styre</w:t>
      </w:r>
      <w:r w:rsidRPr="00B207D4">
        <w:t>l</w:t>
      </w:r>
      <w:r w:rsidR="00100656" w:rsidRPr="00B207D4">
        <w:t>se har beslutat att från</w:t>
      </w:r>
      <w:r w:rsidRPr="00B207D4">
        <w:t xml:space="preserve"> 2002 inte starta ytterligare forskarskolor. Forskarskolo</w:t>
      </w:r>
      <w:r w:rsidRPr="00B207D4">
        <w:t>r</w:t>
      </w:r>
      <w:r w:rsidRPr="00B207D4">
        <w:t>na var</w:t>
      </w:r>
      <w:r w:rsidR="00100656" w:rsidRPr="00B207D4">
        <w:t xml:space="preserve"> följande</w:t>
      </w:r>
      <w:r w:rsidRPr="00B207D4">
        <w:t>:</w:t>
      </w:r>
    </w:p>
    <w:p w:rsidR="00337B84" w:rsidRPr="00B207D4" w:rsidRDefault="00337B84" w:rsidP="00B571E0">
      <w:pPr>
        <w:pStyle w:val="PunktlistaBomb"/>
      </w:pPr>
      <w:r w:rsidRPr="00B207D4">
        <w:t>Forskarskolan i matematik med ämnesdidaktisk inriktning</w:t>
      </w:r>
    </w:p>
    <w:p w:rsidR="00337B84" w:rsidRPr="00B207D4" w:rsidRDefault="00337B84" w:rsidP="00B571E0">
      <w:pPr>
        <w:pStyle w:val="PunktlistaBomb"/>
        <w:spacing w:before="0"/>
      </w:pPr>
      <w:r w:rsidRPr="00B207D4">
        <w:t xml:space="preserve">The </w:t>
      </w:r>
      <w:smartTag w:uri="urn:schemas-microsoft-com:office:smarttags" w:element="PlaceName">
        <w:r w:rsidRPr="00B207D4">
          <w:t>Swedish</w:t>
        </w:r>
      </w:smartTag>
      <w:r w:rsidRPr="00B207D4">
        <w:t xml:space="preserve"> </w:t>
      </w:r>
      <w:smartTag w:uri="urn:schemas-microsoft-com:office:smarttags" w:element="PlaceType">
        <w:r w:rsidRPr="00B207D4">
          <w:t>School</w:t>
        </w:r>
      </w:smartTag>
      <w:r w:rsidRPr="00B207D4">
        <w:t xml:space="preserve"> of Advanced </w:t>
      </w:r>
      <w:smartTag w:uri="urn:schemas-microsoft-com:office:smarttags" w:element="place">
        <w:r w:rsidRPr="00B207D4">
          <w:t>Asia</w:t>
        </w:r>
      </w:smartTag>
      <w:r w:rsidRPr="00B207D4">
        <w:t xml:space="preserve"> Pacific Studies – SSAAPS</w:t>
      </w:r>
    </w:p>
    <w:p w:rsidR="00337B84" w:rsidRPr="00B207D4" w:rsidRDefault="00337B84" w:rsidP="00B571E0">
      <w:pPr>
        <w:pStyle w:val="PunktlistaBomb"/>
        <w:spacing w:before="0"/>
      </w:pPr>
      <w:r w:rsidRPr="00B207D4">
        <w:t>Nordiska museets forskarskola.</w:t>
      </w:r>
    </w:p>
    <w:p w:rsidR="00337B84" w:rsidRPr="00B207D4" w:rsidRDefault="00337B84" w:rsidP="00B571E0">
      <w:r w:rsidRPr="00B207D4">
        <w:t xml:space="preserve">Ett antal resultat av forskarskolan i matematikdidaktik presenteras i boken </w:t>
      </w:r>
      <w:r w:rsidRPr="00B207D4">
        <w:rPr>
          <w:i/>
        </w:rPr>
        <w:t xml:space="preserve">Matematikdidaktiska frågor </w:t>
      </w:r>
      <w:r w:rsidRPr="00B207D4">
        <w:t>(NCM och SMDF 2009). Under 2009 har utvä</w:t>
      </w:r>
      <w:r w:rsidRPr="00B207D4">
        <w:t>r</w:t>
      </w:r>
      <w:r w:rsidRPr="00B207D4">
        <w:t>deringarna av forskarskolan i moderna språk och Nordiska museets for</w:t>
      </w:r>
      <w:r w:rsidRPr="00B207D4">
        <w:t>s</w:t>
      </w:r>
      <w:r w:rsidRPr="00B207D4">
        <w:t>karskola blivit klara. Båda redovisar mycket goda resultat, liksom en del användbara erfarenheter. RJ</w:t>
      </w:r>
      <w:r w:rsidR="00100656" w:rsidRPr="00B207D4">
        <w:t>:</w:t>
      </w:r>
      <w:r w:rsidRPr="00B207D4">
        <w:t>s styrelse har beslutat att finansiera ett antal pos</w:t>
      </w:r>
      <w:r w:rsidRPr="00B207D4">
        <w:t>t</w:t>
      </w:r>
      <w:r w:rsidRPr="00B207D4">
        <w:t>doktorala tjänster i moderna språk (se ovan). Glädjande nog anvisade rege</w:t>
      </w:r>
      <w:r w:rsidRPr="00B207D4">
        <w:t>r</w:t>
      </w:r>
      <w:r w:rsidRPr="00B207D4">
        <w:t>ingen i forsknings- och kulturpropositionerna medel för den eftersatta kultur- och kulturarvsforskningen. VR har fördelat bidragen.</w:t>
      </w:r>
    </w:p>
    <w:p w:rsidR="00337B84" w:rsidRPr="00B207D4" w:rsidRDefault="00337B84" w:rsidP="00B571E0">
      <w:pPr>
        <w:pStyle w:val="Rubrik2"/>
      </w:pPr>
      <w:bookmarkStart w:id="15" w:name="_Toc254004872"/>
      <w:r w:rsidRPr="00B207D4">
        <w:t>Internationellt samarbete</w:t>
      </w:r>
      <w:bookmarkEnd w:id="15"/>
    </w:p>
    <w:p w:rsidR="00337B84" w:rsidRPr="00B207D4" w:rsidRDefault="00337B84" w:rsidP="00B571E0">
      <w:r w:rsidRPr="00B207D4">
        <w:t>RJ</w:t>
      </w:r>
      <w:r w:rsidR="001560DA" w:rsidRPr="00B207D4">
        <w:t>:</w:t>
      </w:r>
      <w:r w:rsidRPr="00B207D4">
        <w:t>s möjligheter att snabbt och kraftfullt stödja internationellt samarbete har stor betydelse för humanistisk och samhällsvetenskaplig forskning. Ett bidrag till Poul Holm, Trinity College Dublin, och Arne Jarrick, VR, för ”Humanit</w:t>
      </w:r>
      <w:r w:rsidRPr="00B207D4">
        <w:t>i</w:t>
      </w:r>
      <w:r w:rsidRPr="00B207D4">
        <w:t>es World Report” avser att göra det möjligt att för första gången lyfta fram och belysa trender inom och utmaningar för humanistisk forskning. Av li</w:t>
      </w:r>
      <w:r w:rsidRPr="00B207D4">
        <w:t>k</w:t>
      </w:r>
      <w:r w:rsidRPr="00B207D4">
        <w:t>nande skäl har ”2010 World Social Science Report (WSSR)” erhållit bidrag. Behovet av insatser för att stärka forskningen på europeisk nivå kvarstår. RJ gjorde betydande insatser vid tillkomsten av ERC (det europeiska forskning</w:t>
      </w:r>
      <w:r w:rsidRPr="00B207D4">
        <w:t>s</w:t>
      </w:r>
      <w:r w:rsidRPr="00B207D4">
        <w:t>rådet). Den under 2009 genomförda utvärderingen visar att arbetet med att flytta fram ERC</w:t>
      </w:r>
      <w:r w:rsidR="000151B7" w:rsidRPr="00B207D4">
        <w:t>:</w:t>
      </w:r>
      <w:r w:rsidRPr="00B207D4">
        <w:t>s position och säkerställa ändamålsenliga arbetsformer måste fortsätta. Detta var temat för ett symposium den 18 november med den e</w:t>
      </w:r>
      <w:r w:rsidRPr="00B207D4">
        <w:t>x</w:t>
      </w:r>
      <w:r w:rsidRPr="00B207D4">
        <w:t>pertgrupp som ursprungligen a</w:t>
      </w:r>
      <w:r w:rsidR="00411F83" w:rsidRPr="00B207D4">
        <w:t>rbetade fram förslaget till ERC.</w:t>
      </w:r>
      <w:r w:rsidRPr="00B207D4">
        <w:t xml:space="preserve"> Vetenskap</w:t>
      </w:r>
      <w:r w:rsidRPr="00B207D4">
        <w:t>s</w:t>
      </w:r>
      <w:r w:rsidRPr="00B207D4">
        <w:t>akademien arrangerade med finansiellt stöd av RJ. Mot bakgrund av behoven av att stärka och utveckla ERC har RJ också beslutat att bevilja bidrag till pr</w:t>
      </w:r>
      <w:r w:rsidR="001560DA" w:rsidRPr="00B207D4">
        <w:t>ojektet ”</w:t>
      </w:r>
      <w:r w:rsidRPr="00B207D4">
        <w:t xml:space="preserve">Peer Review Practices and the Legitimacy of the European </w:t>
      </w:r>
      <w:r w:rsidR="000151B7" w:rsidRPr="00B207D4">
        <w:br/>
      </w:r>
      <w:r w:rsidRPr="00B207D4">
        <w:t>Res</w:t>
      </w:r>
      <w:r w:rsidRPr="00B207D4">
        <w:t>e</w:t>
      </w:r>
      <w:r w:rsidRPr="00B207D4">
        <w:t>arch Council”. Inom European Foundation Centre medverkar RJ i arbetet på att stärka stiftelsernas ställning som forskningsfinansiärer i Europa. RJ följer och bidrar finansiellt till OECD</w:t>
      </w:r>
      <w:r w:rsidR="001560DA" w:rsidRPr="00B207D4">
        <w:t>:</w:t>
      </w:r>
      <w:r w:rsidRPr="00B207D4">
        <w:t>s arbete med AHELO-projektet (A</w:t>
      </w:r>
      <w:r w:rsidRPr="00B207D4">
        <w:t>s</w:t>
      </w:r>
      <w:r w:rsidRPr="00B207D4">
        <w:t>sessment of Higher Education Learning Outcomes), som syftar till att möjli</w:t>
      </w:r>
      <w:r w:rsidRPr="00B207D4">
        <w:t>g</w:t>
      </w:r>
      <w:r w:rsidRPr="00B207D4">
        <w:t>göra jä</w:t>
      </w:r>
      <w:r w:rsidRPr="00B207D4">
        <w:t>m</w:t>
      </w:r>
      <w:r w:rsidRPr="00B207D4">
        <w:t>förelser mellan resultaten av högre utbildning i olika länder. RJ bevakar även det av Bertelsmann Stiftung initierade arbetet med att utreda de teoretiska och metodiska förutsättningarna för en europeisk universitetsran</w:t>
      </w:r>
      <w:r w:rsidRPr="00B207D4">
        <w:t>k</w:t>
      </w:r>
      <w:r w:rsidRPr="00B207D4">
        <w:t>ning. RJ har även beslutat att under fem år finansiera Svenska Eu</w:t>
      </w:r>
      <w:r w:rsidRPr="00B207D4">
        <w:t>s</w:t>
      </w:r>
      <w:r w:rsidRPr="00B207D4">
        <w:t>tory, som vänder sig till gymnasister. Målet med Eustory, som ursprungligen initierades av Körber Stiftung, är att på grundval av historiestudier bidra till ökad först</w:t>
      </w:r>
      <w:r w:rsidRPr="00B207D4">
        <w:t>å</w:t>
      </w:r>
      <w:r w:rsidRPr="00B207D4">
        <w:t>else och samarbete mellan individer, grupper och nationer. Resultaten från första o</w:t>
      </w:r>
      <w:r w:rsidRPr="00B207D4">
        <w:t>m</w:t>
      </w:r>
      <w:r w:rsidRPr="00B207D4">
        <w:t xml:space="preserve">gången presenteras i </w:t>
      </w:r>
      <w:r w:rsidRPr="00B207D4">
        <w:rPr>
          <w:i/>
        </w:rPr>
        <w:t>Aktuellt om historia</w:t>
      </w:r>
      <w:r w:rsidRPr="00B207D4">
        <w:t xml:space="preserve"> 2009:2.</w:t>
      </w:r>
    </w:p>
    <w:p w:rsidR="00337B84" w:rsidRPr="00B207D4" w:rsidRDefault="00337B84" w:rsidP="00B571E0">
      <w:pPr>
        <w:pStyle w:val="Normaltindrag"/>
      </w:pPr>
      <w:r w:rsidRPr="00B207D4">
        <w:t>RJ</w:t>
      </w:r>
      <w:r w:rsidR="001560DA" w:rsidRPr="00B207D4">
        <w:t>:</w:t>
      </w:r>
      <w:r w:rsidRPr="00B207D4">
        <w:t xml:space="preserve">s insatser i övrigt kan delas in i fyra grupper: Samarbetsorganisationer och nätverk för stiftelser, stöd till forskningsinstitut i utlandet, </w:t>
      </w:r>
      <w:bookmarkStart w:id="16" w:name="OLE_LINK1"/>
      <w:bookmarkStart w:id="17" w:name="OLE_LINK2"/>
      <w:r w:rsidRPr="00B207D4">
        <w:t>projekt inom säkerhet, utveckling, kultur och värderingar</w:t>
      </w:r>
      <w:bookmarkEnd w:id="16"/>
      <w:bookmarkEnd w:id="17"/>
      <w:r w:rsidRPr="00B207D4">
        <w:t xml:space="preserve"> samt gästprofessurer, postdok</w:t>
      </w:r>
      <w:r w:rsidR="001560DA" w:rsidRPr="00B207D4">
        <w:t>t</w:t>
      </w:r>
      <w:r w:rsidR="001560DA" w:rsidRPr="00B207D4">
        <w:t>o</w:t>
      </w:r>
      <w:r w:rsidR="001560DA" w:rsidRPr="00B207D4">
        <w:t xml:space="preserve">rala </w:t>
      </w:r>
      <w:r w:rsidRPr="00B207D4">
        <w:t>tjänster och andra liknande anställningar.</w:t>
      </w:r>
    </w:p>
    <w:p w:rsidR="00337B84" w:rsidRPr="00B207D4" w:rsidRDefault="00337B84" w:rsidP="00B571E0">
      <w:pPr>
        <w:pStyle w:val="R4"/>
      </w:pPr>
      <w:r w:rsidRPr="00B207D4">
        <w:t xml:space="preserve">Samarbetsorganisationer och nätverk för stiftelser </w:t>
      </w:r>
    </w:p>
    <w:p w:rsidR="00337B84" w:rsidRPr="00B207D4" w:rsidRDefault="00337B84" w:rsidP="00337B84">
      <w:r w:rsidRPr="00B207D4">
        <w:t>Under året genomfördes European Foundation Centres (EFC) Annual General Assembly and C</w:t>
      </w:r>
      <w:r w:rsidR="001560DA" w:rsidRPr="00B207D4">
        <w:t>onference i Rom under rubriken ”</w:t>
      </w:r>
      <w:r w:rsidRPr="00B207D4">
        <w:t xml:space="preserve">Fighting Poverty. Creating Opportunities”. RJ arrangerade seminariet ”Innovative ways for foundations fighting poverty in </w:t>
      </w:r>
      <w:smartTag w:uri="urn:schemas-microsoft-com:office:smarttags" w:element="place">
        <w:r w:rsidRPr="00B207D4">
          <w:t>Europe</w:t>
        </w:r>
      </w:smartTag>
      <w:r w:rsidRPr="00B207D4">
        <w:t>”. Som medlem av ESF (European Science Fou</w:t>
      </w:r>
      <w:r w:rsidRPr="00B207D4">
        <w:t>n</w:t>
      </w:r>
      <w:r w:rsidRPr="00B207D4">
        <w:t>dation) medverkar RJ bl.a. i de båda ERA-nätverken NORFACE (New O</w:t>
      </w:r>
      <w:r w:rsidRPr="00B207D4">
        <w:t>p</w:t>
      </w:r>
      <w:r w:rsidRPr="00B207D4">
        <w:t xml:space="preserve">portunities for Research Funding Co-operation in </w:t>
      </w:r>
      <w:smartTag w:uri="urn:schemas-microsoft-com:office:smarttags" w:element="place">
        <w:r w:rsidRPr="00B207D4">
          <w:t>Europe</w:t>
        </w:r>
      </w:smartTag>
      <w:r w:rsidRPr="00B207D4">
        <w:t>) och HERA (H</w:t>
      </w:r>
      <w:r w:rsidRPr="00B207D4">
        <w:t>u</w:t>
      </w:r>
      <w:r w:rsidRPr="00B207D4">
        <w:t>manities in the European Research Area), liksom i Forum on Science in Soc</w:t>
      </w:r>
      <w:r w:rsidRPr="00B207D4">
        <w:t>i</w:t>
      </w:r>
      <w:r w:rsidRPr="00B207D4">
        <w:t>ety Relationships. RJ deltar också aktivt i NEF</w:t>
      </w:r>
      <w:r w:rsidR="001560DA" w:rsidRPr="00B207D4">
        <w:t>:</w:t>
      </w:r>
      <w:r w:rsidRPr="00B207D4">
        <w:t>s (The Network of European Foundations for Innovative Cooperation) och ECF</w:t>
      </w:r>
      <w:r w:rsidR="001560DA" w:rsidRPr="00B207D4">
        <w:t>:</w:t>
      </w:r>
      <w:r w:rsidRPr="00B207D4">
        <w:t>s (European Cultural Fou</w:t>
      </w:r>
      <w:r w:rsidRPr="00B207D4">
        <w:t>n</w:t>
      </w:r>
      <w:r w:rsidRPr="00B207D4">
        <w:t>dation) arbete. RJ har beslutat att stödja Academia Europaeas utåtriktade informationsverksamhet med ett årligt bidrag.</w:t>
      </w:r>
    </w:p>
    <w:p w:rsidR="00337B84" w:rsidRPr="00B207D4" w:rsidRDefault="00337B84" w:rsidP="00B571E0">
      <w:pPr>
        <w:pStyle w:val="R4"/>
      </w:pPr>
      <w:r w:rsidRPr="00B207D4">
        <w:t>Stöd till forskningsinstitut i utlandet</w:t>
      </w:r>
    </w:p>
    <w:p w:rsidR="00337B84" w:rsidRPr="00B207D4" w:rsidRDefault="00337B84" w:rsidP="00337B84">
      <w:r w:rsidRPr="00B207D4">
        <w:t xml:space="preserve">RJ har ett väl utvecklat samarbete med Wissenschaftskolleg zu Berlin. Sedan ett drygt decennium ger RJ bidrag till Collegium Budapest, och vid STIAS (Stellenbosch Institute for Advanced Study) finansieras fokusgrupper samt två fellowships/forskarbefattningar. </w:t>
      </w:r>
    </w:p>
    <w:p w:rsidR="00337B84" w:rsidRPr="00B207D4" w:rsidRDefault="00337B84" w:rsidP="00B571E0">
      <w:pPr>
        <w:pStyle w:val="R4"/>
        <w:rPr>
          <w:iCs/>
        </w:rPr>
      </w:pPr>
      <w:r w:rsidRPr="00B207D4">
        <w:t>Projekt inom säkerhet, utveckling, kultur och värderingar</w:t>
      </w:r>
    </w:p>
    <w:p w:rsidR="00337B84" w:rsidRPr="00B207D4" w:rsidRDefault="00337B84" w:rsidP="00337B84">
      <w:pPr>
        <w:autoSpaceDE w:val="0"/>
        <w:autoSpaceDN w:val="0"/>
        <w:adjustRightInd w:val="0"/>
      </w:pPr>
      <w:r w:rsidRPr="00B207D4">
        <w:t>Utrikesdepartementet (UD), RJ och S</w:t>
      </w:r>
      <w:r w:rsidR="001560DA" w:rsidRPr="00B207D4">
        <w:t>tint</w:t>
      </w:r>
      <w:r w:rsidRPr="00B207D4">
        <w:t xml:space="preserve"> arrangerar tillsammans med Ge</w:t>
      </w:r>
      <w:r w:rsidRPr="00B207D4">
        <w:t>r</w:t>
      </w:r>
      <w:r w:rsidRPr="00B207D4">
        <w:t>man Marshall Fund (GMF) två gånger per år Stockholm China Forum (SCF). Avsikten är att fördjupa dialogen kring olika aspekter på relationen mellan Kina och västvärlden. Det sista SCF kommer att genomföras i januari 2010. RJ, UD och GMF planerar en tvåårig fortsättning. RJ har under tre år finans</w:t>
      </w:r>
      <w:r w:rsidRPr="00B207D4">
        <w:t>i</w:t>
      </w:r>
      <w:r w:rsidRPr="00B207D4">
        <w:t>erat arbetet inom Madariaga Foundation, Bryssel, som syftat till att starta en ”European Journal for Conflict Prevention”. Gensvaret från kontaktade förlag visade sig vara otillräckligt, varför projektet tyvärr har måst avslutas. RJ fortsätter att engager</w:t>
      </w:r>
      <w:r w:rsidR="001560DA" w:rsidRPr="00B207D4">
        <w:t>a sig i spänningsfältet kultur–</w:t>
      </w:r>
      <w:r w:rsidRPr="00B207D4">
        <w:t>utveckling. En viktig del sker i samarbete med ECF i Amsterdam. Årets stipendium för unga europei</w:t>
      </w:r>
      <w:r w:rsidRPr="00B207D4">
        <w:t>s</w:t>
      </w:r>
      <w:r w:rsidRPr="00B207D4">
        <w:t>ka forskare inom det kulturpolitiska området, det s.k. Cultural Policy Re</w:t>
      </w:r>
      <w:r w:rsidR="001560DA" w:rsidRPr="00B207D4">
        <w:t>-</w:t>
      </w:r>
      <w:r w:rsidRPr="00B207D4">
        <w:t>search Award</w:t>
      </w:r>
      <w:r w:rsidR="006A457D" w:rsidRPr="00B207D4">
        <w:t>,</w:t>
      </w:r>
      <w:r w:rsidRPr="00B207D4">
        <w:t xml:space="preserve"> tilldelades d</w:t>
      </w:r>
      <w:r w:rsidR="006A457D" w:rsidRPr="00B207D4">
        <w:t>okto</w:t>
      </w:r>
      <w:r w:rsidRPr="00B207D4">
        <w:t>r</w:t>
      </w:r>
      <w:r w:rsidR="000151B7" w:rsidRPr="00B207D4">
        <w:t xml:space="preserve"> Davide Ponzini vid u</w:t>
      </w:r>
      <w:r w:rsidR="002B4D91" w:rsidRPr="00B207D4">
        <w:t>niversitetet</w:t>
      </w:r>
      <w:r w:rsidRPr="00B207D4">
        <w:t xml:space="preserve"> Politecn</w:t>
      </w:r>
      <w:r w:rsidRPr="00B207D4">
        <w:t>i</w:t>
      </w:r>
      <w:r w:rsidR="006E52F0" w:rsidRPr="00B207D4">
        <w:t>co di</w:t>
      </w:r>
      <w:r w:rsidRPr="00B207D4">
        <w:t xml:space="preserve"> Mila</w:t>
      </w:r>
      <w:r w:rsidR="002B4D91" w:rsidRPr="00B207D4">
        <w:t>no</w:t>
      </w:r>
      <w:r w:rsidR="00184838" w:rsidRPr="00B207D4">
        <w:t xml:space="preserve"> för projektet ”</w:t>
      </w:r>
      <w:r w:rsidRPr="00B207D4">
        <w:t>Governing urban diversity? A policy tool compar</w:t>
      </w:r>
      <w:r w:rsidRPr="00B207D4">
        <w:t>i</w:t>
      </w:r>
      <w:r w:rsidRPr="00B207D4">
        <w:t>son of five European capitals”.</w:t>
      </w:r>
    </w:p>
    <w:p w:rsidR="00337B84" w:rsidRPr="00B207D4" w:rsidRDefault="00337B84" w:rsidP="00B571E0">
      <w:pPr>
        <w:pStyle w:val="Normaltindrag"/>
      </w:pPr>
      <w:r w:rsidRPr="00B207D4">
        <w:t>RJ avslutar i och med 2009 sitt ekonomiska stöd till Lab for Culture (LfC) vid ECF, www.labforculture.org. I anslutning till det svenska ordförandesk</w:t>
      </w:r>
      <w:r w:rsidRPr="00B207D4">
        <w:t>a</w:t>
      </w:r>
      <w:r w:rsidRPr="00B207D4">
        <w:t>pet i EU anordnade LfC med stöd från RJ och Stifte</w:t>
      </w:r>
      <w:r w:rsidRPr="00B207D4">
        <w:t>l</w:t>
      </w:r>
      <w:r w:rsidR="00184838" w:rsidRPr="00B207D4">
        <w:t>sen framtidens kultur den 27–</w:t>
      </w:r>
      <w:r w:rsidRPr="00B207D4">
        <w:t>28 juli workshopen ”Converging Pathways to New Knowledge” vid Röhsska museet, Göteborg. Där diskuterades hur tillväxten av digital info</w:t>
      </w:r>
      <w:r w:rsidRPr="00B207D4">
        <w:t>r</w:t>
      </w:r>
      <w:r w:rsidRPr="00B207D4">
        <w:t>mation och nya s.k. sociala medier påverkar vårt sätt att skaffa kunskap.</w:t>
      </w:r>
    </w:p>
    <w:p w:rsidR="00337B84" w:rsidRPr="00B207D4" w:rsidRDefault="00337B84" w:rsidP="00962A2A">
      <w:pPr>
        <w:pStyle w:val="R4"/>
      </w:pPr>
      <w:r w:rsidRPr="00B207D4">
        <w:t>Gästprofessurer, postdok</w:t>
      </w:r>
      <w:r w:rsidR="00184838" w:rsidRPr="00B207D4">
        <w:t xml:space="preserve">torala </w:t>
      </w:r>
      <w:r w:rsidRPr="00B207D4">
        <w:t xml:space="preserve">tjänster och andra liknande anställningar </w:t>
      </w:r>
    </w:p>
    <w:p w:rsidR="00337B84" w:rsidRPr="00B207D4" w:rsidRDefault="00337B84" w:rsidP="00962A2A">
      <w:r w:rsidRPr="00B207D4">
        <w:t>Gästprofessuren i Dag Hammarskjölds namn vid Nordeuropa-Institut, Hu</w:t>
      </w:r>
      <w:r w:rsidRPr="00B207D4">
        <w:t>m</w:t>
      </w:r>
      <w:r w:rsidRPr="00B207D4">
        <w:t>boldt-Universität zu Berlin</w:t>
      </w:r>
      <w:r w:rsidR="00184838" w:rsidRPr="00B207D4">
        <w:t>,</w:t>
      </w:r>
      <w:r w:rsidRPr="00B207D4">
        <w:t xml:space="preserve"> innehas av professor Ebba Witt-Brattström. F</w:t>
      </w:r>
      <w:r w:rsidRPr="00B207D4">
        <w:t>i</w:t>
      </w:r>
      <w:r w:rsidRPr="00B207D4">
        <w:t>nansieringen av Johns Hopkins Fellowship i Urban Studies närmar sig slutet. RJ är svensk finansiär av det nordiska postdok</w:t>
      </w:r>
      <w:r w:rsidR="000151B7" w:rsidRPr="00B207D4">
        <w:t>t</w:t>
      </w:r>
      <w:r w:rsidR="00184838" w:rsidRPr="00B207D4">
        <w:t>ors</w:t>
      </w:r>
      <w:r w:rsidRPr="00B207D4">
        <w:t>programmet Scancor vid Sta</w:t>
      </w:r>
      <w:r w:rsidRPr="00B207D4">
        <w:t>n</w:t>
      </w:r>
      <w:r w:rsidRPr="00B207D4">
        <w:t>ford University. RJ bekostar därutöver t.ex. gästforskarutbytet mellan SCAS och utländska institut för avancerade studier, däribland Helsinki Coll</w:t>
      </w:r>
      <w:r w:rsidRPr="00B207D4">
        <w:t>e</w:t>
      </w:r>
      <w:r w:rsidRPr="00B207D4">
        <w:t xml:space="preserve">gium for Advanced Studies och Max-Weber-Kolleg i Erfurt. </w:t>
      </w:r>
    </w:p>
    <w:p w:rsidR="00337B84" w:rsidRPr="00B207D4" w:rsidRDefault="00337B84" w:rsidP="00962A2A">
      <w:pPr>
        <w:pStyle w:val="Normaltindrag"/>
      </w:pPr>
      <w:r w:rsidRPr="00B207D4">
        <w:t>Kontakter har tagits med franska myndigheter, forskningsinstitut och un</w:t>
      </w:r>
      <w:r w:rsidRPr="00B207D4">
        <w:t>i</w:t>
      </w:r>
      <w:r w:rsidRPr="00B207D4">
        <w:t>versitet i syfte att se hur samarbete och forskarutbyte mell</w:t>
      </w:r>
      <w:r w:rsidR="00184838" w:rsidRPr="00B207D4">
        <w:t xml:space="preserve">an länderna skulle kunna </w:t>
      </w:r>
      <w:r w:rsidRPr="00B207D4">
        <w:t>främjas.</w:t>
      </w:r>
    </w:p>
    <w:p w:rsidR="00337B84" w:rsidRPr="00B207D4" w:rsidRDefault="00337B84" w:rsidP="00962A2A">
      <w:pPr>
        <w:pStyle w:val="Normaltindrag"/>
      </w:pPr>
      <w:r w:rsidRPr="00B207D4">
        <w:t>RJ har sedan 1989 ett avtal med Humboldt-Stiftung i Bonn om gästfor</w:t>
      </w:r>
      <w:r w:rsidRPr="00B207D4">
        <w:t>s</w:t>
      </w:r>
      <w:r w:rsidRPr="00B207D4">
        <w:t>karutbyte. RJ finansierar tyska gästforskare i Sverige och Humboldt-Stiftung svenska for</w:t>
      </w:r>
      <w:r w:rsidR="00184838" w:rsidRPr="00B207D4">
        <w:t>skare i Tyskland. Till Humboldt</w:t>
      </w:r>
      <w:r w:rsidRPr="00B207D4">
        <w:t>stipendiat i Sverige för 2009 har professor Antje Hornscheidt, Humboldt Universität i Berlin</w:t>
      </w:r>
      <w:r w:rsidR="000151B7" w:rsidRPr="00B207D4">
        <w:t>,</w:t>
      </w:r>
      <w:r w:rsidR="00184838" w:rsidRPr="00B207D4">
        <w:t xml:space="preserve"> utsetts</w:t>
      </w:r>
      <w:r w:rsidRPr="00B207D4">
        <w:t>.</w:t>
      </w:r>
    </w:p>
    <w:p w:rsidR="00337B84" w:rsidRPr="00B207D4" w:rsidRDefault="00337B84" w:rsidP="00962A2A">
      <w:pPr>
        <w:pStyle w:val="Normaltindrag"/>
      </w:pPr>
      <w:r w:rsidRPr="00B207D4">
        <w:t>RJ</w:t>
      </w:r>
      <w:r w:rsidR="00184838" w:rsidRPr="00B207D4">
        <w:t>:</w:t>
      </w:r>
      <w:r w:rsidRPr="00B207D4">
        <w:t>s internationella engagemang prövas fortlöpande, och alla insatser eller avtal är tidsbegränsade. Från 2010 förnyas inte medlemskap (motsv</w:t>
      </w:r>
      <w:r w:rsidR="00184838" w:rsidRPr="00B207D4">
        <w:t>arande</w:t>
      </w:r>
      <w:r w:rsidRPr="00B207D4">
        <w:t xml:space="preserve">) i NEF och Alliance Guarantee Fund. ESF är viktig för utvecklingsarbetet inom forskningspolitik och </w:t>
      </w:r>
      <w:r w:rsidR="000151B7" w:rsidRPr="00B207D4">
        <w:t>-</w:t>
      </w:r>
      <w:r w:rsidRPr="00B207D4">
        <w:t>policy. Organ</w:t>
      </w:r>
      <w:r w:rsidR="000F2E4F" w:rsidRPr="00B207D4">
        <w:t>isationens framtida roll är för närvarande</w:t>
      </w:r>
      <w:r w:rsidRPr="00B207D4">
        <w:t xml:space="preserve"> oklar, vilket kan komma att påverka RJ</w:t>
      </w:r>
      <w:r w:rsidR="000F2E4F" w:rsidRPr="00B207D4">
        <w:t>:</w:t>
      </w:r>
      <w:r w:rsidRPr="00B207D4">
        <w:t>s och de vetenskapliga akademiernas intresse av – och möjlighet till – medlemskap i ESF. Insatserna inom Lab for Culture har slutförts, liksom inom NEF Forum on Philantropy. Möjligheterna att återföra resultaten från den senare i utbildning av RJ</w:t>
      </w:r>
      <w:r w:rsidR="000F2E4F" w:rsidRPr="00B207D4">
        <w:t>:</w:t>
      </w:r>
      <w:r w:rsidRPr="00B207D4">
        <w:t>s anställda och styre</w:t>
      </w:r>
      <w:r w:rsidRPr="00B207D4">
        <w:t>l</w:t>
      </w:r>
      <w:r w:rsidRPr="00B207D4">
        <w:t>se kommer att prövas under 2010. Under 2010 ska gästprofessuren i Berlin omprövas (den löper ut under 2011), och Johns Hopkins Fellowship upphör.</w:t>
      </w:r>
    </w:p>
    <w:p w:rsidR="00337B84" w:rsidRPr="00B207D4" w:rsidRDefault="00337B84" w:rsidP="00962A2A">
      <w:pPr>
        <w:pStyle w:val="Rubrik2"/>
      </w:pPr>
      <w:bookmarkStart w:id="18" w:name="_Toc254004873"/>
      <w:r w:rsidRPr="00B207D4">
        <w:t>Samarbete med riksdagen</w:t>
      </w:r>
      <w:bookmarkEnd w:id="18"/>
    </w:p>
    <w:p w:rsidR="00337B84" w:rsidRPr="00B207D4" w:rsidRDefault="00337B84" w:rsidP="00962A2A">
      <w:r w:rsidRPr="00B207D4">
        <w:t>Sedan gammalt är en av RJ</w:t>
      </w:r>
      <w:r w:rsidR="000F2E4F" w:rsidRPr="00B207D4">
        <w:t>:</w:t>
      </w:r>
      <w:r w:rsidRPr="00B207D4">
        <w:t>s uppgifter att uppmuntra till och bekosta fors</w:t>
      </w:r>
      <w:r w:rsidRPr="00B207D4">
        <w:t>k</w:t>
      </w:r>
      <w:r w:rsidRPr="00B207D4">
        <w:t>ning om riksdagen. En särskild budgetpost finns för att finansiera utveckling av samarbetet. I syfte att informera om forskningsresultat och initiera ny forskning, har en seminarieserie om riksdagens inre arbete genomförts. I samband med seminarieserien har Riksdagsbiblioteket utgivit den komment</w:t>
      </w:r>
      <w:r w:rsidRPr="00B207D4">
        <w:t>e</w:t>
      </w:r>
      <w:r w:rsidRPr="00B207D4">
        <w:t xml:space="preserve">rade bibliografin </w:t>
      </w:r>
      <w:r w:rsidRPr="00B207D4">
        <w:rPr>
          <w:i/>
        </w:rPr>
        <w:t>Om statsmakterna i litteraturen 1966</w:t>
      </w:r>
      <w:r w:rsidR="000F2E4F" w:rsidRPr="00B207D4">
        <w:t>–</w:t>
      </w:r>
      <w:r w:rsidRPr="00B207D4">
        <w:rPr>
          <w:i/>
        </w:rPr>
        <w:t>2008</w:t>
      </w:r>
      <w:r w:rsidRPr="00B207D4">
        <w:t xml:space="preserve"> (2009). RJ</w:t>
      </w:r>
      <w:r w:rsidR="000F2E4F" w:rsidRPr="00B207D4">
        <w:t>:</w:t>
      </w:r>
      <w:r w:rsidRPr="00B207D4">
        <w:t>s styrelse har mot bakgrund av vunna erfarenheter beslutat om en utlysning under 2010 av medel för forskning om riksdagen.</w:t>
      </w:r>
    </w:p>
    <w:p w:rsidR="00337B84" w:rsidRPr="00B207D4" w:rsidRDefault="00337B84" w:rsidP="00962A2A">
      <w:pPr>
        <w:pStyle w:val="Rubrik2"/>
      </w:pPr>
      <w:bookmarkStart w:id="19" w:name="_Toc254004874"/>
      <w:r w:rsidRPr="00B207D4">
        <w:t>Rönnbergska donationerna</w:t>
      </w:r>
      <w:bookmarkEnd w:id="19"/>
      <w:r w:rsidRPr="00B207D4">
        <w:t xml:space="preserve"> </w:t>
      </w:r>
    </w:p>
    <w:p w:rsidR="00337B84" w:rsidRPr="00B207D4" w:rsidRDefault="00337B84" w:rsidP="00962A2A">
      <w:r w:rsidRPr="00B207D4">
        <w:t>De båda donationer som RJ under 1990-talet erhöll från hemmansägaren Erik Rönnberg, Fagerdal, Hammerdal ingår i RJ</w:t>
      </w:r>
      <w:r w:rsidR="000F2E4F" w:rsidRPr="00B207D4">
        <w:t>:</w:t>
      </w:r>
      <w:r w:rsidRPr="00B207D4">
        <w:t>s förmögenhetsmassa och förva</w:t>
      </w:r>
      <w:r w:rsidRPr="00B207D4">
        <w:t>l</w:t>
      </w:r>
      <w:r w:rsidRPr="00B207D4">
        <w:t>tas tillsammans med övriga tillgångar. RJ utdelar avkastningen som treåriga forskarstipendier till yngre forskare vid Karolinska Institutet (KI) i Stoc</w:t>
      </w:r>
      <w:r w:rsidRPr="00B207D4">
        <w:t>k</w:t>
      </w:r>
      <w:r w:rsidRPr="00B207D4">
        <w:t>holm. För vetenskapliga studier av åldrande och åldersrelaterade sjukdomar är stipendiater för tiden</w:t>
      </w:r>
      <w:r w:rsidR="000F2E4F" w:rsidRPr="00B207D4">
        <w:t xml:space="preserve"> den 1 januari 2009–</w:t>
      </w:r>
      <w:r w:rsidRPr="00B207D4">
        <w:t>31 december 2011 medicine dokt</w:t>
      </w:r>
      <w:r w:rsidRPr="00B207D4">
        <w:t>o</w:t>
      </w:r>
      <w:r w:rsidRPr="00B207D4">
        <w:t>rerna Gerd Franzén-Irving, Annika Öhman och Helena Karlström. Stipend</w:t>
      </w:r>
      <w:r w:rsidRPr="00B207D4">
        <w:t>i</w:t>
      </w:r>
      <w:r w:rsidRPr="00B207D4">
        <w:t>at för sjukdomar under de tidiga barnaåren är för tiden</w:t>
      </w:r>
      <w:r w:rsidR="000F2E4F" w:rsidRPr="00B207D4">
        <w:t xml:space="preserve"> den 1 januari 2009–</w:t>
      </w:r>
      <w:r w:rsidRPr="00B207D4">
        <w:t xml:space="preserve">31 december 2011 </w:t>
      </w:r>
      <w:r w:rsidR="000F2E4F" w:rsidRPr="00B207D4">
        <w:t>medicine</w:t>
      </w:r>
      <w:r w:rsidR="000151B7" w:rsidRPr="00B207D4">
        <w:t xml:space="preserve"> d</w:t>
      </w:r>
      <w:r w:rsidR="000F2E4F" w:rsidRPr="00B207D4">
        <w:t>oktor</w:t>
      </w:r>
      <w:r w:rsidRPr="00B207D4">
        <w:t xml:space="preserve"> Erik Melén. </w:t>
      </w:r>
    </w:p>
    <w:p w:rsidR="00337B84" w:rsidRPr="00B207D4" w:rsidRDefault="00337B84" w:rsidP="000F2E4F">
      <w:pPr>
        <w:pStyle w:val="Rubrik2"/>
      </w:pPr>
      <w:bookmarkStart w:id="20" w:name="_Toc254004875"/>
      <w:r w:rsidRPr="00B207D4">
        <w:t>Nils-Eric Svenssons fond</w:t>
      </w:r>
      <w:bookmarkEnd w:id="20"/>
      <w:r w:rsidRPr="00B207D4">
        <w:t xml:space="preserve"> </w:t>
      </w:r>
    </w:p>
    <w:p w:rsidR="00337B84" w:rsidRPr="00B207D4" w:rsidRDefault="00337B84" w:rsidP="00337B84">
      <w:pPr>
        <w:rPr>
          <w:b/>
        </w:rPr>
      </w:pPr>
      <w:r w:rsidRPr="00B207D4">
        <w:t>Nils-Eric Svenssons fond instiftades 19</w:t>
      </w:r>
      <w:r w:rsidR="000F2E4F" w:rsidRPr="00B207D4">
        <w:t>93 och upphör vid utgången av</w:t>
      </w:r>
      <w:r w:rsidRPr="00B207D4">
        <w:t xml:space="preserve"> 2015. Ändamålet är att genom resestipendier främja forskarutbytet inom Europa, dels genom möjlighet för två yngre disputerade svenska forskare att under kortare tid vistas i en framstående europeisk forskningsmiljö, dels för en yngre europeisk forskare att vara verksam vid en svensk forskningsinstit</w:t>
      </w:r>
      <w:r w:rsidRPr="00B207D4">
        <w:t>u</w:t>
      </w:r>
      <w:r w:rsidRPr="00B207D4">
        <w:t>tion. Den senare stipendiaten utses efter förslag från fristående europeiska fors</w:t>
      </w:r>
      <w:r w:rsidRPr="00B207D4">
        <w:t>k</w:t>
      </w:r>
      <w:r w:rsidRPr="00B207D4">
        <w:t>ningsstiftelser me</w:t>
      </w:r>
      <w:r w:rsidR="000F2E4F" w:rsidRPr="00B207D4">
        <w:t>d anknytning till den s.k. Haag</w:t>
      </w:r>
      <w:r w:rsidRPr="00B207D4">
        <w:t>klubben. Stipendieb</w:t>
      </w:r>
      <w:r w:rsidRPr="00B207D4">
        <w:t>e</w:t>
      </w:r>
      <w:r w:rsidR="000F2E4F" w:rsidRPr="00B207D4">
        <w:t>loppet är 100 </w:t>
      </w:r>
      <w:r w:rsidRPr="00B207D4">
        <w:t>000 kr. År 2009 har stipendier tilldelats Otto von Busch, Fredrik Per</w:t>
      </w:r>
      <w:r w:rsidRPr="00B207D4">
        <w:t>s</w:t>
      </w:r>
      <w:r w:rsidRPr="00B207D4">
        <w:t>son och Ulrika Söderlind.</w:t>
      </w:r>
    </w:p>
    <w:p w:rsidR="00337B84" w:rsidRPr="00B207D4" w:rsidRDefault="00337B84" w:rsidP="00962A2A">
      <w:pPr>
        <w:pStyle w:val="Rubrik2"/>
      </w:pPr>
      <w:bookmarkStart w:id="21" w:name="_Toc254004876"/>
      <w:r w:rsidRPr="00B207D4">
        <w:t>Bidrag till lokalkostnader och indirekta kostnader</w:t>
      </w:r>
      <w:bookmarkEnd w:id="21"/>
    </w:p>
    <w:p w:rsidR="00337B84" w:rsidRPr="00B207D4" w:rsidRDefault="00337B84" w:rsidP="00962A2A">
      <w:r w:rsidRPr="00B207D4">
        <w:t>Frågan om s.k. overheadkostnader för forskning har behandlats ingående i tidigare årsberättelser. Lärosätenas arbete med att genomföra SUHF</w:t>
      </w:r>
      <w:r w:rsidR="000F2E4F" w:rsidRPr="00B207D4">
        <w:t>:</w:t>
      </w:r>
      <w:r w:rsidRPr="00B207D4">
        <w:t>s (Sver</w:t>
      </w:r>
      <w:r w:rsidRPr="00B207D4">
        <w:t>i</w:t>
      </w:r>
      <w:r w:rsidRPr="00B207D4">
        <w:t>ges universitets- och högskoleförbund) modell för full kostnadsredovisning i externfinansierad forskning pågår. Mycket arbete återstår innan den kan tas i praktiskt bruk. RJ har därför erbjudit lärosätena en alternativ lösning som innebär att RJ ger ett bidrag i kronor dels till direkta lokalkostnader, dels till indirekta kostnader. Fördelen med bidrag framför procentuella påslag är att de sätter press på kostnaderna och ger klara incitament till effektivisering. RJ</w:t>
      </w:r>
      <w:r w:rsidR="000F2E4F" w:rsidRPr="00B207D4">
        <w:t>:</w:t>
      </w:r>
      <w:r w:rsidRPr="00B207D4">
        <w:t>s avsikt har inte varit att minska storleken på det generella bidrag till ovan nämnda kostnader som RJ gav 2008. Däremot innebär den nya lösningen</w:t>
      </w:r>
      <w:r w:rsidR="000F2E4F" w:rsidRPr="00B207D4">
        <w:t xml:space="preserve"> att vissa får mer</w:t>
      </w:r>
      <w:r w:rsidRPr="00B207D4">
        <w:t xml:space="preserve"> pengar än de skulle ha fått med det gamla procentuella påsl</w:t>
      </w:r>
      <w:r w:rsidRPr="00B207D4">
        <w:t>a</w:t>
      </w:r>
      <w:r w:rsidRPr="00B207D4">
        <w:t>get, andra mindre. Särskilt får de anslag som ska finansiera yngre forskare ett större bidrag än tidigare, medan t.ex. bidraget till en redan anställd professor blir mindre än förr. Rektorerna har godtagit upplägget. Vad gäller progra</w:t>
      </w:r>
      <w:r w:rsidRPr="00B207D4">
        <w:t>m</w:t>
      </w:r>
      <w:r w:rsidRPr="00B207D4">
        <w:t xml:space="preserve">men beräknas påslaget från fall till fall. Samtalen om kringkostnader mellan RJ och företrädare för lärosätena har varit konstruktiva och framåtsyftande. </w:t>
      </w:r>
    </w:p>
    <w:p w:rsidR="00337B84" w:rsidRPr="00B207D4" w:rsidRDefault="00337B84" w:rsidP="00962A2A">
      <w:pPr>
        <w:pStyle w:val="Rubrik2"/>
      </w:pPr>
      <w:bookmarkStart w:id="22" w:name="_Toc254004877"/>
      <w:r w:rsidRPr="00B207D4">
        <w:t>Information och hemsida</w:t>
      </w:r>
      <w:bookmarkEnd w:id="22"/>
    </w:p>
    <w:p w:rsidR="00337B84" w:rsidRPr="00B207D4" w:rsidRDefault="00337B84" w:rsidP="00962A2A">
      <w:r w:rsidRPr="00B207D4">
        <w:t>Under 2009 har RJ fortsatt sin satsning på bättre information om och komm</w:t>
      </w:r>
      <w:r w:rsidRPr="00B207D4">
        <w:t>u</w:t>
      </w:r>
      <w:r w:rsidRPr="00B207D4">
        <w:t xml:space="preserve">nikation av resultaten av den forskning som stiftelsen finansierar. </w:t>
      </w:r>
      <w:r w:rsidR="000F2E4F" w:rsidRPr="00B207D4">
        <w:t>Hemsidan har utökats bl.a.</w:t>
      </w:r>
      <w:r w:rsidRPr="00B207D4">
        <w:t xml:space="preserve"> med en rad debatter om vetenskap och forskning, samt med en gästblogg, där forskare skriver själva. Dessutom har kopplingen till den nationella webbplatsen </w:t>
      </w:r>
      <w:r w:rsidRPr="00B207D4">
        <w:rPr>
          <w:i/>
        </w:rPr>
        <w:t>forskning.se</w:t>
      </w:r>
      <w:r w:rsidRPr="00B207D4">
        <w:t xml:space="preserve"> stärkts, vilket innebär att RJ</w:t>
      </w:r>
      <w:r w:rsidR="000F2E4F" w:rsidRPr="00B207D4">
        <w:t>:</w:t>
      </w:r>
      <w:r w:rsidRPr="00B207D4">
        <w:t>s nyheter och bloggar blivit mer synliga. Förhoppningen är att detta lockar fler som är intresserade av forskning, t.ex. andra forskare, forskningsadministratörer, i</w:t>
      </w:r>
      <w:r w:rsidRPr="00B207D4">
        <w:t>n</w:t>
      </w:r>
      <w:r w:rsidRPr="00B207D4">
        <w:t>tresserad allmänhet, politiker och medier.</w:t>
      </w:r>
    </w:p>
    <w:p w:rsidR="00337B84" w:rsidRPr="00B207D4" w:rsidRDefault="00337B84" w:rsidP="00962A2A">
      <w:pPr>
        <w:pStyle w:val="Normaltindrag"/>
      </w:pPr>
      <w:r w:rsidRPr="00B207D4">
        <w:t>Andra inslag i förstärkningen av informationen är nyhetsbrevet och årsb</w:t>
      </w:r>
      <w:r w:rsidRPr="00B207D4">
        <w:t>o</w:t>
      </w:r>
      <w:r w:rsidRPr="00B207D4">
        <w:t xml:space="preserve">ken (se nedan) under redaktörskap av Marie Cronqvist. Årsboken </w:t>
      </w:r>
      <w:r w:rsidRPr="00B207D4">
        <w:rPr>
          <w:i/>
        </w:rPr>
        <w:t>Samtal i rörelse</w:t>
      </w:r>
      <w:r w:rsidRPr="00B207D4">
        <w:t xml:space="preserve"> var också ett av många ämnen som RJ presenterade på årets bokmässa i Göteborg. I år var RJ samarbetspartner på Forskartorget, vilket bl.a. märktes genom att den forskning RJ stöder blev mer framträdande.</w:t>
      </w:r>
    </w:p>
    <w:p w:rsidR="00337B84" w:rsidRPr="00B207D4" w:rsidRDefault="00337B84" w:rsidP="00962A2A">
      <w:pPr>
        <w:pStyle w:val="Normaltindrag"/>
      </w:pPr>
      <w:r w:rsidRPr="00B207D4">
        <w:t>Under bokmässan delades RJ</w:t>
      </w:r>
      <w:r w:rsidR="000F2E4F" w:rsidRPr="00B207D4">
        <w:t>:</w:t>
      </w:r>
      <w:r w:rsidRPr="00B207D4">
        <w:t>s och S</w:t>
      </w:r>
      <w:r w:rsidR="000F2E4F" w:rsidRPr="00B207D4">
        <w:t>tint</w:t>
      </w:r>
      <w:r w:rsidRPr="00B207D4">
        <w:t>s stora översättningspris ut. U</w:t>
      </w:r>
      <w:r w:rsidRPr="00B207D4">
        <w:t>n</w:t>
      </w:r>
      <w:r w:rsidRPr="00B207D4">
        <w:t>der festliga former överlämnade Lars-Gunnar Andersson Pro Lingua-priset till Tommy Gustafsson och Lars Berglund (se ovan Pro Lingua). RJ deltog i ett storseminarium om kosmopolitism samt ett antal andra arrangemang, bl.a. om forskning kring rikssprängningen 1809 med anledning av Märkesåret.</w:t>
      </w:r>
    </w:p>
    <w:p w:rsidR="00337B84" w:rsidRPr="00B207D4" w:rsidRDefault="00337B84" w:rsidP="00962A2A">
      <w:pPr>
        <w:pStyle w:val="Normaltindrag"/>
      </w:pPr>
      <w:r w:rsidRPr="00B207D4">
        <w:t>Bland RJ</w:t>
      </w:r>
      <w:r w:rsidR="000F2E4F" w:rsidRPr="00B207D4">
        <w:t>:</w:t>
      </w:r>
      <w:r w:rsidRPr="00B207D4">
        <w:t>s utåtriktade verksamhet finns också SAMspråk. För tredje året i rad samlade FAS, Formas, Kungl. Vitterhetsakademien, RJ och VR forskare och politiker i Almedalen för att just samspråka kring en rad dagsaktuella teman. I två dagar möttes forskare och politiker under sakkunnig ledning av journalisten Ulrika Knutson. Seminarierna var mycket välbesökta. Vidare stöder RJ den internationella vetenskapsfestivalen i Göteborg.</w:t>
      </w:r>
    </w:p>
    <w:p w:rsidR="00337B84" w:rsidRPr="00B207D4" w:rsidRDefault="00337B84" w:rsidP="00962A2A">
      <w:pPr>
        <w:pStyle w:val="Normaltindrag"/>
      </w:pPr>
      <w:r w:rsidRPr="00B207D4">
        <w:t>I sammanhanget bör även RJ</w:t>
      </w:r>
      <w:r w:rsidR="00B6167E" w:rsidRPr="00B207D4">
        <w:t>:</w:t>
      </w:r>
      <w:r w:rsidRPr="00B207D4">
        <w:t>s bidrag till den verksamhet som bedrivs av föreningen Vetenskap &amp; Allmänhet (VA) nämnas. VA intar en ledande pos</w:t>
      </w:r>
      <w:r w:rsidRPr="00B207D4">
        <w:t>i</w:t>
      </w:r>
      <w:r w:rsidRPr="00B207D4">
        <w:t>tion i</w:t>
      </w:r>
      <w:r w:rsidR="00B6167E" w:rsidRPr="00B207D4">
        <w:t xml:space="preserve"> </w:t>
      </w:r>
      <w:r w:rsidRPr="00B207D4">
        <w:t>fråga om kommunikation särskilt mellan forskare och ungdom. För</w:t>
      </w:r>
      <w:r w:rsidRPr="00B207D4">
        <w:t>e</w:t>
      </w:r>
      <w:r w:rsidRPr="00B207D4">
        <w:t>ningens arbete har uppmärksammats även utanför Sveriges gränser, däribland VA</w:t>
      </w:r>
      <w:r w:rsidR="00B6167E" w:rsidRPr="00B207D4">
        <w:t>:</w:t>
      </w:r>
      <w:r w:rsidRPr="00B207D4">
        <w:t>s återkommande kartläggningar av allmänhetens förtroende för olika typer av forskning. RJ har även lämnat bidrag till ODE, OmvärldsDialog och Engagemang, ett projekt som drivs av VA tillsammans med VR och akadem</w:t>
      </w:r>
      <w:r w:rsidRPr="00B207D4">
        <w:t>i</w:t>
      </w:r>
      <w:r w:rsidRPr="00B207D4">
        <w:t>erna.</w:t>
      </w:r>
    </w:p>
    <w:p w:rsidR="00337B84" w:rsidRPr="00B207D4" w:rsidRDefault="00337B84" w:rsidP="00962A2A">
      <w:pPr>
        <w:pStyle w:val="Rubrik2"/>
      </w:pPr>
      <w:bookmarkStart w:id="23" w:name="_Toc254004878"/>
      <w:r w:rsidRPr="00B207D4">
        <w:t>Årsbok</w:t>
      </w:r>
      <w:bookmarkEnd w:id="23"/>
    </w:p>
    <w:p w:rsidR="00337B84" w:rsidRPr="00B207D4" w:rsidRDefault="00337B84" w:rsidP="00337B84">
      <w:r w:rsidRPr="00B207D4">
        <w:t>RJ</w:t>
      </w:r>
      <w:r w:rsidR="00B6167E" w:rsidRPr="00B207D4">
        <w:t>:</w:t>
      </w:r>
      <w:r w:rsidRPr="00B207D4">
        <w:t xml:space="preserve">s årsbok handlar om kommunikation och har titeln </w:t>
      </w:r>
      <w:r w:rsidRPr="00B207D4">
        <w:rPr>
          <w:i/>
        </w:rPr>
        <w:t>Samtal i rörelse</w:t>
      </w:r>
      <w:r w:rsidR="000151B7" w:rsidRPr="00B207D4">
        <w:rPr>
          <w:i/>
        </w:rPr>
        <w:t xml:space="preserve"> –</w:t>
      </w:r>
      <w:r w:rsidRPr="00B207D4">
        <w:rPr>
          <w:i/>
        </w:rPr>
        <w:t xml:space="preserve"> Elva essäer om mänskliga möten och språkets kraft</w:t>
      </w:r>
      <w:r w:rsidRPr="00B207D4">
        <w:t>. Boken är tänkvärt och ege</w:t>
      </w:r>
      <w:r w:rsidRPr="00B207D4">
        <w:t>n</w:t>
      </w:r>
      <w:r w:rsidRPr="00B207D4">
        <w:t>sinnigt illustrerad av konstnären Emelie Östergren. Tanken med RJ</w:t>
      </w:r>
      <w:r w:rsidR="00B6167E" w:rsidRPr="00B207D4">
        <w:t>:</w:t>
      </w:r>
      <w:r w:rsidRPr="00B207D4">
        <w:t>s år</w:t>
      </w:r>
      <w:r w:rsidRPr="00B207D4">
        <w:t>s</w:t>
      </w:r>
      <w:r w:rsidRPr="00B207D4">
        <w:t>böcker är att ge en bild av den kvalitet och mångfald som finns inom den svenska humanistiska och samhällsvetenskapliga forskningen. Boken prese</w:t>
      </w:r>
      <w:r w:rsidRPr="00B207D4">
        <w:t>n</w:t>
      </w:r>
      <w:r w:rsidRPr="00B207D4">
        <w:t>terades bl.a. på Bok- och Biblioteksmässan i Göteborg.</w:t>
      </w:r>
    </w:p>
    <w:p w:rsidR="00337B84" w:rsidRPr="00B207D4" w:rsidRDefault="00337B84" w:rsidP="00962A2A">
      <w:pPr>
        <w:pStyle w:val="Rubrik2"/>
      </w:pPr>
      <w:bookmarkStart w:id="24" w:name="_Toc254004879"/>
      <w:r w:rsidRPr="00B207D4">
        <w:t>Uppföljning och utvärdering</w:t>
      </w:r>
      <w:bookmarkEnd w:id="24"/>
    </w:p>
    <w:p w:rsidR="00337B84" w:rsidRPr="00B207D4" w:rsidRDefault="00337B84" w:rsidP="00337B84">
      <w:r w:rsidRPr="00B207D4">
        <w:t>RJ följer upp och utvärderar forskningsstödet på flera sätt. För forskningspr</w:t>
      </w:r>
      <w:r w:rsidRPr="00B207D4">
        <w:t>o</w:t>
      </w:r>
      <w:r w:rsidRPr="00B207D4">
        <w:t>jekt och infrastrukturella projekt genomförs s.k. projektbesök. När projekten har cirka ett år kvar av sin finansiering gör de en projektredovisning med svar på ett antal frågor. Några projekt per beredningsgrupp väljs ut för särskilda projektbesök, då respektive beredningsgrupp träffar projektledaren och disk</w:t>
      </w:r>
      <w:r w:rsidRPr="00B207D4">
        <w:t>u</w:t>
      </w:r>
      <w:r w:rsidRPr="00B207D4">
        <w:t>terar projektet. Syftet är att stämma av att projektet fortskrider som tänkt, notera väsentliga avsteg från projektplanen samt ge klartecken för fortsät</w:t>
      </w:r>
      <w:r w:rsidRPr="00B207D4">
        <w:t>t</w:t>
      </w:r>
      <w:r w:rsidRPr="00B207D4">
        <w:t>ning. Återkoppling till projektledaren sker både vid själva besöket och efteråt i skriftlig form. Besöket innebär dessutom ett tillfälle till informationsinhäm</w:t>
      </w:r>
      <w:r w:rsidRPr="00B207D4">
        <w:t>t</w:t>
      </w:r>
      <w:r w:rsidRPr="00B207D4">
        <w:t>ning för beredningsgrupperna och kansliet, vilket förhoppningsvis bidrar till utvecklingen av stiftelsens arbete. I förekommande fall kan RJ, efter reko</w:t>
      </w:r>
      <w:r w:rsidRPr="00B207D4">
        <w:t>m</w:t>
      </w:r>
      <w:r w:rsidRPr="00B207D4">
        <w:t>mendation från beredningsgruppen, gå vidare med en fördjupad utvärdering. Ytterligare underlag begärs då in och ett förnyat besök genomförs. En fördj</w:t>
      </w:r>
      <w:r w:rsidRPr="00B207D4">
        <w:t>u</w:t>
      </w:r>
      <w:r w:rsidRPr="00B207D4">
        <w:t>pad utvärdering kan medföra att projektanslaget dras in eller minskas i o</w:t>
      </w:r>
      <w:r w:rsidRPr="00B207D4">
        <w:t>m</w:t>
      </w:r>
      <w:r w:rsidRPr="00B207D4">
        <w:t>fattning.</w:t>
      </w:r>
    </w:p>
    <w:p w:rsidR="00337B84" w:rsidRPr="00B207D4" w:rsidRDefault="00337B84" w:rsidP="00F73EC8">
      <w:pPr>
        <w:pStyle w:val="Normaltindrag"/>
      </w:pPr>
      <w:r w:rsidRPr="00B207D4">
        <w:t>Under året har 37 projekt och 8 infrastrukturella projekt följts upp genom redovisningar. Vid 14 av projekten och 3 av infrastrukturprojekten har pr</w:t>
      </w:r>
      <w:r w:rsidRPr="00B207D4">
        <w:t>o</w:t>
      </w:r>
      <w:r w:rsidRPr="00B207D4">
        <w:t>jektbesök genomförts. I två fall har beredningsgrupperna rekommenderat fördjupad utvärdering. Såväl uppföljningar som fördjupade utvärderingar har resulterat i fortsatt projektstöd.</w:t>
      </w:r>
    </w:p>
    <w:p w:rsidR="00337B84" w:rsidRPr="00B207D4" w:rsidRDefault="00337B84" w:rsidP="00F73EC8">
      <w:pPr>
        <w:pStyle w:val="Normaltindrag"/>
      </w:pPr>
      <w:r w:rsidRPr="00B207D4">
        <w:t>De</w:t>
      </w:r>
      <w:r w:rsidR="00B6167E" w:rsidRPr="00B207D4">
        <w:t xml:space="preserve"> fyra program som fick anslag</w:t>
      </w:r>
      <w:r w:rsidRPr="00B207D4">
        <w:t xml:space="preserve"> 2007 har på liknande sätt följts upp g</w:t>
      </w:r>
      <w:r w:rsidRPr="00B207D4">
        <w:t>e</w:t>
      </w:r>
      <w:r w:rsidRPr="00B207D4">
        <w:t>nom programbesök. Samtliga fick klartecken att fortsätta. Det av Kenneth Hyltenstam ledda programmet ”Avancerad andraspråksanvändning” har under året genomgått en halvtidsutvärdering. Ett underlag innehållande själ</w:t>
      </w:r>
      <w:r w:rsidRPr="00B207D4">
        <w:t>v</w:t>
      </w:r>
      <w:r w:rsidRPr="00B207D4">
        <w:t>värdering med lägesrapporter, resultatredovisningar, ekonomisk rapport samt en forskningsplan för åren 2010–</w:t>
      </w:r>
      <w:r w:rsidR="00B6167E" w:rsidRPr="00B207D4">
        <w:t>20</w:t>
      </w:r>
      <w:r w:rsidRPr="00B207D4">
        <w:t>12 har granskats av två internationella experter. Slutsatsen är att forskningsprogrammet genomförts på ett i allt v</w:t>
      </w:r>
      <w:r w:rsidRPr="00B207D4">
        <w:t>ä</w:t>
      </w:r>
      <w:r w:rsidRPr="00B207D4">
        <w:t>sentligt framgångsrikt sätt. RJ</w:t>
      </w:r>
      <w:r w:rsidR="00B6167E" w:rsidRPr="00B207D4">
        <w:t>:</w:t>
      </w:r>
      <w:r w:rsidRPr="00B207D4">
        <w:t>s styrelse har beviljat medel till programmets avslu</w:t>
      </w:r>
      <w:r w:rsidRPr="00B207D4">
        <w:t>t</w:t>
      </w:r>
      <w:r w:rsidRPr="00B207D4">
        <w:t>ning.</w:t>
      </w:r>
    </w:p>
    <w:p w:rsidR="00337B84" w:rsidRPr="00B207D4" w:rsidRDefault="00337B84" w:rsidP="00F73EC8">
      <w:pPr>
        <w:pStyle w:val="Normaltindrag"/>
      </w:pPr>
      <w:r w:rsidRPr="00B207D4">
        <w:t>Under åren 1998</w:t>
      </w:r>
      <w:r w:rsidR="00B6167E" w:rsidRPr="00B207D4">
        <w:t>–</w:t>
      </w:r>
      <w:r w:rsidRPr="00B207D4">
        <w:t>2001 fattade RJ beslut</w:t>
      </w:r>
      <w:r w:rsidR="00B6167E" w:rsidRPr="00B207D4">
        <w:t xml:space="preserve"> om</w:t>
      </w:r>
      <w:r w:rsidRPr="00B207D4">
        <w:t xml:space="preserve"> att ge medel till fyra forska</w:t>
      </w:r>
      <w:r w:rsidRPr="00B207D4">
        <w:t>r</w:t>
      </w:r>
      <w:r w:rsidRPr="00B207D4">
        <w:t>skolor (se ovan). Samtliga forskarskolor har avslutat sin verksamhet, även om enst</w:t>
      </w:r>
      <w:r w:rsidRPr="00B207D4">
        <w:t>a</w:t>
      </w:r>
      <w:r w:rsidRPr="00B207D4">
        <w:t>ka doktorander fortfarande har finansiering från forskarskolan. Samtliga forskarskolor är nu också utvärderade. Utvärderingarna visar att målen för respektive forskarskola har uppnåtts. RJ</w:t>
      </w:r>
      <w:r w:rsidR="00B6167E" w:rsidRPr="00B207D4">
        <w:t>:</w:t>
      </w:r>
      <w:r w:rsidRPr="00B207D4">
        <w:t>s satsning har resulterat i ett tillskott av forskarutbildade inom områden där behov tidigare hade identifierats. M</w:t>
      </w:r>
      <w:r w:rsidRPr="00B207D4">
        <w:t>o</w:t>
      </w:r>
      <w:r w:rsidRPr="00B207D4">
        <w:t>deller för framtida</w:t>
      </w:r>
      <w:r w:rsidR="00B6167E" w:rsidRPr="00B207D4">
        <w:t xml:space="preserve"> forskarskolor</w:t>
      </w:r>
      <w:r w:rsidRPr="00B207D4">
        <w:t>, liksom för samarbete mellan olika l</w:t>
      </w:r>
      <w:r w:rsidRPr="00B207D4">
        <w:t>ä</w:t>
      </w:r>
      <w:r w:rsidRPr="00B207D4">
        <w:t>rosäten och organisationer, har utvecklats. Ytterligare effekter av forskarskolor ko</w:t>
      </w:r>
      <w:r w:rsidRPr="00B207D4">
        <w:t>m</w:t>
      </w:r>
      <w:r w:rsidRPr="00B207D4">
        <w:t>mer att kunna avläsas om några år.</w:t>
      </w:r>
    </w:p>
    <w:p w:rsidR="00337B84" w:rsidRPr="00B207D4" w:rsidRDefault="00337B84" w:rsidP="00F73EC8">
      <w:pPr>
        <w:pStyle w:val="Normaltindrag"/>
      </w:pPr>
      <w:r w:rsidRPr="00B207D4">
        <w:t>RJ finansierar, tillsammans med Knut och Alice Wallenbergs stiftelse och Utbildningsvetenskapliga kommittén inom VR, fyra forskningsprojekt inom området ”Lärande och minne hos barn och ungdomar”. Projekten fick från början anslag i tre år. Projekten har nu granskats genom självvärdering och extern sakkunniggranskning. Samtliga projekt får fortsatt anslag i ytterligare två år.</w:t>
      </w:r>
    </w:p>
    <w:p w:rsidR="00337B84" w:rsidRPr="00B207D4" w:rsidRDefault="00337B84" w:rsidP="00F73EC8">
      <w:pPr>
        <w:pStyle w:val="Normaltindrag"/>
      </w:pPr>
      <w:r w:rsidRPr="00B207D4">
        <w:t>I samarbete med fem andra forskningsfinansiärer genomför RJ en intern</w:t>
      </w:r>
      <w:r w:rsidRPr="00B207D4">
        <w:t>a</w:t>
      </w:r>
      <w:r w:rsidRPr="00B207D4">
        <w:t>tionell utvärdering av svensk humanistisk och samhällsvetenskaplig forskning rörande hållbar utveckling. Syftet är att få kunskap om kvaliteten på svensk forskning i internationell jämförelse. Utvärderingen bygger på flera underlag: en kartläggning av fältet, en inventering av forskningsprojekt, en internati</w:t>
      </w:r>
      <w:r w:rsidRPr="00B207D4">
        <w:t>o</w:t>
      </w:r>
      <w:r w:rsidRPr="00B207D4">
        <w:t>nell sakkunniggranskning av resultaten av ett urval projekt, en bibliometrisk analys och en användarstudie. Resultaten kommer att föreligga under första halvåret 2010.</w:t>
      </w:r>
    </w:p>
    <w:p w:rsidR="00337B84" w:rsidRPr="00B207D4" w:rsidRDefault="00337B84" w:rsidP="00F73EC8">
      <w:pPr>
        <w:pStyle w:val="Normaltindrag"/>
      </w:pPr>
      <w:r w:rsidRPr="00B207D4">
        <w:t>RJ samarbetar även i detta sammanhang med såväl nationella som intern</w:t>
      </w:r>
      <w:r w:rsidRPr="00B207D4">
        <w:t>a</w:t>
      </w:r>
      <w:r w:rsidRPr="00B207D4">
        <w:t>tionella aktörer. Nationellt sker detta exempelvis genom ett nätverk för pers</w:t>
      </w:r>
      <w:r w:rsidRPr="00B207D4">
        <w:t>o</w:t>
      </w:r>
      <w:r w:rsidRPr="00B207D4">
        <w:t>ner som arbetar med utvärdering av forskning. Internationellt är RJ engagerat i EFC</w:t>
      </w:r>
      <w:r w:rsidR="000151B7" w:rsidRPr="00B207D4">
        <w:t>:</w:t>
      </w:r>
      <w:r w:rsidRPr="00B207D4">
        <w:t>s särskilda programgrupp för utvärderingsfrågor. RJ är också represe</w:t>
      </w:r>
      <w:r w:rsidRPr="00B207D4">
        <w:t>n</w:t>
      </w:r>
      <w:r w:rsidRPr="00B207D4">
        <w:t>terat i en bedömargrupp för utvärdering av VolkswagenStiftungs forskning</w:t>
      </w:r>
      <w:r w:rsidRPr="00B207D4">
        <w:t>s</w:t>
      </w:r>
      <w:r w:rsidRPr="00B207D4">
        <w:t>stödjande verksamhet.</w:t>
      </w:r>
    </w:p>
    <w:p w:rsidR="00337B84" w:rsidRPr="00B207D4" w:rsidRDefault="00337B84" w:rsidP="00F73EC8">
      <w:pPr>
        <w:pStyle w:val="Normaltindrag"/>
      </w:pPr>
      <w:r w:rsidRPr="00B207D4">
        <w:t>Under 2009 har de sista verksamheterna inom Sister (Föreningen för stud</w:t>
      </w:r>
      <w:r w:rsidRPr="00B207D4">
        <w:t>i</w:t>
      </w:r>
      <w:r w:rsidRPr="00B207D4">
        <w:t xml:space="preserve">er av forskning och utbildning) avslutats, och föreningen har upplösts. Det är beklagligt att det visat sig omöjligt att driva och finansiera ett kvalificerat analysinstitut med inriktning på forskning och högre utbildning. </w:t>
      </w:r>
    </w:p>
    <w:p w:rsidR="00380122" w:rsidRPr="00B207D4" w:rsidRDefault="00380122" w:rsidP="00F73EC8">
      <w:pPr>
        <w:pStyle w:val="Normaltindrag"/>
      </w:pPr>
    </w:p>
    <w:p w:rsidR="00380122" w:rsidRPr="00B207D4" w:rsidRDefault="00380122" w:rsidP="00F73EC8">
      <w:pPr>
        <w:pStyle w:val="Normaltindrag"/>
      </w:pPr>
    </w:p>
    <w:p w:rsidR="00380122" w:rsidRPr="00B207D4" w:rsidRDefault="00380122" w:rsidP="00F73EC8">
      <w:pPr>
        <w:pStyle w:val="Normaltindrag"/>
        <w:sectPr w:rsidR="00380122" w:rsidRPr="00B207D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80122" w:rsidRPr="00B207D4" w:rsidRDefault="00380122" w:rsidP="00380122">
      <w:pPr>
        <w:pStyle w:val="Rubrik1"/>
        <w:rPr>
          <w:noProof w:val="0"/>
        </w:rPr>
      </w:pPr>
      <w:bookmarkStart w:id="25" w:name="_Toc254004880"/>
      <w:r w:rsidRPr="00B207D4">
        <w:rPr>
          <w:noProof w:val="0"/>
        </w:rPr>
        <w:t>Förvaltningsberättelse</w:t>
      </w:r>
      <w:bookmarkEnd w:id="25"/>
    </w:p>
    <w:p w:rsidR="00724452" w:rsidRPr="00B207D4" w:rsidRDefault="00724452" w:rsidP="00724452">
      <w:r w:rsidRPr="00B207D4">
        <w:t>Stiftelsen Riksbankens Jubileumsfond (RJ) är en fristående stiftelse. Stadga</w:t>
      </w:r>
      <w:r w:rsidRPr="00B207D4">
        <w:t>r</w:t>
      </w:r>
      <w:r w:rsidRPr="00B207D4">
        <w:t xml:space="preserve">na preciserar (§ 2) följande ändamål för RJ: </w:t>
      </w:r>
    </w:p>
    <w:p w:rsidR="00724452" w:rsidRPr="00B207D4" w:rsidRDefault="00FB7A62" w:rsidP="00724452">
      <w:r w:rsidRPr="00B207D4">
        <w:t>”</w:t>
      </w:r>
      <w:r w:rsidR="00724452" w:rsidRPr="00B207D4">
        <w:t xml:space="preserve">Stiftelsen har till ändamål att främja och understödja vetenskaplig forskning med anknytning till Sverige. Därvid skall gälla </w:t>
      </w:r>
    </w:p>
    <w:p w:rsidR="00724452" w:rsidRPr="00B207D4" w:rsidRDefault="00724452" w:rsidP="00724452">
      <w:pPr>
        <w:spacing w:before="0"/>
      </w:pPr>
      <w:r w:rsidRPr="00B207D4">
        <w:rPr>
          <w:i/>
        </w:rPr>
        <w:t xml:space="preserve">att </w:t>
      </w:r>
      <w:r w:rsidRPr="00B207D4">
        <w:t>verksamheten skall ges en betydande flexibilitet och att i princip inte något forskningsområde skall vara uteslutet från möjligheten att erhålla bidrag från stiftelsen, men</w:t>
      </w:r>
    </w:p>
    <w:p w:rsidR="00724452" w:rsidRPr="00B207D4" w:rsidRDefault="00724452" w:rsidP="00724452">
      <w:pPr>
        <w:spacing w:before="0"/>
      </w:pPr>
      <w:r w:rsidRPr="00B207D4">
        <w:rPr>
          <w:i/>
        </w:rPr>
        <w:t xml:space="preserve">att </w:t>
      </w:r>
      <w:r w:rsidRPr="00B207D4">
        <w:t>företräde skall ges åt forskningsområden, vilkas medelsbehov inte är så väl tillgodosedda på annat sätt,</w:t>
      </w:r>
    </w:p>
    <w:p w:rsidR="00724452" w:rsidRPr="00B207D4" w:rsidRDefault="00724452" w:rsidP="00724452">
      <w:pPr>
        <w:spacing w:before="0"/>
      </w:pPr>
      <w:r w:rsidRPr="00B207D4">
        <w:rPr>
          <w:i/>
        </w:rPr>
        <w:t>att</w:t>
      </w:r>
      <w:r w:rsidRPr="00B207D4">
        <w:t xml:space="preserve"> stiftelsens medel speciellt skall användas för att stödja stora och långsikt</w:t>
      </w:r>
      <w:r w:rsidRPr="00B207D4">
        <w:t>i</w:t>
      </w:r>
      <w:r w:rsidRPr="00B207D4">
        <w:t>ga forskningsprojekt,</w:t>
      </w:r>
    </w:p>
    <w:p w:rsidR="00724452" w:rsidRPr="00B207D4" w:rsidRDefault="00724452" w:rsidP="00724452">
      <w:pPr>
        <w:spacing w:before="0"/>
      </w:pPr>
      <w:r w:rsidRPr="00B207D4">
        <w:rPr>
          <w:i/>
        </w:rPr>
        <w:t>att</w:t>
      </w:r>
      <w:r w:rsidRPr="00B207D4">
        <w:t xml:space="preserve"> nya forskningsuppgifter, som kräver snabba och kraftiga insatser, därvid särskilt uppmärksammas,</w:t>
      </w:r>
    </w:p>
    <w:p w:rsidR="00724452" w:rsidRPr="00B207D4" w:rsidRDefault="00724452" w:rsidP="00724452">
      <w:pPr>
        <w:spacing w:before="0"/>
      </w:pPr>
      <w:r w:rsidRPr="00B207D4">
        <w:rPr>
          <w:i/>
        </w:rPr>
        <w:t xml:space="preserve">att </w:t>
      </w:r>
      <w:r w:rsidRPr="00B207D4">
        <w:t>stiftelsen skall verka för att främja kontakter med internationell forskning, samt</w:t>
      </w:r>
    </w:p>
    <w:p w:rsidR="00724452" w:rsidRPr="00B207D4" w:rsidRDefault="00724452" w:rsidP="00724452">
      <w:pPr>
        <w:spacing w:before="0"/>
      </w:pPr>
      <w:r w:rsidRPr="00B207D4">
        <w:rPr>
          <w:i/>
        </w:rPr>
        <w:t>att</w:t>
      </w:r>
      <w:r w:rsidRPr="00B207D4">
        <w:t xml:space="preserve"> stiftelsens medel inte skall tas i anspråk för inrä</w:t>
      </w:r>
      <w:r w:rsidRPr="00B207D4">
        <w:t>t</w:t>
      </w:r>
      <w:r w:rsidRPr="00B207D4">
        <w:t>tande av permanenta tjänster. Om så befinns lämpligt, skall dock till stiftelsens verksamhet kunna knytas forskare för så lång tid att stödet från stiftelsen får karaktären av liv</w:t>
      </w:r>
      <w:r w:rsidRPr="00B207D4">
        <w:t>s</w:t>
      </w:r>
      <w:r w:rsidRPr="00B207D4">
        <w:t>tidsstipendium</w:t>
      </w:r>
      <w:r w:rsidR="00F25064" w:rsidRPr="00B207D4">
        <w:t>.</w:t>
      </w:r>
      <w:r w:rsidR="00FB7A62" w:rsidRPr="00B207D4">
        <w:t>”</w:t>
      </w:r>
      <w:r w:rsidRPr="00B207D4">
        <w:t xml:space="preserve"> </w:t>
      </w:r>
    </w:p>
    <w:p w:rsidR="00724452" w:rsidRPr="00B207D4" w:rsidRDefault="00724452" w:rsidP="00724452">
      <w:r w:rsidRPr="00B207D4">
        <w:t>RJ grundades genom ett beslut i riksdagen och genom en donation från Sver</w:t>
      </w:r>
      <w:r w:rsidRPr="00B207D4">
        <w:t>i</w:t>
      </w:r>
      <w:r w:rsidRPr="00B207D4">
        <w:t>ges riksbank. Avsikten var att uppmärksamma bankens 300-årsjubileum 1968 och samtidigt främja ”ett angeläget nationellt ändamål”. Riksdagen fastställde RJ</w:t>
      </w:r>
      <w:r w:rsidR="00F25064" w:rsidRPr="00B207D4">
        <w:t>:</w:t>
      </w:r>
      <w:r w:rsidRPr="00B207D4">
        <w:t>s stadgar den 2 december 1964. Stadgarna reviderades från den 1 januari 1988. RJ blev</w:t>
      </w:r>
      <w:r w:rsidR="00FB7A62" w:rsidRPr="00B207D4">
        <w:t xml:space="preserve"> då</w:t>
      </w:r>
      <w:r w:rsidRPr="00B207D4">
        <w:t xml:space="preserve"> en självständig finansiell aktör i och med att medelsförval</w:t>
      </w:r>
      <w:r w:rsidRPr="00B207D4">
        <w:t>t</w:t>
      </w:r>
      <w:r w:rsidRPr="00B207D4">
        <w:t>ningen övergick från Riksbanken till RJ</w:t>
      </w:r>
      <w:r w:rsidR="00F25064" w:rsidRPr="00B207D4">
        <w:t>:</w:t>
      </w:r>
      <w:r w:rsidRPr="00B207D4">
        <w:t>s st</w:t>
      </w:r>
      <w:r w:rsidR="00F25064" w:rsidRPr="00B207D4">
        <w:t>yrelse. I samband med att de s.</w:t>
      </w:r>
      <w:r w:rsidRPr="00B207D4">
        <w:t>k</w:t>
      </w:r>
      <w:r w:rsidR="00F25064" w:rsidRPr="00B207D4">
        <w:t>.</w:t>
      </w:r>
      <w:r w:rsidRPr="00B207D4">
        <w:t xml:space="preserve"> löntagarfonderna utskiftades, beslöt riksdagen under 1993 att tillf</w:t>
      </w:r>
      <w:r w:rsidRPr="00B207D4">
        <w:t>ö</w:t>
      </w:r>
      <w:r w:rsidRPr="00B207D4">
        <w:t>ra RJ en ny donation, Kulturvetenskapliga donationen. Härutöver har RJ erhållit ytterlig</w:t>
      </w:r>
      <w:r w:rsidRPr="00B207D4">
        <w:t>a</w:t>
      </w:r>
      <w:r w:rsidRPr="00B207D4">
        <w:t>re don</w:t>
      </w:r>
      <w:r w:rsidRPr="00B207D4">
        <w:t>a</w:t>
      </w:r>
      <w:r w:rsidRPr="00B207D4">
        <w:t>tioner. Riksdagen fastställde de nu gällande stadgarna den 30 maj 2006. Bakgrunden till förändringen var att finansmarknaderna i Sverige och internationellt g</w:t>
      </w:r>
      <w:r w:rsidRPr="00B207D4">
        <w:t>e</w:t>
      </w:r>
      <w:r w:rsidRPr="00B207D4">
        <w:t>nomgått stora förändringar. Numera har RJ möjlighet att investera i samtliga finansiella instrument och strukturer som förekommer på marknaden.</w:t>
      </w:r>
    </w:p>
    <w:p w:rsidR="00380122" w:rsidRPr="00B207D4" w:rsidRDefault="00724452" w:rsidP="00724452">
      <w:r w:rsidRPr="00B207D4">
        <w:t>Styrelsen har sammanträtt fyra gånger under året. Den beslutar om budget, anslag till forskning, riktlinjer för den finansiella verksamheten och deleg</w:t>
      </w:r>
      <w:r w:rsidRPr="00B207D4">
        <w:t>a</w:t>
      </w:r>
      <w:r w:rsidRPr="00B207D4">
        <w:t xml:space="preserve">tionsregler. Styrelsen konkretiserar de ovan angivna ändamålen i den fleråriga utformningen av forskningsstödet och i den årliga budgeten. RJ stöder i första hand forskning inom </w:t>
      </w:r>
      <w:r w:rsidR="00E20526" w:rsidRPr="00B207D4">
        <w:t xml:space="preserve">humaniora, samhällsvetenskap, juridik och teologi. Verksamheten följer två linjer. </w:t>
      </w:r>
      <w:r w:rsidR="00380122" w:rsidRPr="00B207D4">
        <w:t>Dels finansieras högkvalitativa ansökningar från forskarna själva, dels görs riktade insatser som syftar till att utveckla svensk forskning och stärka dess internationella ställning. Till den första gruppen hör forskning</w:t>
      </w:r>
      <w:r w:rsidR="00380122" w:rsidRPr="00B207D4">
        <w:t>s</w:t>
      </w:r>
      <w:r w:rsidR="00380122" w:rsidRPr="00B207D4">
        <w:t>stödet i form av projekt, program, infrastrukturellt stöd och forskningsiniti</w:t>
      </w:r>
      <w:r w:rsidR="00380122" w:rsidRPr="00B207D4">
        <w:t>e</w:t>
      </w:r>
      <w:r w:rsidR="00380122" w:rsidRPr="00B207D4">
        <w:t>ring. Till de riktad</w:t>
      </w:r>
      <w:r w:rsidR="00FD7DBB" w:rsidRPr="00B207D4">
        <w:t>e insatserna räknas t.ex.</w:t>
      </w:r>
      <w:r w:rsidR="00380122" w:rsidRPr="00B207D4">
        <w:t xml:space="preserve"> det nationella spetsforskningsprogrammet Pro Futura, ABM-anställningarna (postdokt</w:t>
      </w:r>
      <w:r w:rsidR="00380122" w:rsidRPr="00B207D4">
        <w:t>o</w:t>
      </w:r>
      <w:r w:rsidR="00380122" w:rsidRPr="00B207D4">
        <w:t>rala trainee-anställningar inom Arkiv-Bibliotek-Museer) och områdesgru</w:t>
      </w:r>
      <w:r w:rsidR="00380122" w:rsidRPr="00B207D4">
        <w:t>p</w:t>
      </w:r>
      <w:r w:rsidR="00380122" w:rsidRPr="00B207D4">
        <w:t>pernas initiativ. RJ</w:t>
      </w:r>
      <w:r w:rsidR="00FD7DBB" w:rsidRPr="00B207D4">
        <w:t>:</w:t>
      </w:r>
      <w:r w:rsidR="00380122" w:rsidRPr="00B207D4">
        <w:t>s styrka är kvaliteten i granskningsprocessen och det flexibla beslutsfattandet. Goda förvaltningsresultat har gjort det möjligt att u</w:t>
      </w:r>
      <w:r w:rsidR="00380122" w:rsidRPr="00B207D4">
        <w:t>t</w:t>
      </w:r>
      <w:r w:rsidR="00380122" w:rsidRPr="00B207D4">
        <w:t xml:space="preserve">veckla en rad nya stödformer och riktade insatser (se vidare i </w:t>
      </w:r>
      <w:r w:rsidR="00380122" w:rsidRPr="00B207D4">
        <w:rPr>
          <w:i/>
        </w:rPr>
        <w:t>Årsberätte</w:t>
      </w:r>
      <w:r w:rsidR="00380122" w:rsidRPr="00B207D4">
        <w:rPr>
          <w:i/>
        </w:rPr>
        <w:t>l</w:t>
      </w:r>
      <w:r w:rsidR="00380122" w:rsidRPr="00B207D4">
        <w:rPr>
          <w:i/>
        </w:rPr>
        <w:t>sens</w:t>
      </w:r>
      <w:r w:rsidR="00380122" w:rsidRPr="00B207D4">
        <w:t xml:space="preserve"> avdelning ”Den forskningsstödjande verksamheten”). Insatserna vilar på grundlig och själ</w:t>
      </w:r>
      <w:r w:rsidR="00380122" w:rsidRPr="00B207D4">
        <w:t>v</w:t>
      </w:r>
      <w:r w:rsidR="00380122" w:rsidRPr="00B207D4">
        <w:t>ständig analys. Särskilt intressanta och värdefulla har de åtgärder visat sig vara som är unika för RJ. De har i flera fall inspirerat andra finansiärer till efterföljd, senast</w:t>
      </w:r>
      <w:r w:rsidR="00FD7DBB" w:rsidRPr="00B207D4">
        <w:t xml:space="preserve"> när riksdagen</w:t>
      </w:r>
      <w:r w:rsidR="00380122" w:rsidRPr="00B207D4">
        <w:t xml:space="preserve"> beslut</w:t>
      </w:r>
      <w:r w:rsidR="00FD7DBB" w:rsidRPr="00B207D4">
        <w:t>ade</w:t>
      </w:r>
      <w:r w:rsidR="00380122" w:rsidRPr="00B207D4">
        <w:t xml:space="preserve"> att anslå medel till forskning om den ideella sektorn. Tack vare RJ</w:t>
      </w:r>
      <w:r w:rsidR="00FD7DBB" w:rsidRPr="00B207D4">
        <w:t>:</w:t>
      </w:r>
      <w:r w:rsidR="00380122" w:rsidRPr="00B207D4">
        <w:t>s åtgärder har kvaliteten och mån</w:t>
      </w:r>
      <w:r w:rsidR="00380122" w:rsidRPr="00B207D4">
        <w:t>g</w:t>
      </w:r>
      <w:r w:rsidR="00380122" w:rsidRPr="00B207D4">
        <w:t>falden i svensk forskning kunnat stärkas. RJ eftersträvar att tillvarata sin handlingsfr</w:t>
      </w:r>
      <w:r w:rsidR="00380122" w:rsidRPr="00B207D4">
        <w:t>i</w:t>
      </w:r>
      <w:r w:rsidR="00380122" w:rsidRPr="00B207D4">
        <w:t>het genom att arbeta probleminriktat och flexibelt. Genom att samfinansiera angelägen forskning med andra aktörer kan bidragen från RJ få hävstångse</w:t>
      </w:r>
      <w:r w:rsidR="00380122" w:rsidRPr="00B207D4">
        <w:t>f</w:t>
      </w:r>
      <w:r w:rsidR="00380122" w:rsidRPr="00B207D4">
        <w:t>fekt, samtidigt som insatserna ges en bredare förankring i fors</w:t>
      </w:r>
      <w:r w:rsidR="00380122" w:rsidRPr="00B207D4">
        <w:t>k</w:t>
      </w:r>
      <w:r w:rsidR="00380122" w:rsidRPr="00B207D4">
        <w:t>nin</w:t>
      </w:r>
      <w:r w:rsidR="00AC48E1" w:rsidRPr="00B207D4">
        <w:t>gssystemet.</w:t>
      </w:r>
      <w:r w:rsidR="00380122" w:rsidRPr="00B207D4">
        <w:t xml:space="preserve"> </w:t>
      </w:r>
    </w:p>
    <w:p w:rsidR="00380122" w:rsidRPr="00B207D4" w:rsidRDefault="00FD7DBB" w:rsidP="002F702A">
      <w:pPr>
        <w:pStyle w:val="Normaltindrag"/>
      </w:pPr>
      <w:r w:rsidRPr="00B207D4">
        <w:t>RJ utlyste i början av</w:t>
      </w:r>
      <w:r w:rsidR="00380122" w:rsidRPr="00B207D4">
        <w:t xml:space="preserve"> 2009 forskningsmedel för projekt, program och in</w:t>
      </w:r>
      <w:r w:rsidR="00A9766B" w:rsidRPr="00B207D4">
        <w:t>-</w:t>
      </w:r>
      <w:r w:rsidR="00A9766B" w:rsidRPr="00B207D4">
        <w:br/>
      </w:r>
      <w:r w:rsidR="00380122" w:rsidRPr="00B207D4">
        <w:t>f</w:t>
      </w:r>
      <w:r w:rsidR="00380122" w:rsidRPr="00B207D4">
        <w:t>rastrukturellt stöd. Varje ansökan bedöms i förhållande till vetenskapliga kvalitetskriterier och internationell standard. I alla sammanhang ges ansö</w:t>
      </w:r>
      <w:r w:rsidR="00380122" w:rsidRPr="00B207D4">
        <w:t>k</w:t>
      </w:r>
      <w:r w:rsidR="00380122" w:rsidRPr="00B207D4">
        <w:t>ningar med internationell anknytning särskild prioritet. RJ</w:t>
      </w:r>
      <w:r w:rsidRPr="00B207D4">
        <w:t>:</w:t>
      </w:r>
      <w:r w:rsidR="00380122" w:rsidRPr="00B207D4">
        <w:t>s beredningsorg</w:t>
      </w:r>
      <w:r w:rsidR="00380122" w:rsidRPr="00B207D4">
        <w:t>a</w:t>
      </w:r>
      <w:r w:rsidR="00380122" w:rsidRPr="00B207D4">
        <w:t>nisation är omfattande. Tillgången till kvalificerade ledamöter i beredning</w:t>
      </w:r>
      <w:r w:rsidR="00380122" w:rsidRPr="00B207D4">
        <w:t>s</w:t>
      </w:r>
      <w:r w:rsidR="00380122" w:rsidRPr="00B207D4">
        <w:t>grupper och paneler är en förutsättning för beslutens kvalitet och legitimitet. Jävsfr</w:t>
      </w:r>
      <w:r w:rsidR="00380122" w:rsidRPr="00B207D4">
        <w:t>å</w:t>
      </w:r>
      <w:r w:rsidR="00380122" w:rsidRPr="00B207D4">
        <w:t>gorna behandlas omsorgsfullt: styrelsens regler för hanteringen av jäv vid bedömning av forskningsansökningar är publicerade på RJ</w:t>
      </w:r>
      <w:r w:rsidR="00F81C87" w:rsidRPr="00B207D4">
        <w:t>:</w:t>
      </w:r>
      <w:r w:rsidR="00380122" w:rsidRPr="00B207D4">
        <w:t>s hemsida (www.rj.se). För att reducera jävsproblemen anlitas allt</w:t>
      </w:r>
      <w:r w:rsidRPr="00B207D4">
        <w:t xml:space="preserve"> </w:t>
      </w:r>
      <w:r w:rsidR="00380122" w:rsidRPr="00B207D4">
        <w:t>fler icke-svenska ledamöter i beredningsorganisationen. De ansökningar som i den första granskningen förs vidare genomgår</w:t>
      </w:r>
      <w:r w:rsidRPr="00B207D4">
        <w:t xml:space="preserve"> en</w:t>
      </w:r>
      <w:r w:rsidR="00380122" w:rsidRPr="00B207D4">
        <w:t xml:space="preserve"> extern sakkunnigbedömning, i många fall av utländska experter. För att skaffa ett fullgott beslutsunderlag arrang</w:t>
      </w:r>
      <w:r w:rsidR="00380122" w:rsidRPr="00B207D4">
        <w:t>e</w:t>
      </w:r>
      <w:r w:rsidRPr="00B207D4">
        <w:t>ras vid behov s.k.</w:t>
      </w:r>
      <w:r w:rsidR="00380122" w:rsidRPr="00B207D4">
        <w:t xml:space="preserve"> hearingar. </w:t>
      </w:r>
    </w:p>
    <w:p w:rsidR="00380122" w:rsidRPr="00B207D4" w:rsidRDefault="00380122" w:rsidP="002F702A">
      <w:pPr>
        <w:pStyle w:val="Normaltindrag"/>
      </w:pPr>
      <w:r w:rsidRPr="00B207D4">
        <w:t>Antalet ansökningar om nya projektanslag uppgick 2009 till 783 (2008: 708). Beredningsgrupperna valde ut 105 av dessa, vi</w:t>
      </w:r>
      <w:r w:rsidR="00FD7DBB" w:rsidRPr="00B207D4">
        <w:t>lka därefter inbjöds att lämna in</w:t>
      </w:r>
      <w:r w:rsidRPr="00B207D4">
        <w:t xml:space="preserve"> en fullständig ansökan. 54 (2008: 47) ansökningar kunde bevi</w:t>
      </w:r>
      <w:r w:rsidRPr="00B207D4">
        <w:t>l</w:t>
      </w:r>
      <w:r w:rsidRPr="00B207D4">
        <w:t>jas anslag, vanligtvis för tre år. Antalet ansökningar om programansl</w:t>
      </w:r>
      <w:r w:rsidR="00F81C87" w:rsidRPr="00B207D4">
        <w:t>ag var 22 </w:t>
      </w:r>
      <w:r w:rsidR="00894F39" w:rsidRPr="00B207D4">
        <w:t>(2008: 17), varav 8</w:t>
      </w:r>
      <w:r w:rsidRPr="00B207D4">
        <w:t xml:space="preserve"> valdes</w:t>
      </w:r>
      <w:r w:rsidR="00894F39" w:rsidRPr="00B207D4">
        <w:t xml:space="preserve"> ut för vidare behandling och 1 (2008: 3</w:t>
      </w:r>
      <w:r w:rsidRPr="00B207D4">
        <w:t>) slutl</w:t>
      </w:r>
      <w:r w:rsidRPr="00B207D4">
        <w:t>i</w:t>
      </w:r>
      <w:r w:rsidRPr="00B207D4">
        <w:t>gen finansierades. Av 49 (2008: 53) ansökningar om infrastrukturellt stöd fördes 16 vidare till fördj</w:t>
      </w:r>
      <w:r w:rsidR="00894F39" w:rsidRPr="00B207D4">
        <w:t>upad bedömning. Av dessa har 9 (2008: 11</w:t>
      </w:r>
      <w:r w:rsidRPr="00B207D4">
        <w:t>) beviljats medel. Allmänt sett är det ett bekymmer att en så stor del av här nämnda ansöknin</w:t>
      </w:r>
      <w:r w:rsidRPr="00B207D4">
        <w:t>g</w:t>
      </w:r>
      <w:r w:rsidRPr="00B207D4">
        <w:t>ar, trots hög kvalitet, inte kan finansieras. Konkurrensen om anslag är hårdare hos RJ än hos andra jämförbara finansiärer. Styrelsen tillvaratar till buds stående medel för att behandla olika typer av ansökningar så rättvist som möjligt. När resultaten av kvalitetsbedömningarna föreligger, kan styrelsen vid behov göra betydande omfördelningar mellan budgetposte</w:t>
      </w:r>
      <w:r w:rsidRPr="00B207D4">
        <w:t>r</w:t>
      </w:r>
      <w:r w:rsidRPr="00B207D4">
        <w:t>na. Under 2009 utnyttjades härigenom en stor del av budgetposten program i</w:t>
      </w:r>
      <w:r w:rsidR="00894F39" w:rsidRPr="00B207D4">
        <w:t xml:space="preserve"> </w:t>
      </w:r>
      <w:r w:rsidRPr="00B207D4">
        <w:t xml:space="preserve">stället till att finansiera högt rangordnade projekt. </w:t>
      </w:r>
    </w:p>
    <w:p w:rsidR="00380122" w:rsidRPr="00B207D4" w:rsidRDefault="00380122" w:rsidP="002F702A">
      <w:pPr>
        <w:pStyle w:val="Normaltindrag"/>
      </w:pPr>
      <w:r w:rsidRPr="00B207D4">
        <w:t>En av RJ</w:t>
      </w:r>
      <w:r w:rsidR="00894F39" w:rsidRPr="00B207D4">
        <w:t>:</w:t>
      </w:r>
      <w:r w:rsidRPr="00B207D4">
        <w:t>s uppgifter är att förnya for</w:t>
      </w:r>
      <w:r w:rsidR="00894F39" w:rsidRPr="00B207D4">
        <w:t>skningen. RJ inrättar s.k.</w:t>
      </w:r>
      <w:r w:rsidRPr="00B207D4">
        <w:t xml:space="preserve"> område</w:t>
      </w:r>
      <w:r w:rsidRPr="00B207D4">
        <w:t>s</w:t>
      </w:r>
      <w:r w:rsidRPr="00B207D4">
        <w:t>grupper inom forskningsfält som bedöms vara angelägna men svagt utveckl</w:t>
      </w:r>
      <w:r w:rsidRPr="00B207D4">
        <w:t>a</w:t>
      </w:r>
      <w:r w:rsidRPr="00B207D4">
        <w:t>de eller otillräckligt uppmärksammade. Syftet är att initiera och stim</w:t>
      </w:r>
      <w:r w:rsidRPr="00B207D4">
        <w:t>u</w:t>
      </w:r>
      <w:r w:rsidRPr="00B207D4">
        <w:t>lera till ny forskning. Tre äldre grupper har varit verksamma under året och en ny har inrättats med inriktning på mål och resultat i offentlig verksamhet. RJ har genomfört ett flertal symposier och seminarier, ibland tillsammans med andra forskningsstödjande organ inom eller utom landet. I riksdagen har en semin</w:t>
      </w:r>
      <w:r w:rsidRPr="00B207D4">
        <w:t>a</w:t>
      </w:r>
      <w:r w:rsidRPr="00B207D4">
        <w:t>rieserie arrangerats med målet att sprida och diskutera resultat från forskning om den svenska riksdagen och andra parlament. RJ</w:t>
      </w:r>
      <w:r w:rsidR="00894F39" w:rsidRPr="00B207D4">
        <w:t>:</w:t>
      </w:r>
      <w:r w:rsidRPr="00B207D4">
        <w:t>s styrelse har därefter avsatt medel för forskning om riksdagen, dess arbetsformer och l</w:t>
      </w:r>
      <w:r w:rsidRPr="00B207D4">
        <w:t>e</w:t>
      </w:r>
      <w:r w:rsidRPr="00B207D4">
        <w:t xml:space="preserve">damöter. </w:t>
      </w:r>
    </w:p>
    <w:p w:rsidR="00380122" w:rsidRPr="00B207D4" w:rsidRDefault="00380122" w:rsidP="002F702A">
      <w:pPr>
        <w:pStyle w:val="Normaltindrag"/>
      </w:pPr>
      <w:r w:rsidRPr="00B207D4">
        <w:t>Bland de riktade forskningssatsningarna kan nämnas att Pro Futura-programmet – efter vidareutveckling med karriärutveckling och mentorer – har införts som ett regelbundet återkommande inslag. Tidigare satsningar på forskning om Kina och Stillahavsasien inom ramen för SSAAPS (The Sw</w:t>
      </w:r>
      <w:r w:rsidRPr="00B207D4">
        <w:t>e</w:t>
      </w:r>
      <w:r w:rsidRPr="00B207D4">
        <w:t>dish School of Advanced Asia Pacific Studies) har lett vidare till nya pr</w:t>
      </w:r>
      <w:r w:rsidRPr="00B207D4">
        <w:t>o</w:t>
      </w:r>
      <w:r w:rsidRPr="00B207D4">
        <w:t>gram, däribland Stockholm China Foru</w:t>
      </w:r>
      <w:r w:rsidR="00894F39" w:rsidRPr="00B207D4">
        <w:t>m och Sipri</w:t>
      </w:r>
      <w:r w:rsidRPr="00B207D4">
        <w:t xml:space="preserve"> China and Global Secur</w:t>
      </w:r>
      <w:r w:rsidRPr="00B207D4">
        <w:t>i</w:t>
      </w:r>
      <w:r w:rsidRPr="00B207D4">
        <w:t>ty Programme. I syfte att förstärka forskningsbasen i moderna språk har RJ</w:t>
      </w:r>
      <w:r w:rsidR="00894F39" w:rsidRPr="00B207D4">
        <w:t>:</w:t>
      </w:r>
      <w:r w:rsidRPr="00B207D4">
        <w:t>s styrelse anslagit medel till postdokanställningar. Tre forskartjänster har kn</w:t>
      </w:r>
      <w:r w:rsidRPr="00B207D4">
        <w:t>u</w:t>
      </w:r>
      <w:r w:rsidRPr="00B207D4">
        <w:t>tits till de svenska Medelhavsinstituten för att vidga forskningen där. Det postdoktorala programmet inom ABM-sektorn (Arkiv-Bibliotek-Museer) har kompletterats med en anställning vid Medelhavsmuseet. Kunskapsöverf</w:t>
      </w:r>
      <w:r w:rsidRPr="00B207D4">
        <w:t>ö</w:t>
      </w:r>
      <w:r w:rsidRPr="00B207D4">
        <w:t>ringen står i cen</w:t>
      </w:r>
      <w:r w:rsidR="00894F39" w:rsidRPr="00B207D4">
        <w:t>trum för Flexit-programmet, vars</w:t>
      </w:r>
      <w:r w:rsidRPr="00B207D4">
        <w:t xml:space="preserve"> huvudsyfte är att förstärka förbindelserna mellan å ena sidan humanistisk och samhällsvetenskaplig fors</w:t>
      </w:r>
      <w:r w:rsidRPr="00B207D4">
        <w:t>k</w:t>
      </w:r>
      <w:r w:rsidRPr="00B207D4">
        <w:t>ning, å andra sidan näringslivet. Med nätverksbidragen vill styrelsen möta efterfrågan på flexibla och forskningsinitierande stödformer. Bidragen kommer förhoppningsvis att resultera i nya samarbeten med deltagare i Sver</w:t>
      </w:r>
      <w:r w:rsidRPr="00B207D4">
        <w:t>i</w:t>
      </w:r>
      <w:r w:rsidRPr="00B207D4">
        <w:t>ge och utomlands. Med utgångspunkt i de positiva erfarenheterna från Mä</w:t>
      </w:r>
      <w:r w:rsidRPr="00B207D4">
        <w:t>r</w:t>
      </w:r>
      <w:r w:rsidRPr="00B207D4">
        <w:t>kesåret, har styrelsen avsatt medel för att möjliggöra ett utökat forskning</w:t>
      </w:r>
      <w:r w:rsidRPr="00B207D4">
        <w:t>s</w:t>
      </w:r>
      <w:r w:rsidRPr="00B207D4">
        <w:t>sama</w:t>
      </w:r>
      <w:r w:rsidRPr="00B207D4">
        <w:t>r</w:t>
      </w:r>
      <w:r w:rsidRPr="00B207D4">
        <w:t>bete mellan forskare i Finland och Sverige.</w:t>
      </w:r>
    </w:p>
    <w:p w:rsidR="00380122" w:rsidRPr="00B207D4" w:rsidRDefault="00380122" w:rsidP="002F702A">
      <w:pPr>
        <w:pStyle w:val="Normaltindrag"/>
      </w:pPr>
      <w:r w:rsidRPr="00B207D4">
        <w:t>Varje år ges bidrag som förnyar och förstärker den svenska forskningens internationella förbindelser. Genom Pro Lingua-programmet fortsät</w:t>
      </w:r>
      <w:r w:rsidR="00894F39" w:rsidRPr="00B207D4">
        <w:t xml:space="preserve">ter RJ att tillsammans med Stint </w:t>
      </w:r>
      <w:r w:rsidRPr="00B207D4">
        <w:t>dela</w:t>
      </w:r>
      <w:r w:rsidR="00894F39" w:rsidRPr="00B207D4">
        <w:t xml:space="preserve"> ut</w:t>
      </w:r>
      <w:r w:rsidRPr="00B207D4">
        <w:t xml:space="preserve"> översättningspriser till högklassig svensk fors</w:t>
      </w:r>
      <w:r w:rsidRPr="00B207D4">
        <w:t>k</w:t>
      </w:r>
      <w:r w:rsidRPr="00B207D4">
        <w:t>ning. Från 2009 kan dessutom RJ-forskare genom ansökan få översättning</w:t>
      </w:r>
      <w:r w:rsidRPr="00B207D4">
        <w:t>s</w:t>
      </w:r>
      <w:r w:rsidRPr="00B207D4">
        <w:t>bidrag. Insatserna ska förhoppningsvis öka svensk forsknings internati</w:t>
      </w:r>
      <w:r w:rsidRPr="00B207D4">
        <w:t>o</w:t>
      </w:r>
      <w:r w:rsidRPr="00B207D4">
        <w:t>nella genomslag. RJ har en stark position också i det internationella vetenskap</w:t>
      </w:r>
      <w:r w:rsidRPr="00B207D4">
        <w:t>s</w:t>
      </w:r>
      <w:r w:rsidRPr="00B207D4">
        <w:t>samfundet. Som exempel kan nämnas forskningssamarbetet med andra eur</w:t>
      </w:r>
      <w:r w:rsidRPr="00B207D4">
        <w:t>o</w:t>
      </w:r>
      <w:r w:rsidRPr="00B207D4">
        <w:t>peiska stiftelser inom det utrikes- och säkerhetspolitiska fältet genom ”Europe and Global Challenges”. I detta fall är en av ambitionerna att befrämja sama</w:t>
      </w:r>
      <w:r w:rsidRPr="00B207D4">
        <w:t>r</w:t>
      </w:r>
      <w:r w:rsidRPr="00B207D4">
        <w:t>beten mellan europeiska och utomeuropeiska forskare. RJ fortsätter att i ski</w:t>
      </w:r>
      <w:r w:rsidRPr="00B207D4">
        <w:t>l</w:t>
      </w:r>
      <w:r w:rsidRPr="00B207D4">
        <w:t xml:space="preserve">da former driva på </w:t>
      </w:r>
      <w:r w:rsidR="00894F39" w:rsidRPr="00B207D4">
        <w:t>forskningspolitiken, bl.a.</w:t>
      </w:r>
      <w:r w:rsidRPr="00B207D4">
        <w:t xml:space="preserve"> genom bidrag som syftar till att stärka det europeiska forskningsrådets (ERC) position. Andra engag</w:t>
      </w:r>
      <w:r w:rsidRPr="00B207D4">
        <w:t>e</w:t>
      </w:r>
      <w:r w:rsidRPr="00B207D4">
        <w:t>mang rör europeisk universitetsrankning och insatser som ska förbättra möjlighete</w:t>
      </w:r>
      <w:r w:rsidRPr="00B207D4">
        <w:t>r</w:t>
      </w:r>
      <w:r w:rsidRPr="00B207D4">
        <w:t>na att jämföra den högre utbildning</w:t>
      </w:r>
      <w:r w:rsidR="00894F39" w:rsidRPr="00B207D4">
        <w:t>en</w:t>
      </w:r>
      <w:r w:rsidRPr="00B207D4">
        <w:t>s kvalitet i olika länder. RJ är därutöver en aktiv medaktör i European Foundation Centre (EFC), European Cultural Foundation (ECF) och European Science Foundation (ESF). RJ</w:t>
      </w:r>
      <w:r w:rsidR="00894F39" w:rsidRPr="00B207D4">
        <w:t>:</w:t>
      </w:r>
      <w:r w:rsidRPr="00B207D4">
        <w:t>s internati</w:t>
      </w:r>
      <w:r w:rsidRPr="00B207D4">
        <w:t>o</w:t>
      </w:r>
      <w:r w:rsidRPr="00B207D4">
        <w:t>nella samarbete prövas fortlöpande, och alla insatser eller avtal är tidsbegrä</w:t>
      </w:r>
      <w:r w:rsidRPr="00B207D4">
        <w:t>n</w:t>
      </w:r>
      <w:r w:rsidRPr="00B207D4">
        <w:t xml:space="preserve">sade. </w:t>
      </w:r>
    </w:p>
    <w:p w:rsidR="00380122" w:rsidRPr="00B207D4" w:rsidRDefault="00380122" w:rsidP="002F702A">
      <w:pPr>
        <w:pStyle w:val="Normaltindrag"/>
      </w:pPr>
      <w:r w:rsidRPr="00B207D4">
        <w:t>RJ har tidigare beslutat att höja ambitionerna i</w:t>
      </w:r>
      <w:r w:rsidR="00894F39" w:rsidRPr="00B207D4">
        <w:t xml:space="preserve"> </w:t>
      </w:r>
      <w:r w:rsidRPr="00B207D4">
        <w:t>fråga om utvärdering och uppföljning av den forskning som beviljats medel. Det är viktigt att kunna ge besked om v</w:t>
      </w:r>
      <w:r w:rsidR="00894F39" w:rsidRPr="00B207D4">
        <w:t>ad som varit ett lyckat projekt</w:t>
      </w:r>
      <w:r w:rsidRPr="00B207D4">
        <w:t xml:space="preserve"> och vad som eventuellt har varit mindre framgångsrikt. Efter avslutad projekttid ska forskarna till</w:t>
      </w:r>
      <w:r w:rsidR="00894F39" w:rsidRPr="00B207D4">
        <w:t xml:space="preserve"> RJ </w:t>
      </w:r>
      <w:r w:rsidRPr="00B207D4">
        <w:t>sända</w:t>
      </w:r>
      <w:r w:rsidR="00894F39" w:rsidRPr="00B207D4">
        <w:t xml:space="preserve"> in en ekonomisk redovisning samt</w:t>
      </w:r>
      <w:r w:rsidRPr="00B207D4">
        <w:t xml:space="preserve"> en kort redogörelse för de vetenskapliga resu</w:t>
      </w:r>
      <w:r w:rsidRPr="00B207D4">
        <w:t>l</w:t>
      </w:r>
      <w:r w:rsidRPr="00B207D4">
        <w:t>taten och de skrifter som projektet resulterat i. I kvalitetshöjande syfte gör respektive beredningsgrupp dessutom årligen uppföljningar och projek</w:t>
      </w:r>
      <w:r w:rsidRPr="00B207D4">
        <w:t>t</w:t>
      </w:r>
      <w:r w:rsidR="00894F39" w:rsidRPr="00B207D4">
        <w:t>besök. U</w:t>
      </w:r>
      <w:r w:rsidRPr="00B207D4">
        <w:t>nder 2009 har 49 sådana insatser gjorts, varav 21 besök. Ett av pr</w:t>
      </w:r>
      <w:r w:rsidRPr="00B207D4">
        <w:t>o</w:t>
      </w:r>
      <w:r w:rsidRPr="00B207D4">
        <w:t>grammen har genomgått en formell halvtidsutvärdering, liksom nio ABM-forskare. Under 2009 har utvärderingarna av några äldre insatser slutförts, nämligen av Nordiska Museets forskarskola och forskarskolan i moderna språk. En del up</w:t>
      </w:r>
      <w:r w:rsidRPr="00B207D4">
        <w:t>p</w:t>
      </w:r>
      <w:r w:rsidRPr="00B207D4">
        <w:t>följning och utvärdering är löpande åtgärder. RJ</w:t>
      </w:r>
      <w:r w:rsidR="00894F39" w:rsidRPr="00B207D4">
        <w:t>:</w:t>
      </w:r>
      <w:r w:rsidRPr="00B207D4">
        <w:t>s styrelse behöver inför sina beslut om budget ett allsidigt underlag som gör det möjligt att fortlöpa</w:t>
      </w:r>
      <w:r w:rsidRPr="00B207D4">
        <w:t>n</w:t>
      </w:r>
      <w:r w:rsidRPr="00B207D4">
        <w:t xml:space="preserve">de justera stödformer och arbetssätt. </w:t>
      </w:r>
    </w:p>
    <w:p w:rsidR="00380122" w:rsidRPr="00B207D4" w:rsidRDefault="00380122" w:rsidP="002F702A">
      <w:pPr>
        <w:pStyle w:val="Normaltindrag"/>
      </w:pPr>
      <w:r w:rsidRPr="00B207D4">
        <w:t>RJ har under senare år utökat sin information till den intresserade allmä</w:t>
      </w:r>
      <w:r w:rsidRPr="00B207D4">
        <w:t>n</w:t>
      </w:r>
      <w:r w:rsidRPr="00B207D4">
        <w:t>heten. Hemsidan är ett viktigt instrument, liksom årsboken och nyhetsbrevet. RJ medverkar också under politikerveckan i Almedalen, i Bok- och Bibli</w:t>
      </w:r>
      <w:r w:rsidRPr="00B207D4">
        <w:t>o</w:t>
      </w:r>
      <w:r w:rsidRPr="00B207D4">
        <w:t>teksmässan samt vid åtskilliga konferenser.</w:t>
      </w:r>
    </w:p>
    <w:p w:rsidR="00380122" w:rsidRPr="00B207D4" w:rsidRDefault="00380122" w:rsidP="002F702A">
      <w:pPr>
        <w:pStyle w:val="Normaltindrag"/>
      </w:pPr>
      <w:r w:rsidRPr="00B207D4">
        <w:t>Lärosätenas arbete med a</w:t>
      </w:r>
      <w:r w:rsidR="00894F39" w:rsidRPr="00B207D4">
        <w:t>tt införa</w:t>
      </w:r>
      <w:r w:rsidRPr="00B207D4">
        <w:t xml:space="preserve"> SUHF</w:t>
      </w:r>
      <w:r w:rsidR="00894F39" w:rsidRPr="00B207D4">
        <w:t>:</w:t>
      </w:r>
      <w:r w:rsidRPr="00B207D4">
        <w:t>s (Sveriges universitets- och hö</w:t>
      </w:r>
      <w:r w:rsidRPr="00B207D4">
        <w:t>g</w:t>
      </w:r>
      <w:r w:rsidRPr="00B207D4">
        <w:t>skoleförbund) modell för full kostnadsredovisning i externfinansierad fors</w:t>
      </w:r>
      <w:r w:rsidRPr="00B207D4">
        <w:t>k</w:t>
      </w:r>
      <w:r w:rsidRPr="00B207D4">
        <w:t>ning pågår, men det dröjer innan modellen kan tas i praktiskt bruk. RJ har under 2009 begärt in kostnadskalkyler för alla ansökningar som kvalific</w:t>
      </w:r>
      <w:r w:rsidRPr="00B207D4">
        <w:t>e</w:t>
      </w:r>
      <w:r w:rsidRPr="00B207D4">
        <w:t>rat sig till den andra omgången. RJ har för nya projekt erbjudit lärosätena ett krontalsb</w:t>
      </w:r>
      <w:r w:rsidRPr="00B207D4">
        <w:t>i</w:t>
      </w:r>
      <w:r w:rsidRPr="00B207D4">
        <w:t>drag till direkta lokalkostnader respektive indirekta kostnader. Fördelen i jämförelse med procentpåslag är att fasta bidrag sätter press på kostnaderna och ger klara incitament till effektivisering. För program och infrastrukturellt stöd har bidragens storlek beräknats från fall till fall. Det har varit möjligt att nå samförstånd med berörda lärosäten.</w:t>
      </w:r>
    </w:p>
    <w:p w:rsidR="00380122" w:rsidRPr="00B207D4" w:rsidRDefault="00380122" w:rsidP="002F702A">
      <w:pPr>
        <w:pStyle w:val="Normaltindrag"/>
      </w:pPr>
      <w:r w:rsidRPr="00B207D4">
        <w:t>Inför styrelsens beslut om budget görs ett fina</w:t>
      </w:r>
      <w:r w:rsidR="00894F39" w:rsidRPr="00B207D4">
        <w:t>nsiellt hållbarhetstest, ett s.k.</w:t>
      </w:r>
      <w:r w:rsidRPr="00B207D4">
        <w:t xml:space="preserve"> stresstest. Alla utgifter prövas noga. Under 2009 har en del av det budgeter</w:t>
      </w:r>
      <w:r w:rsidRPr="00B207D4">
        <w:t>a</w:t>
      </w:r>
      <w:r w:rsidRPr="00B207D4">
        <w:t>de utrymmet inte tagits i anspråk. Detta beror på beslutet att endast finansi</w:t>
      </w:r>
      <w:r w:rsidRPr="00B207D4">
        <w:t>e</w:t>
      </w:r>
      <w:r w:rsidRPr="00B207D4">
        <w:t>ra ett program, liksom på RJ</w:t>
      </w:r>
      <w:r w:rsidR="00894F39" w:rsidRPr="00B207D4">
        <w:t>:</w:t>
      </w:r>
      <w:r w:rsidRPr="00B207D4">
        <w:t>s återhållsamhet med att bevilja ospecifi</w:t>
      </w:r>
      <w:r w:rsidR="00894F39" w:rsidRPr="00B207D4">
        <w:t>cer</w:t>
      </w:r>
      <w:r w:rsidR="00894F39" w:rsidRPr="00B207D4">
        <w:t>a</w:t>
      </w:r>
      <w:r w:rsidR="00894F39" w:rsidRPr="00B207D4">
        <w:t xml:space="preserve">de overheadanslag. Att RJ </w:t>
      </w:r>
      <w:r w:rsidRPr="00B207D4">
        <w:t>betalar</w:t>
      </w:r>
      <w:r w:rsidR="00894F39" w:rsidRPr="00B207D4">
        <w:t xml:space="preserve"> ut</w:t>
      </w:r>
      <w:r w:rsidRPr="00B207D4">
        <w:t xml:space="preserve"> anslagen årsvis, och inte som e</w:t>
      </w:r>
      <w:r w:rsidRPr="00B207D4">
        <w:t>n</w:t>
      </w:r>
      <w:r w:rsidRPr="00B207D4">
        <w:t xml:space="preserve">gångsanslag för hela projektperioden, begränsar också kostnaderna. </w:t>
      </w:r>
    </w:p>
    <w:p w:rsidR="00380122" w:rsidRPr="00B207D4" w:rsidRDefault="00380122" w:rsidP="002F702A">
      <w:pPr>
        <w:pStyle w:val="Normaltindrag"/>
      </w:pPr>
      <w:r w:rsidRPr="00B207D4">
        <w:t>Styrelsens arbetsutskott, som består av styrelsens ordförande och vice or</w:t>
      </w:r>
      <w:r w:rsidRPr="00B207D4">
        <w:t>d</w:t>
      </w:r>
      <w:r w:rsidRPr="00B207D4">
        <w:t>förande samt finanskommitténs ordförande, har sammanträtt sju gånger under året. Till arbetsuts</w:t>
      </w:r>
      <w:r w:rsidR="00894F39" w:rsidRPr="00B207D4">
        <w:t>kottet har styrelsen bl.a.</w:t>
      </w:r>
      <w:r w:rsidRPr="00B207D4">
        <w:t xml:space="preserve"> delegerat besluten om a</w:t>
      </w:r>
      <w:r w:rsidRPr="00B207D4">
        <w:t>n</w:t>
      </w:r>
      <w:r w:rsidRPr="00B207D4">
        <w:t xml:space="preserve">slag till forskningsinitiering och tryckningsbidrag. </w:t>
      </w:r>
    </w:p>
    <w:p w:rsidR="00380122" w:rsidRPr="00B207D4" w:rsidRDefault="00380122" w:rsidP="002F702A">
      <w:pPr>
        <w:pStyle w:val="Normaltindrag"/>
      </w:pPr>
      <w:r w:rsidRPr="00B207D4">
        <w:t>RJ</w:t>
      </w:r>
      <w:r w:rsidR="00894F39" w:rsidRPr="00B207D4">
        <w:t>:</w:t>
      </w:r>
      <w:r w:rsidRPr="00B207D4">
        <w:t>s finanskommitté, som på styrelsens delegation fattar beslut i finansie</w:t>
      </w:r>
      <w:r w:rsidRPr="00B207D4">
        <w:t>l</w:t>
      </w:r>
      <w:r w:rsidRPr="00B207D4">
        <w:t>la frågor, har två ordinarie ledamöter. Finanskommittén har sammanträtt vid sex</w:t>
      </w:r>
      <w:r w:rsidRPr="00B207D4">
        <w:rPr>
          <w:b/>
        </w:rPr>
        <w:t xml:space="preserve"> </w:t>
      </w:r>
      <w:r w:rsidRPr="00B207D4">
        <w:t>tillfällen. För finansförvaltningen hänvisas till särskilda avsnitt nedan.</w:t>
      </w:r>
    </w:p>
    <w:p w:rsidR="00380122" w:rsidRPr="00B207D4" w:rsidRDefault="00380122" w:rsidP="002F702A">
      <w:pPr>
        <w:pStyle w:val="Normaltindrag"/>
      </w:pPr>
      <w:r w:rsidRPr="00B207D4">
        <w:t>Utvecklingsarbetet kring värdepapperssystemet Capman har fortsatt i syfte att möjliggöra en omläggning av värdepappersportföljens sammansättning. Säkerhetsfrågorna i IT-systemen har uppmärksammats genom analys och åtgärder. För de IT-system som används för ansökningar och ekonomiadm</w:t>
      </w:r>
      <w:r w:rsidRPr="00B207D4">
        <w:t>i</w:t>
      </w:r>
      <w:r w:rsidRPr="00B207D4">
        <w:t>nistr</w:t>
      </w:r>
      <w:r w:rsidRPr="00B207D4">
        <w:t>a</w:t>
      </w:r>
      <w:r w:rsidRPr="00B207D4">
        <w:t>tion – Tekla, Vega och Webla – har ett omfattande utvecklingsarbete geno</w:t>
      </w:r>
      <w:r w:rsidRPr="00B207D4">
        <w:t>m</w:t>
      </w:r>
      <w:r w:rsidRPr="00B207D4">
        <w:t>förts. Avsikten har varit att få till stånd en effektivare diarieföring och därmed säkrare händelse- och ärendehantering. Inför en fullständig övergång till digital hantering återstår ett antal arkiveringsfrågor. Arbetet på att med hjälp av skattejurister dels återkräva felaktigt innehållen källskatt på RJ</w:t>
      </w:r>
      <w:r w:rsidR="00894F39" w:rsidRPr="00B207D4">
        <w:t>:</w:t>
      </w:r>
      <w:r w:rsidRPr="00B207D4">
        <w:t>s aktieaff</w:t>
      </w:r>
      <w:r w:rsidRPr="00B207D4">
        <w:t>ä</w:t>
      </w:r>
      <w:r w:rsidRPr="00B207D4">
        <w:t xml:space="preserve">rer i en </w:t>
      </w:r>
      <w:r w:rsidR="00FC74E7" w:rsidRPr="00B207D4">
        <w:t xml:space="preserve">rad europeiska stater, dels </w:t>
      </w:r>
      <w:r w:rsidRPr="00B207D4">
        <w:t>se</w:t>
      </w:r>
      <w:r w:rsidR="00FC74E7" w:rsidRPr="00B207D4">
        <w:t xml:space="preserve"> till</w:t>
      </w:r>
      <w:r w:rsidRPr="00B207D4">
        <w:t xml:space="preserve"> att skattefrågorna hanteras korrekt framöver, har fortsatt. En översyn/upphandling av personalförsä</w:t>
      </w:r>
      <w:r w:rsidRPr="00B207D4">
        <w:t>k</w:t>
      </w:r>
      <w:r w:rsidRPr="00B207D4">
        <w:t>ringarna har genomförts för att minska kostnaderna och erbjuda de anställda bättre förm</w:t>
      </w:r>
      <w:r w:rsidRPr="00B207D4">
        <w:t>å</w:t>
      </w:r>
      <w:r w:rsidRPr="00B207D4">
        <w:t>ner. Arbetet med att beskriva arbetsrutiner inom kansliet går vidare. Inför controllerns pensionering 2010 har</w:t>
      </w:r>
      <w:r w:rsidR="00FC74E7" w:rsidRPr="00B207D4">
        <w:t xml:space="preserve"> ett omfattande arbete </w:t>
      </w:r>
      <w:r w:rsidRPr="00B207D4">
        <w:t>lagt</w:t>
      </w:r>
      <w:r w:rsidR="00FC74E7" w:rsidRPr="00B207D4">
        <w:t xml:space="preserve">s ned </w:t>
      </w:r>
      <w:r w:rsidRPr="00B207D4">
        <w:t>på att beskriva och dokumentera all</w:t>
      </w:r>
      <w:r w:rsidR="00FC74E7" w:rsidRPr="00B207D4">
        <w:t>a rutiner och funktioner kring</w:t>
      </w:r>
      <w:r w:rsidRPr="00B207D4">
        <w:t xml:space="preserve"> red</w:t>
      </w:r>
      <w:r w:rsidRPr="00B207D4">
        <w:t>o</w:t>
      </w:r>
      <w:r w:rsidRPr="00B207D4">
        <w:t>visning och b</w:t>
      </w:r>
      <w:r w:rsidR="00FC74E7" w:rsidRPr="00B207D4">
        <w:t xml:space="preserve">okslut. En s.k. </w:t>
      </w:r>
      <w:r w:rsidRPr="00B207D4">
        <w:t>årskalender för forskningsavdelningen och adm</w:t>
      </w:r>
      <w:r w:rsidRPr="00B207D4">
        <w:t>i</w:t>
      </w:r>
      <w:r w:rsidRPr="00B207D4">
        <w:t>nistrationen har upprättas i syfte att öka säkerheten och effektiviteten i arbet</w:t>
      </w:r>
      <w:r w:rsidRPr="00B207D4">
        <w:t>s</w:t>
      </w:r>
      <w:r w:rsidRPr="00B207D4">
        <w:t>pr</w:t>
      </w:r>
      <w:r w:rsidRPr="00B207D4">
        <w:t>o</w:t>
      </w:r>
      <w:r w:rsidRPr="00B207D4">
        <w:t xml:space="preserve">cesserna. Personalhandboken för kansliets personal har ajourförts. </w:t>
      </w:r>
    </w:p>
    <w:p w:rsidR="00380122" w:rsidRPr="00B207D4" w:rsidRDefault="00380122" w:rsidP="002F702A">
      <w:pPr>
        <w:pStyle w:val="Normaltindrag"/>
      </w:pPr>
      <w:r w:rsidRPr="00B207D4">
        <w:t xml:space="preserve">Under året har </w:t>
      </w:r>
      <w:r w:rsidR="00FC74E7" w:rsidRPr="00B207D4">
        <w:t xml:space="preserve">en anställd </w:t>
      </w:r>
      <w:r w:rsidRPr="00B207D4">
        <w:t>vid RJ</w:t>
      </w:r>
      <w:r w:rsidR="00FC74E7" w:rsidRPr="00B207D4">
        <w:t>:</w:t>
      </w:r>
      <w:r w:rsidRPr="00B207D4">
        <w:t>s kansli gått i pension och två nyanstäl</w:t>
      </w:r>
      <w:r w:rsidRPr="00B207D4">
        <w:t>l</w:t>
      </w:r>
      <w:r w:rsidRPr="00B207D4">
        <w:t>ning</w:t>
      </w:r>
      <w:r w:rsidR="002C3BBE" w:rsidRPr="00B207D4">
        <w:t>ar gjorts.</w:t>
      </w:r>
    </w:p>
    <w:p w:rsidR="00380122" w:rsidRPr="00B207D4" w:rsidRDefault="00380122" w:rsidP="002C3BBE">
      <w:pPr>
        <w:pStyle w:val="R3"/>
      </w:pPr>
      <w:r w:rsidRPr="00B207D4">
        <w:t>Finansiell verksamhet</w:t>
      </w:r>
    </w:p>
    <w:p w:rsidR="00380122" w:rsidRPr="00B207D4" w:rsidRDefault="00380122" w:rsidP="00380122">
      <w:pPr>
        <w:rPr>
          <w:b/>
        </w:rPr>
      </w:pPr>
      <w:r w:rsidRPr="00B207D4">
        <w:rPr>
          <w:b/>
        </w:rPr>
        <w:t>Resultat och avkastning</w:t>
      </w:r>
    </w:p>
    <w:p w:rsidR="00380122" w:rsidRPr="00B207D4" w:rsidRDefault="00380122" w:rsidP="00380122">
      <w:r w:rsidRPr="00B207D4">
        <w:t>För helåret 2009 redovisar RJ ett totalt resultat inklusive oreal</w:t>
      </w:r>
      <w:r w:rsidR="00FC74E7" w:rsidRPr="00B207D4">
        <w:t>iserade vinster och förluster på</w:t>
      </w:r>
      <w:r w:rsidRPr="00B207D4">
        <w:t xml:space="preserve"> 1</w:t>
      </w:r>
      <w:r w:rsidR="00FC74E7" w:rsidRPr="00B207D4">
        <w:t> </w:t>
      </w:r>
      <w:r w:rsidRPr="00B207D4">
        <w:t xml:space="preserve">909 </w:t>
      </w:r>
      <w:r w:rsidR="00FC74E7" w:rsidRPr="00B207D4">
        <w:t>miljoner kronor (–1 </w:t>
      </w:r>
      <w:r w:rsidRPr="00B207D4">
        <w:t>809)</w:t>
      </w:r>
      <w:r w:rsidRPr="00B207D4">
        <w:rPr>
          <w:rStyle w:val="Fotnotsreferens"/>
        </w:rPr>
        <w:footnoteReference w:id="1"/>
      </w:r>
      <w:r w:rsidRPr="00B207D4">
        <w:t>. Resultat exklusive orealis</w:t>
      </w:r>
      <w:r w:rsidRPr="00B207D4">
        <w:t>e</w:t>
      </w:r>
      <w:r w:rsidRPr="00B207D4">
        <w:t xml:space="preserve">rade vinster </w:t>
      </w:r>
      <w:r w:rsidR="00FC74E7" w:rsidRPr="00B207D4">
        <w:t>och förluster var 989 miljoner kronor (–</w:t>
      </w:r>
      <w:r w:rsidRPr="00B207D4">
        <w:t>681). Under året bevilj</w:t>
      </w:r>
      <w:r w:rsidRPr="00B207D4">
        <w:t>a</w:t>
      </w:r>
      <w:r w:rsidRPr="00B207D4">
        <w:t>de RJ 317 m</w:t>
      </w:r>
      <w:r w:rsidR="00FC74E7" w:rsidRPr="00B207D4">
        <w:t xml:space="preserve">iljoner </w:t>
      </w:r>
      <w:r w:rsidRPr="00B207D4">
        <w:t>kr</w:t>
      </w:r>
      <w:r w:rsidR="00FC74E7" w:rsidRPr="00B207D4">
        <w:t>onor</w:t>
      </w:r>
      <w:r w:rsidRPr="00B207D4">
        <w:t xml:space="preserve"> (339) till forskningsmedel. </w:t>
      </w:r>
    </w:p>
    <w:p w:rsidR="00380122" w:rsidRPr="00B207D4" w:rsidRDefault="00380122" w:rsidP="002F702A">
      <w:pPr>
        <w:pStyle w:val="Normaltindrag"/>
      </w:pPr>
      <w:r w:rsidRPr="00B207D4">
        <w:t>RJ</w:t>
      </w:r>
      <w:r w:rsidR="00FC74E7" w:rsidRPr="00B207D4">
        <w:t>:</w:t>
      </w:r>
      <w:r w:rsidRPr="00B207D4">
        <w:t>s direktavkastning i form av ränteintäkter, utdelningar och driftsöve</w:t>
      </w:r>
      <w:r w:rsidRPr="00B207D4">
        <w:t>r</w:t>
      </w:r>
      <w:r w:rsidRPr="00B207D4">
        <w:t>skott på fastigheter uppgick till 308 m</w:t>
      </w:r>
      <w:r w:rsidR="00FC74E7" w:rsidRPr="00B207D4">
        <w:t xml:space="preserve">iljoner </w:t>
      </w:r>
      <w:r w:rsidRPr="00B207D4">
        <w:t>kr</w:t>
      </w:r>
      <w:r w:rsidR="00FC74E7" w:rsidRPr="00B207D4">
        <w:t>onor</w:t>
      </w:r>
      <w:r w:rsidRPr="00B207D4">
        <w:t xml:space="preserve"> (410). Administration</w:t>
      </w:r>
      <w:r w:rsidRPr="00B207D4">
        <w:t>s</w:t>
      </w:r>
      <w:r w:rsidRPr="00B207D4">
        <w:t>kostnaderna var 34 m</w:t>
      </w:r>
      <w:r w:rsidR="00FC74E7" w:rsidRPr="00B207D4">
        <w:t xml:space="preserve">iljoner </w:t>
      </w:r>
      <w:r w:rsidRPr="00B207D4">
        <w:t>kr</w:t>
      </w:r>
      <w:r w:rsidR="00FC74E7" w:rsidRPr="00B207D4">
        <w:t>onor</w:t>
      </w:r>
      <w:r w:rsidRPr="00B207D4">
        <w:t xml:space="preserve"> (33)</w:t>
      </w:r>
      <w:r w:rsidR="00FC74E7" w:rsidRPr="00B207D4">
        <w:t>,</w:t>
      </w:r>
      <w:r w:rsidRPr="00B207D4">
        <w:t xml:space="preserve"> vilket motsvarar ca 0,4 procent av g</w:t>
      </w:r>
      <w:r w:rsidRPr="00B207D4">
        <w:t>e</w:t>
      </w:r>
      <w:r w:rsidRPr="00B207D4">
        <w:t>nomsnittligt eget kapital.</w:t>
      </w:r>
    </w:p>
    <w:p w:rsidR="00380122" w:rsidRPr="00B207D4" w:rsidRDefault="00380122" w:rsidP="002F702A">
      <w:pPr>
        <w:pStyle w:val="Normaltindrag"/>
      </w:pPr>
      <w:r w:rsidRPr="00B207D4">
        <w:t>Det finansiella resultatet uppgick fö</w:t>
      </w:r>
      <w:r w:rsidR="00FC74E7" w:rsidRPr="00B207D4">
        <w:t>r helåret 2009 till 1 943 miljoner kr</w:t>
      </w:r>
      <w:r w:rsidR="00FC74E7" w:rsidRPr="00B207D4">
        <w:t>o</w:t>
      </w:r>
      <w:r w:rsidR="00FC74E7" w:rsidRPr="00B207D4">
        <w:t>nor (–</w:t>
      </w:r>
      <w:r w:rsidRPr="00B207D4">
        <w:t>1 777), se tabell 1. Totalavkastningen på stiftelsens tillgångar var under året 25,1 pro</w:t>
      </w:r>
      <w:r w:rsidR="00FC74E7" w:rsidRPr="00B207D4">
        <w:t>cent (–</w:t>
      </w:r>
      <w:r w:rsidRPr="00B207D4">
        <w:t>18,2). Avkastningen i tot</w:t>
      </w:r>
      <w:r w:rsidR="00FC74E7" w:rsidRPr="00B207D4">
        <w:t>alportföljen översteg</w:t>
      </w:r>
      <w:r w:rsidRPr="00B207D4">
        <w:t xml:space="preserve"> under året RJ</w:t>
      </w:r>
      <w:r w:rsidR="00FC74E7" w:rsidRPr="00B207D4">
        <w:t>:</w:t>
      </w:r>
      <w:r w:rsidRPr="00B207D4">
        <w:t>s jämförelseindex med 3,4 procentenheter (0,6)</w:t>
      </w:r>
      <w:r w:rsidR="00FC74E7" w:rsidRPr="00B207D4">
        <w:t>,</w:t>
      </w:r>
      <w:r w:rsidRPr="00B207D4">
        <w:t xml:space="preserve"> vilket innebär att den akt</w:t>
      </w:r>
      <w:r w:rsidRPr="00B207D4">
        <w:t>i</w:t>
      </w:r>
      <w:r w:rsidRPr="00B207D4">
        <w:t>va förvaltningen under året överträffat index med ca 300 m</w:t>
      </w:r>
      <w:r w:rsidR="00FC74E7" w:rsidRPr="00B207D4">
        <w:t xml:space="preserve">iljoner </w:t>
      </w:r>
      <w:r w:rsidRPr="00B207D4">
        <w:t>kr</w:t>
      </w:r>
      <w:r w:rsidR="00FC74E7" w:rsidRPr="00B207D4">
        <w:t>onor</w:t>
      </w:r>
      <w:r w:rsidRPr="00B207D4">
        <w:t>. U</w:t>
      </w:r>
      <w:r w:rsidRPr="00B207D4">
        <w:t>n</w:t>
      </w:r>
      <w:r w:rsidRPr="00B207D4">
        <w:t>der 2009 upp</w:t>
      </w:r>
      <w:r w:rsidR="00FC74E7" w:rsidRPr="00B207D4">
        <w:t>visade</w:t>
      </w:r>
      <w:r w:rsidRPr="00B207D4">
        <w:t xml:space="preserve"> samtliga aktie- och ränteportföljer en avkastning som över</w:t>
      </w:r>
      <w:r w:rsidR="00FC74E7" w:rsidRPr="00B207D4">
        <w:t>steg</w:t>
      </w:r>
      <w:r w:rsidRPr="00B207D4">
        <w:t xml:space="preserve"> sina respektive jämförelseindex. Den taktiska allokeri</w:t>
      </w:r>
      <w:r w:rsidR="00861EB2" w:rsidRPr="00B207D4">
        <w:t>ngen mellan tillgångsslag bidrog</w:t>
      </w:r>
      <w:r w:rsidRPr="00B207D4">
        <w:t xml:space="preserve"> under året positivt till totalavkastningen med ca 0,9 pr</w:t>
      </w:r>
      <w:r w:rsidRPr="00B207D4">
        <w:t>o</w:t>
      </w:r>
      <w:r w:rsidRPr="00B207D4">
        <w:t>centenheter (0,7). Detta kan främst hänföras till beslutet att i början av april öka aktiea</w:t>
      </w:r>
      <w:r w:rsidRPr="00B207D4">
        <w:t>n</w:t>
      </w:r>
      <w:r w:rsidRPr="00B207D4">
        <w:t>delen till övervikt efter att RJ i 15 månader haft en andel aktier som understigit andelen i referensportföljen. Den låga förväntade avkastnin</w:t>
      </w:r>
      <w:r w:rsidRPr="00B207D4">
        <w:t>g</w:t>
      </w:r>
      <w:r w:rsidRPr="00B207D4">
        <w:t>en på korta räntebärande placeringar motiverade omallokering av kapital till aktier då börsfö</w:t>
      </w:r>
      <w:r w:rsidR="00861EB2" w:rsidRPr="00B207D4">
        <w:t xml:space="preserve">retagens vinstprognoser hade </w:t>
      </w:r>
      <w:r w:rsidRPr="00B207D4">
        <w:t>justerats</w:t>
      </w:r>
      <w:r w:rsidR="00861EB2" w:rsidRPr="00B207D4">
        <w:t xml:space="preserve"> ned</w:t>
      </w:r>
      <w:r w:rsidRPr="00B207D4">
        <w:t xml:space="preserve"> till rimliga nivåer och den absoluta värderingen bedömdes vara attraktiv. Under året har tota</w:t>
      </w:r>
      <w:r w:rsidRPr="00B207D4">
        <w:t>l</w:t>
      </w:r>
      <w:r w:rsidRPr="00B207D4">
        <w:t>portfö</w:t>
      </w:r>
      <w:r w:rsidRPr="00B207D4">
        <w:t>l</w:t>
      </w:r>
      <w:r w:rsidRPr="00B207D4">
        <w:t xml:space="preserve">jen överträffat jämförelseindex samtliga månader. </w:t>
      </w:r>
    </w:p>
    <w:p w:rsidR="00380122" w:rsidRPr="00B207D4" w:rsidRDefault="00380122" w:rsidP="002F702A">
      <w:pPr>
        <w:pStyle w:val="Normaltindrag"/>
      </w:pPr>
      <w:r w:rsidRPr="00B207D4">
        <w:t>RJ</w:t>
      </w:r>
      <w:r w:rsidR="003429DF" w:rsidRPr="00B207D4">
        <w:t>:</w:t>
      </w:r>
      <w:r w:rsidRPr="00B207D4">
        <w:t>s aktieportföljer avkastad</w:t>
      </w:r>
      <w:r w:rsidR="003429DF" w:rsidRPr="00B207D4">
        <w:t xml:space="preserve">e under perioden 43,5 procent. </w:t>
      </w:r>
      <w:r w:rsidRPr="00B207D4">
        <w:t>Räntebärande placeringar gav en avkastning på 4,</w:t>
      </w:r>
      <w:r w:rsidR="003429DF" w:rsidRPr="00B207D4">
        <w:t xml:space="preserve">2 procent och hedgefonder 13,8 </w:t>
      </w:r>
      <w:r w:rsidRPr="00B207D4">
        <w:t xml:space="preserve">procent. </w:t>
      </w:r>
      <w:r w:rsidR="003429DF" w:rsidRPr="00B207D4">
        <w:t>Fastigheter uppvisade</w:t>
      </w:r>
      <w:r w:rsidRPr="00B207D4">
        <w:t xml:space="preserve"> ett blandat resultat med värdestegringar på bostadsfa</w:t>
      </w:r>
      <w:r w:rsidRPr="00B207D4">
        <w:t>s</w:t>
      </w:r>
      <w:r w:rsidRPr="00B207D4">
        <w:t xml:space="preserve">tigheter och lägre marknadsvärden på kommersiella fastigheter. </w:t>
      </w:r>
    </w:p>
    <w:p w:rsidR="00380122" w:rsidRPr="00B207D4" w:rsidRDefault="00380122" w:rsidP="002F702A">
      <w:pPr>
        <w:pStyle w:val="Normaltindrag"/>
      </w:pPr>
      <w:r w:rsidRPr="00B207D4">
        <w:t>Den svenska aktieportföljen gav under 2009 en avkastning på 58,7 pr</w:t>
      </w:r>
      <w:r w:rsidRPr="00B207D4">
        <w:t>o</w:t>
      </w:r>
      <w:r w:rsidRPr="00B207D4">
        <w:t>cent</w:t>
      </w:r>
      <w:r w:rsidR="003429DF" w:rsidRPr="00B207D4">
        <w:t>,</w:t>
      </w:r>
      <w:r w:rsidRPr="00B207D4">
        <w:t xml:space="preserve"> vilket överstiger jämförelseindex med 5,4 procentenheter tack vare ett fra</w:t>
      </w:r>
      <w:r w:rsidRPr="00B207D4">
        <w:t>m</w:t>
      </w:r>
      <w:r w:rsidRPr="00B207D4">
        <w:t>gångsrikt aktieurval. Detta resultat har uppnåtts med en diversifierad portfölj med låg aktiv risk gentemot jämförelseindex</w:t>
      </w:r>
      <w:r w:rsidR="003429DF" w:rsidRPr="00B207D4">
        <w:t>,</w:t>
      </w:r>
      <w:r w:rsidRPr="00B207D4">
        <w:t xml:space="preserve"> vilket innebär en hög riskjust</w:t>
      </w:r>
      <w:r w:rsidRPr="00B207D4">
        <w:t>e</w:t>
      </w:r>
      <w:r w:rsidRPr="00B207D4">
        <w:t>rad avkastning. Den starka utvecklingen i den svenska aktieportföljen har under året bidragit stort till RJ</w:t>
      </w:r>
      <w:r w:rsidR="003429DF" w:rsidRPr="00B207D4">
        <w:t>:</w:t>
      </w:r>
      <w:r w:rsidRPr="00B207D4">
        <w:t xml:space="preserve">s totalavkastning.   </w:t>
      </w:r>
    </w:p>
    <w:p w:rsidR="00380122" w:rsidRPr="00B207D4" w:rsidRDefault="00380122" w:rsidP="002F702A">
      <w:pPr>
        <w:pStyle w:val="Normaltindrag"/>
      </w:pPr>
      <w:r w:rsidRPr="00B207D4">
        <w:t>Den utländska aktieportföljen har under året omstrukturerats till en inrik</w:t>
      </w:r>
      <w:r w:rsidRPr="00B207D4">
        <w:t>t</w:t>
      </w:r>
      <w:r w:rsidRPr="00B207D4">
        <w:t xml:space="preserve">ning mot globala storbolag från att sedan juni </w:t>
      </w:r>
      <w:smartTag w:uri="urn:schemas-microsoft-com:office:smarttags" w:element="metricconverter">
        <w:smartTagPr>
          <w:attr w:name="ProductID" w:val="2003 ha"/>
        </w:smartTagPr>
        <w:r w:rsidRPr="00B207D4">
          <w:t xml:space="preserve">2003 </w:t>
        </w:r>
        <w:r w:rsidR="003429DF" w:rsidRPr="00B207D4">
          <w:t>ha</w:t>
        </w:r>
      </w:smartTag>
      <w:r w:rsidR="003429DF" w:rsidRPr="00B207D4">
        <w:t xml:space="preserve"> </w:t>
      </w:r>
      <w:r w:rsidRPr="00B207D4">
        <w:t>varit inriktad enbart på väste</w:t>
      </w:r>
      <w:r w:rsidRPr="00B207D4">
        <w:t>u</w:t>
      </w:r>
      <w:r w:rsidRPr="00B207D4">
        <w:t>ropeiska aktier. Förberedelser inför denna strategiändring påbörjades i december 2008 och d</w:t>
      </w:r>
      <w:r w:rsidR="003429DF" w:rsidRPr="00B207D4">
        <w:t>en nya strategin infördes</w:t>
      </w:r>
      <w:r w:rsidRPr="00B207D4">
        <w:t xml:space="preserve"> under våren. Jämföre</w:t>
      </w:r>
      <w:r w:rsidRPr="00B207D4">
        <w:t>l</w:t>
      </w:r>
      <w:r w:rsidRPr="00B207D4">
        <w:t>seindex har ä</w:t>
      </w:r>
      <w:r w:rsidR="003429DF" w:rsidRPr="00B207D4">
        <w:t>ndrats till S&amp;P Global 100 som</w:t>
      </w:r>
      <w:r w:rsidRPr="00B207D4">
        <w:t xml:space="preserve"> är ett index som består av aktier i inte</w:t>
      </w:r>
      <w:r w:rsidRPr="00B207D4">
        <w:t>r</w:t>
      </w:r>
      <w:r w:rsidRPr="00B207D4">
        <w:t>nationell</w:t>
      </w:r>
      <w:r w:rsidR="003429DF" w:rsidRPr="00B207D4">
        <w:t>a storföretag. Under 2009 uppgick</w:t>
      </w:r>
      <w:r w:rsidRPr="00B207D4">
        <w:t xml:space="preserve"> avkastningen i den internationella aktieportföljen till 20,3 procent</w:t>
      </w:r>
      <w:r w:rsidR="003429DF" w:rsidRPr="00B207D4">
        <w:t>, vilket överstiger</w:t>
      </w:r>
      <w:r w:rsidRPr="00B207D4">
        <w:t xml:space="preserve"> jämförelsei</w:t>
      </w:r>
      <w:r w:rsidRPr="00B207D4">
        <w:t>n</w:t>
      </w:r>
      <w:r w:rsidR="003429DF" w:rsidRPr="00B207D4">
        <w:t>dex med 2,4 </w:t>
      </w:r>
      <w:r w:rsidRPr="00B207D4">
        <w:t>procentenheter. I slutet av perioden var den geografiska fördelningen i por</w:t>
      </w:r>
      <w:r w:rsidRPr="00B207D4">
        <w:t>t</w:t>
      </w:r>
      <w:r w:rsidRPr="00B207D4">
        <w:t>följen 44 procent USA, 50 procent Västeuropa samt 3 procent vardera i Sy</w:t>
      </w:r>
      <w:r w:rsidRPr="00B207D4">
        <w:t>d</w:t>
      </w:r>
      <w:r w:rsidRPr="00B207D4">
        <w:t xml:space="preserve">korea och Japan. </w:t>
      </w:r>
    </w:p>
    <w:p w:rsidR="00380122" w:rsidRPr="00B207D4" w:rsidRDefault="00380122" w:rsidP="002F702A">
      <w:pPr>
        <w:pStyle w:val="Normaltindrag"/>
      </w:pPr>
      <w:r w:rsidRPr="00B207D4">
        <w:t>Räntebärande placeringars avkastning på 4,2 procent översteg jämförels</w:t>
      </w:r>
      <w:r w:rsidRPr="00B207D4">
        <w:t>e</w:t>
      </w:r>
      <w:r w:rsidRPr="00B207D4">
        <w:t>index med 1,4 procentenheter. Obligationsportföljen som främst innehar säkerställda svenska b</w:t>
      </w:r>
      <w:r w:rsidR="003429DF" w:rsidRPr="00B207D4">
        <w:t>ostadsobligationer uppvisade en avkastning på 6,0 </w:t>
      </w:r>
      <w:r w:rsidRPr="00B207D4">
        <w:t>pr</w:t>
      </w:r>
      <w:r w:rsidRPr="00B207D4">
        <w:t>o</w:t>
      </w:r>
      <w:r w:rsidRPr="00B207D4">
        <w:t>cent</w:t>
      </w:r>
      <w:r w:rsidR="003429DF" w:rsidRPr="00B207D4">
        <w:t>, vilket</w:t>
      </w:r>
      <w:r w:rsidRPr="00B207D4">
        <w:t xml:space="preserve"> överträffar jämförelseindex med 0,9 procentenheter. En faktor som bidrog positivt till resultatet var beslutet i våras att successivt investera en del av portföljen i företagsobligationer</w:t>
      </w:r>
      <w:r w:rsidR="003429DF" w:rsidRPr="00B207D4">
        <w:t>,</w:t>
      </w:r>
      <w:r w:rsidRPr="00B207D4">
        <w:t xml:space="preserve"> vilka vid denna tidpunkt handlades till en mycket attraktiv värdering. Avkastningen på korta räntebärande place</w:t>
      </w:r>
      <w:r w:rsidRPr="00B207D4">
        <w:t>r</w:t>
      </w:r>
      <w:r w:rsidR="003429DF" w:rsidRPr="00B207D4">
        <w:t>ingar uppgick</w:t>
      </w:r>
      <w:r w:rsidRPr="00B207D4">
        <w:t xml:space="preserve"> under året till 1,6 procent</w:t>
      </w:r>
      <w:r w:rsidR="003429DF" w:rsidRPr="00B207D4">
        <w:t>. Det</w:t>
      </w:r>
      <w:r w:rsidRPr="00B207D4">
        <w:t xml:space="preserve"> överstiger index med 1,2 pr</w:t>
      </w:r>
      <w:r w:rsidRPr="00B207D4">
        <w:t>o</w:t>
      </w:r>
      <w:r w:rsidRPr="00B207D4">
        <w:t>centenheter. Under året sänkte Riksbanken styrräntan från 2,0 procent till 0,25 pr</w:t>
      </w:r>
      <w:r w:rsidRPr="00B207D4">
        <w:t>o</w:t>
      </w:r>
      <w:r w:rsidRPr="00B207D4">
        <w:t>cent och tillförde betydande likviditet till räntemarknaden. Detta bidr</w:t>
      </w:r>
      <w:r w:rsidR="003429DF" w:rsidRPr="00B207D4">
        <w:t>og till lägre riskpremier och det</w:t>
      </w:r>
      <w:r w:rsidRPr="00B207D4">
        <w:t xml:space="preserve"> påverkade värdet positivt på RJ</w:t>
      </w:r>
      <w:r w:rsidR="003429DF" w:rsidRPr="00B207D4">
        <w:t>:</w:t>
      </w:r>
      <w:r w:rsidRPr="00B207D4">
        <w:t>s innehav av bostad</w:t>
      </w:r>
      <w:r w:rsidRPr="00B207D4">
        <w:t>s</w:t>
      </w:r>
      <w:r w:rsidRPr="00B207D4">
        <w:t xml:space="preserve">obligationer och företagscertifikat. </w:t>
      </w:r>
    </w:p>
    <w:p w:rsidR="00380122" w:rsidRPr="00B207D4" w:rsidRDefault="00380122" w:rsidP="002F702A">
      <w:pPr>
        <w:pStyle w:val="Normaltindrag"/>
      </w:pPr>
      <w:r w:rsidRPr="00B207D4">
        <w:t>RJ</w:t>
      </w:r>
      <w:r w:rsidR="003429DF" w:rsidRPr="00B207D4">
        <w:t>:</w:t>
      </w:r>
      <w:r w:rsidRPr="00B207D4">
        <w:t>s helägda fastighetsportfölj har under året avkastat 8,5</w:t>
      </w:r>
      <w:r w:rsidR="003429DF" w:rsidRPr="00B207D4">
        <w:t xml:space="preserve"> procent (–</w:t>
      </w:r>
      <w:r w:rsidRPr="00B207D4">
        <w:t>3,7). Den positiva avkastningen är hänförlig till bostadsfastigheter</w:t>
      </w:r>
      <w:r w:rsidR="00407A73" w:rsidRPr="00B207D4">
        <w:t>,</w:t>
      </w:r>
      <w:r w:rsidRPr="00B207D4">
        <w:t xml:space="preserve"> vilka stigit i mar</w:t>
      </w:r>
      <w:r w:rsidRPr="00B207D4">
        <w:t>k</w:t>
      </w:r>
      <w:r w:rsidRPr="00B207D4">
        <w:t>nadsvärde tack vare låga bolåneräntor och brist på bostäder i Stockholm. Marknadsvärdet på RJ</w:t>
      </w:r>
      <w:r w:rsidR="003429DF" w:rsidRPr="00B207D4">
        <w:t>:</w:t>
      </w:r>
      <w:r w:rsidRPr="00B207D4">
        <w:t>s två kontorsfastigheter i Stockholms innerstad har påverkats negativt av stigande avkastningskrav och förväntningar om svagare framtida hyresutveckling då marknadens vakansgrad ökat. RJ</w:t>
      </w:r>
      <w:r w:rsidR="003429DF" w:rsidRPr="00B207D4">
        <w:t>:</w:t>
      </w:r>
      <w:r w:rsidRPr="00B207D4">
        <w:t>s portfölj har dock en vakan</w:t>
      </w:r>
      <w:r w:rsidR="00407A73" w:rsidRPr="00B207D4">
        <w:t>sgrad på endast 1 procent och det</w:t>
      </w:r>
      <w:r w:rsidRPr="00B207D4">
        <w:t xml:space="preserve"> är betydligt lägre än snittet på Stockholmsmarknaden. Under året har inga fastighetstransaktioner geno</w:t>
      </w:r>
      <w:r w:rsidRPr="00B207D4">
        <w:t>m</w:t>
      </w:r>
      <w:r w:rsidRPr="00B207D4">
        <w:t xml:space="preserve">förts. Fastighetsportföljen är till en viss del lånefinansierad med en rörlig räntekostnad som under året uppgick till 2,2 procent. </w:t>
      </w:r>
    </w:p>
    <w:p w:rsidR="00380122" w:rsidRPr="00B207D4" w:rsidRDefault="00407A73" w:rsidP="002F702A">
      <w:pPr>
        <w:pStyle w:val="Normaltindrag"/>
      </w:pPr>
      <w:r w:rsidRPr="00B207D4">
        <w:t>Fastighetsfonder uppvisade</w:t>
      </w:r>
      <w:r w:rsidR="00380122" w:rsidRPr="00B207D4">
        <w:t xml:space="preserve"> under året</w:t>
      </w:r>
      <w:r w:rsidRPr="00B207D4">
        <w:t xml:space="preserve"> en negativ avkastning på 14 milj</w:t>
      </w:r>
      <w:r w:rsidRPr="00B207D4">
        <w:t>o</w:t>
      </w:r>
      <w:r w:rsidRPr="00B207D4">
        <w:t>ner kronor</w:t>
      </w:r>
      <w:r w:rsidR="00380122" w:rsidRPr="00B207D4">
        <w:t xml:space="preserve"> el</w:t>
      </w:r>
      <w:r w:rsidRPr="00B207D4">
        <w:t>ler –</w:t>
      </w:r>
      <w:r w:rsidR="00380122" w:rsidRPr="00B207D4">
        <w:t>12,5 procent. Detta beror främst på att en av investeringarna, den onoterade fastighetsfonden, sjunkit i värde på grund av lägre marknad</w:t>
      </w:r>
      <w:r w:rsidR="00380122" w:rsidRPr="00B207D4">
        <w:t>s</w:t>
      </w:r>
      <w:r w:rsidR="00380122" w:rsidRPr="00B207D4">
        <w:t>värde på kommersiella fastigheter och högre lånekostnader. Investeringen i vinsta</w:t>
      </w:r>
      <w:r w:rsidR="00380122" w:rsidRPr="00B207D4">
        <w:t>n</w:t>
      </w:r>
      <w:r w:rsidRPr="00B207D4">
        <w:t>delslån redovisade</w:t>
      </w:r>
      <w:r w:rsidR="00380122" w:rsidRPr="00B207D4">
        <w:t xml:space="preserve"> under året en positiv avkastni</w:t>
      </w:r>
      <w:r w:rsidRPr="00B207D4">
        <w:t>ng på</w:t>
      </w:r>
      <w:r w:rsidR="00380122" w:rsidRPr="00B207D4">
        <w:t xml:space="preserve"> 3,6 procent. </w:t>
      </w:r>
    </w:p>
    <w:p w:rsidR="00380122" w:rsidRPr="00B207D4" w:rsidRDefault="00380122" w:rsidP="002F702A">
      <w:pPr>
        <w:pStyle w:val="Normaltindrag"/>
      </w:pPr>
      <w:r w:rsidRPr="00B207D4">
        <w:t>RJ</w:t>
      </w:r>
      <w:r w:rsidR="00407A73" w:rsidRPr="00B207D4">
        <w:t>:</w:t>
      </w:r>
      <w:r w:rsidRPr="00B207D4">
        <w:t>s innehav i hedgefonder gav under året en avkastning på 13,8 procent. Tillgångsslaget har uppvisat en positiv avkastning alla helår sedan RJ började investera i tillgångsslaget för åtta år sedan med en genomsnittlig årlig avkas</w:t>
      </w:r>
      <w:r w:rsidRPr="00B207D4">
        <w:t>t</w:t>
      </w:r>
      <w:r w:rsidR="00407A73" w:rsidRPr="00B207D4">
        <w:t>ning på</w:t>
      </w:r>
      <w:r w:rsidRPr="00B207D4">
        <w:t xml:space="preserve"> 8,3 procent. Liksom tidigare år har RJ fortsatt att endast investera i svenskbaserade hedgefonder. </w:t>
      </w:r>
    </w:p>
    <w:p w:rsidR="00380122" w:rsidRPr="00B207D4" w:rsidRDefault="00380122" w:rsidP="002F702A">
      <w:pPr>
        <w:pStyle w:val="Normaltindrag"/>
      </w:pPr>
      <w:r w:rsidRPr="00B207D4">
        <w:t>RJ använder sig av valutaterminer för att minska känsligheten för framtida växelkursförändringar. I mars gjordes en översyn av valutasäkringspolicyn i syfte att anpassa policyn efter den nya inriktningen på utländska aktier. Vid samma tidpunkt bedömdes den svenska kronan vara undervärderad</w:t>
      </w:r>
      <w:r w:rsidR="00407A73" w:rsidRPr="00B207D4">
        <w:t>,</w:t>
      </w:r>
      <w:r w:rsidRPr="00B207D4">
        <w:t xml:space="preserve"> varför det fastställdes en policy med bredare mandat för valutasäkring. Under året up</w:t>
      </w:r>
      <w:r w:rsidRPr="00B207D4">
        <w:t>p</w:t>
      </w:r>
      <w:r w:rsidR="00407A73" w:rsidRPr="00B207D4">
        <w:t>gick</w:t>
      </w:r>
      <w:r w:rsidRPr="00B207D4">
        <w:t xml:space="preserve"> nettoresultat</w:t>
      </w:r>
      <w:r w:rsidR="00407A73" w:rsidRPr="00B207D4">
        <w:t>et</w:t>
      </w:r>
      <w:r w:rsidRPr="00B207D4">
        <w:t xml:space="preserve"> på valutatermin</w:t>
      </w:r>
      <w:r w:rsidR="00407A73" w:rsidRPr="00B207D4">
        <w:t>er till 46 miljone</w:t>
      </w:r>
      <w:r w:rsidRPr="00B207D4">
        <w:t xml:space="preserve">r </w:t>
      </w:r>
      <w:r w:rsidR="00407A73" w:rsidRPr="00B207D4">
        <w:t>kronor (–</w:t>
      </w:r>
      <w:r w:rsidRPr="00B207D4">
        <w:t>85). Den svenska kr</w:t>
      </w:r>
      <w:r w:rsidRPr="00B207D4">
        <w:t>o</w:t>
      </w:r>
      <w:r w:rsidRPr="00B207D4">
        <w:t>nan har under året stärkts mot omvärldens valutor med 5 procent mätt som TCW-index</w:t>
      </w:r>
      <w:r w:rsidR="00407A73" w:rsidRPr="00B207D4">
        <w:t>,</w:t>
      </w:r>
      <w:r w:rsidRPr="00B207D4">
        <w:t xml:space="preserve"> varav 6 procent mot euron och 8 procent mot USA-dollarn. </w:t>
      </w:r>
    </w:p>
    <w:p w:rsidR="00380122" w:rsidRPr="00B207D4" w:rsidRDefault="00380122" w:rsidP="002F702A">
      <w:pPr>
        <w:pStyle w:val="Normaltindrag"/>
      </w:pPr>
      <w:r w:rsidRPr="00B207D4">
        <w:t>Vi har fortsatt samarbetet med GES Investment Services AB inom området etisk företagsanalys. De granskningar som GES genomförde i maj och n</w:t>
      </w:r>
      <w:r w:rsidRPr="00B207D4">
        <w:t>o</w:t>
      </w:r>
      <w:r w:rsidRPr="00B207D4">
        <w:t>vember redovisar inga placeringar som bryter mot de konventioner som Sv</w:t>
      </w:r>
      <w:r w:rsidRPr="00B207D4">
        <w:t>e</w:t>
      </w:r>
      <w:r w:rsidRPr="00B207D4">
        <w:t>rige undertecknat inom områdena mänskliga rättigheter, arbetsrätt och milj</w:t>
      </w:r>
      <w:r w:rsidRPr="00B207D4">
        <w:t>ö</w:t>
      </w:r>
      <w:r w:rsidRPr="00B207D4">
        <w:t xml:space="preserve">hänsyn. </w:t>
      </w:r>
    </w:p>
    <w:p w:rsidR="00380122" w:rsidRPr="00B207D4" w:rsidRDefault="00380122" w:rsidP="00F25064">
      <w:pPr>
        <w:pStyle w:val="R3"/>
      </w:pPr>
      <w:r w:rsidRPr="00B207D4">
        <w:t>Långsiktig måluppfyllelse</w:t>
      </w:r>
    </w:p>
    <w:p w:rsidR="00380122" w:rsidRPr="00B207D4" w:rsidRDefault="00380122" w:rsidP="00380122">
      <w:r w:rsidRPr="00B207D4">
        <w:t>Från och med 2003 har styrelsen fastställt en placeringspolicy med mål att på lång sikt uppnå en</w:t>
      </w:r>
      <w:r w:rsidR="00407A73" w:rsidRPr="00B207D4">
        <w:t xml:space="preserve"> genomsnittlig realavkastning på</w:t>
      </w:r>
      <w:r w:rsidRPr="00B207D4">
        <w:t xml:space="preserve"> minst 4 procent per år. Detta bedöms ge en realvärdesäkring av stiftelsens förmögenhet samt säkra en aktiv utdelningspolitik för att främja och understödja vetenskaplig</w:t>
      </w:r>
      <w:r w:rsidR="00407A73" w:rsidRPr="00B207D4">
        <w:t xml:space="preserve"> forskning. Under perioden 2003–</w:t>
      </w:r>
      <w:r w:rsidRPr="00B207D4">
        <w:t>2009 uppgår den reala avkastningen till 75,3 procent</w:t>
      </w:r>
      <w:r w:rsidR="00407A73" w:rsidRPr="00B207D4">
        <w:t>,</w:t>
      </w:r>
      <w:r w:rsidRPr="00B207D4">
        <w:t xml:space="preserve"> vilket överstiger det långsiktiga målet med 43,7 procentenheter. Den geno</w:t>
      </w:r>
      <w:r w:rsidRPr="00B207D4">
        <w:t>m</w:t>
      </w:r>
      <w:r w:rsidRPr="00B207D4">
        <w:t xml:space="preserve">snittliga årliga reala avkastningen uppgår för denna period till 8,3 procent. </w:t>
      </w:r>
    </w:p>
    <w:p w:rsidR="00380122" w:rsidRPr="00B207D4" w:rsidRDefault="00380122" w:rsidP="002F702A">
      <w:pPr>
        <w:pStyle w:val="Normaltindrag"/>
      </w:pPr>
      <w:r w:rsidRPr="00B207D4">
        <w:t>RJ</w:t>
      </w:r>
      <w:r w:rsidR="00407A73" w:rsidRPr="00B207D4">
        <w:t>:</w:t>
      </w:r>
      <w:r w:rsidRPr="00B207D4">
        <w:t>s kapitalförvaltning utvärderas också utifrån en referensportfölj. Ref</w:t>
      </w:r>
      <w:r w:rsidRPr="00B207D4">
        <w:t>e</w:t>
      </w:r>
      <w:r w:rsidR="00407A73" w:rsidRPr="00B207D4">
        <w:t>rensportföljen ska</w:t>
      </w:r>
      <w:r w:rsidRPr="00B207D4">
        <w:t xml:space="preserve"> ses som en lämplig portföljsammansättning med vilken realavkastningsmålet </w:t>
      </w:r>
      <w:r w:rsidR="00407A73" w:rsidRPr="00B207D4">
        <w:t>kan uppnås. Under perioden 2003–</w:t>
      </w:r>
      <w:r w:rsidRPr="00B207D4">
        <w:t>2009 har referen</w:t>
      </w:r>
      <w:r w:rsidRPr="00B207D4">
        <w:t>s</w:t>
      </w:r>
      <w:r w:rsidRPr="00B207D4">
        <w:t>portföljen gett en avkastning som överträffar det långsiktiga realavkastning</w:t>
      </w:r>
      <w:r w:rsidRPr="00B207D4">
        <w:t>s</w:t>
      </w:r>
      <w:r w:rsidRPr="00B207D4">
        <w:t>målet med god marginal. Därutöver har den aktiva förvaltningen som bedrivs inom RJ</w:t>
      </w:r>
      <w:r w:rsidR="00407A73" w:rsidRPr="00B207D4">
        <w:t>:</w:t>
      </w:r>
      <w:r w:rsidRPr="00B207D4">
        <w:t>s fina</w:t>
      </w:r>
      <w:r w:rsidR="00407A73" w:rsidRPr="00B207D4">
        <w:t>nsavdelning under perioden 2003–</w:t>
      </w:r>
      <w:r w:rsidRPr="00B207D4">
        <w:t>2009 gett en avkastning som öve</w:t>
      </w:r>
      <w:r w:rsidRPr="00B207D4">
        <w:t>r</w:t>
      </w:r>
      <w:r w:rsidRPr="00B207D4">
        <w:t>träffat jämförelseindex med sammanlagt 12,4 procentenheter. Detta är hänförligt till överavkastning mot index både i den taktiska tillgångsallok</w:t>
      </w:r>
      <w:r w:rsidRPr="00B207D4">
        <w:t>e</w:t>
      </w:r>
      <w:r w:rsidRPr="00B207D4">
        <w:t>ringen och i delportföljerna svenska aktier, internationella aktier och ränteb</w:t>
      </w:r>
      <w:r w:rsidRPr="00B207D4">
        <w:t>ä</w:t>
      </w:r>
      <w:r w:rsidRPr="00B207D4">
        <w:t xml:space="preserve">rande placeringar. </w:t>
      </w:r>
    </w:p>
    <w:p w:rsidR="00380122" w:rsidRPr="00B207D4" w:rsidRDefault="00380122" w:rsidP="002C3BBE">
      <w:pPr>
        <w:pStyle w:val="R3"/>
      </w:pPr>
      <w:r w:rsidRPr="00B207D4">
        <w:t>Finansiell ställning</w:t>
      </w:r>
    </w:p>
    <w:p w:rsidR="00380122" w:rsidRPr="00B207D4" w:rsidRDefault="00380122" w:rsidP="00380122">
      <w:r w:rsidRPr="00B207D4">
        <w:t>För att ge ytterligare information om stiftelsens finansiella ställning komple</w:t>
      </w:r>
      <w:r w:rsidRPr="00B207D4">
        <w:t>t</w:t>
      </w:r>
      <w:r w:rsidRPr="00B207D4">
        <w:t>teras redovisningen liksom tidigare med en balansräkning där tillgångar och skulder är upptagna till marknadsvärden. Vid utgången av året översteg marknadsvärdet på RJ</w:t>
      </w:r>
      <w:r w:rsidR="00407A73" w:rsidRPr="00B207D4">
        <w:t>:</w:t>
      </w:r>
      <w:r w:rsidRPr="00B207D4">
        <w:t>s tillgångar d</w:t>
      </w:r>
      <w:r w:rsidR="00407A73" w:rsidRPr="00B207D4">
        <w:t>et bokförda värdet med 1 622 miljoner kronor</w:t>
      </w:r>
      <w:r w:rsidRPr="00B207D4">
        <w:t xml:space="preserve"> (702). </w:t>
      </w:r>
    </w:p>
    <w:p w:rsidR="00380122" w:rsidRPr="00B207D4" w:rsidRDefault="00380122" w:rsidP="00380122">
      <w:r w:rsidRPr="00B207D4">
        <w:t>RJ</w:t>
      </w:r>
      <w:r w:rsidR="00407A73" w:rsidRPr="00B207D4">
        <w:t>:</w:t>
      </w:r>
      <w:r w:rsidRPr="00B207D4">
        <w:t>s redovisade egna kapital ökade under år</w:t>
      </w:r>
      <w:r w:rsidR="00407A73" w:rsidRPr="00B207D4">
        <w:t>et från 6 586 miljoner kronor till 7 261 miljoner kronor</w:t>
      </w:r>
      <w:r w:rsidRPr="00B207D4">
        <w:t>. Stiftelsens förmögenhet (eget kapital värderat till mar</w:t>
      </w:r>
      <w:r w:rsidR="00407A73" w:rsidRPr="00B207D4">
        <w:t>knad</w:t>
      </w:r>
      <w:r w:rsidR="00407A73" w:rsidRPr="00B207D4">
        <w:t>s</w:t>
      </w:r>
      <w:r w:rsidR="00407A73" w:rsidRPr="00B207D4">
        <w:t>värde) ökade från 7 288 miljoner kronor till 8 883 miljoner kronor</w:t>
      </w:r>
      <w:r w:rsidRPr="00B207D4">
        <w:t>. I slutet av året utgjorde balanserat resultat 14,1 gånger årets beviljade fors</w:t>
      </w:r>
      <w:r w:rsidRPr="00B207D4">
        <w:t>k</w:t>
      </w:r>
      <w:r w:rsidRPr="00B207D4">
        <w:t>ningsmedel jämfört med styrelsebeslutet om ett belopp som lägst motsvarar tre års utdelning i normal o</w:t>
      </w:r>
      <w:r w:rsidRPr="00B207D4">
        <w:t>m</w:t>
      </w:r>
      <w:r w:rsidRPr="00B207D4">
        <w:t xml:space="preserve">fattning. </w:t>
      </w:r>
    </w:p>
    <w:p w:rsidR="00380122" w:rsidRPr="00B207D4" w:rsidRDefault="00380122" w:rsidP="002F702A">
      <w:pPr>
        <w:pStyle w:val="Normaltindrag"/>
      </w:pPr>
      <w:r w:rsidRPr="00B207D4">
        <w:t>Av totala placeringar värderade till marknadsvärde vid utgången av 2009 utgjorde aktier 56 procent (49), räntebärande placeringar 30 procent (36), direktägda fastigheter 7 procent (8), fastighetsfonder 1 procent (1) och hedg</w:t>
      </w:r>
      <w:r w:rsidRPr="00B207D4">
        <w:t>e</w:t>
      </w:r>
      <w:r w:rsidRPr="00B207D4">
        <w:t xml:space="preserve">fonder 6 procent (6). </w:t>
      </w:r>
    </w:p>
    <w:p w:rsidR="00380122" w:rsidRPr="00B207D4" w:rsidRDefault="00380122" w:rsidP="002F702A">
      <w:pPr>
        <w:pStyle w:val="Normaltindrag"/>
      </w:pPr>
      <w:r w:rsidRPr="00B207D4">
        <w:t>Av tillgångarna var 24 procent denominerade i utländska valutor. Utest</w:t>
      </w:r>
      <w:r w:rsidRPr="00B207D4">
        <w:t>å</w:t>
      </w:r>
      <w:r w:rsidRPr="00B207D4">
        <w:t>ende valutaterminskontrakt, vars nominella belopp per 31 december 2009 uppgic</w:t>
      </w:r>
      <w:r w:rsidR="00407A73" w:rsidRPr="00B207D4">
        <w:t>k till 1 115 miljoner kronor</w:t>
      </w:r>
      <w:r w:rsidRPr="00B207D4">
        <w:t>, medför dock att nettoexponeringen i u</w:t>
      </w:r>
      <w:r w:rsidRPr="00B207D4">
        <w:t>t</w:t>
      </w:r>
      <w:r w:rsidRPr="00B207D4">
        <w:t>ländsk valuta var 12 procent.</w:t>
      </w:r>
    </w:p>
    <w:p w:rsidR="00407A73" w:rsidRPr="00B207D4" w:rsidRDefault="009373A8" w:rsidP="00407A73">
      <w:pPr>
        <w:pStyle w:val="Rubrik2"/>
      </w:pPr>
      <w:bookmarkStart w:id="26" w:name="_Toc254004881"/>
      <w:r w:rsidRPr="00B207D4">
        <w:t>Den finansiella verksamheten − tio år i sammandrag</w:t>
      </w:r>
      <w:bookmarkEnd w:id="26"/>
    </w:p>
    <w:p w:rsidR="009373A8" w:rsidRPr="00B207D4" w:rsidRDefault="009373A8" w:rsidP="00407A73">
      <w:r w:rsidRPr="00B207D4">
        <w:t>Den 1 januari 1988 fick Stiftelsen Riksbankens Jubileumsfond nya stadgar som innebar att stiftelsen blev en självständig finansiell aktör</w:t>
      </w:r>
      <w:r w:rsidR="00F25064" w:rsidRPr="00B207D4">
        <w:t>.</w:t>
      </w:r>
    </w:p>
    <w:p w:rsidR="002F702A" w:rsidRPr="00B207D4" w:rsidRDefault="009373A8" w:rsidP="009373A8">
      <w:pPr>
        <w:pStyle w:val="Normaltindrag"/>
      </w:pPr>
      <w:r w:rsidRPr="00B207D4">
        <w:t>Nedan redovisas − i form av stapeldiagram − utvecklingen under de tio s</w:t>
      </w:r>
      <w:r w:rsidRPr="00B207D4">
        <w:t>e</w:t>
      </w:r>
      <w:r w:rsidRPr="00B207D4">
        <w:t>naste åren av fyra grundläggande finansiella mått − den totala avkastningen, den reala avkastningen (inflationsjusterad), eget kapital till marknadsvärde samt årliga beviljade forskningsmedel.</w:t>
      </w:r>
    </w:p>
    <w:p w:rsidR="009373A8" w:rsidRPr="00B207D4" w:rsidRDefault="00B207D4" w:rsidP="008D7EEE">
      <w:r w:rsidRPr="00B207D4">
        <w:rPr>
          <w:noProof/>
        </w:rPr>
        <w:drawing>
          <wp:inline distT="0" distB="0" distL="0" distR="0">
            <wp:extent cx="3765550" cy="2870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65550" cy="2870200"/>
                    </a:xfrm>
                    <a:prstGeom prst="rect">
                      <a:avLst/>
                    </a:prstGeom>
                    <a:noFill/>
                    <a:ln>
                      <a:noFill/>
                    </a:ln>
                  </pic:spPr>
                </pic:pic>
              </a:graphicData>
            </a:graphic>
          </wp:inline>
        </w:drawing>
      </w:r>
    </w:p>
    <w:p w:rsidR="00FB21FA" w:rsidRPr="00B207D4" w:rsidRDefault="00B207D4" w:rsidP="00FB21FA">
      <w:r w:rsidRPr="00B207D4">
        <w:rPr>
          <w:noProof/>
        </w:rPr>
        <w:drawing>
          <wp:inline distT="0" distB="0" distL="0" distR="0">
            <wp:extent cx="3733800" cy="28956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33800" cy="2895600"/>
                    </a:xfrm>
                    <a:prstGeom prst="rect">
                      <a:avLst/>
                    </a:prstGeom>
                    <a:noFill/>
                    <a:ln>
                      <a:noFill/>
                    </a:ln>
                  </pic:spPr>
                </pic:pic>
              </a:graphicData>
            </a:graphic>
          </wp:inline>
        </w:drawing>
      </w: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9373A8" w:rsidRPr="00B207D4" w:rsidRDefault="00B207D4" w:rsidP="00615A52">
      <w:r w:rsidRPr="00B207D4">
        <w:rPr>
          <w:noProof/>
        </w:rPr>
        <w:drawing>
          <wp:inline distT="0" distB="0" distL="0" distR="0">
            <wp:extent cx="3695700" cy="26987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95700" cy="2698750"/>
                    </a:xfrm>
                    <a:prstGeom prst="rect">
                      <a:avLst/>
                    </a:prstGeom>
                    <a:noFill/>
                    <a:ln>
                      <a:noFill/>
                    </a:ln>
                  </pic:spPr>
                </pic:pic>
              </a:graphicData>
            </a:graphic>
          </wp:inline>
        </w:drawing>
      </w: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9373A8" w:rsidRPr="00B207D4" w:rsidRDefault="009373A8" w:rsidP="009373A8">
      <w:pPr>
        <w:pStyle w:val="Normaltindrag"/>
      </w:pPr>
    </w:p>
    <w:p w:rsidR="00615A52" w:rsidRPr="00B207D4" w:rsidRDefault="00B207D4" w:rsidP="00615A52">
      <w:r w:rsidRPr="00B207D4">
        <w:rPr>
          <w:noProof/>
        </w:rPr>
        <w:drawing>
          <wp:inline distT="0" distB="0" distL="0" distR="0">
            <wp:extent cx="3778250" cy="29337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8250" cy="2933700"/>
                    </a:xfrm>
                    <a:prstGeom prst="rect">
                      <a:avLst/>
                    </a:prstGeom>
                    <a:noFill/>
                    <a:ln>
                      <a:noFill/>
                    </a:ln>
                  </pic:spPr>
                </pic:pic>
              </a:graphicData>
            </a:graphic>
          </wp:inline>
        </w:drawing>
      </w:r>
    </w:p>
    <w:p w:rsidR="00D900A7" w:rsidRPr="00B207D4" w:rsidRDefault="00D900A7" w:rsidP="00D900A7">
      <w:pPr>
        <w:pStyle w:val="Normaltindrag"/>
      </w:pPr>
    </w:p>
    <w:p w:rsidR="008542A2" w:rsidRPr="00B207D4" w:rsidRDefault="00F2202D" w:rsidP="008542A2">
      <w:pPr>
        <w:pStyle w:val="Rubrik3"/>
        <w:pageBreakBefore/>
        <w:rPr>
          <w:noProof w:val="0"/>
        </w:rPr>
      </w:pPr>
      <w:bookmarkStart w:id="27" w:name="RANGE!A1"/>
      <w:bookmarkStart w:id="28" w:name="_Toc254004882"/>
      <w:r w:rsidRPr="00B207D4">
        <w:rPr>
          <w:noProof w:val="0"/>
        </w:rPr>
        <w:t>Tabell 1</w:t>
      </w:r>
      <w:r w:rsidR="008542A2" w:rsidRPr="00B207D4">
        <w:rPr>
          <w:noProof w:val="0"/>
        </w:rPr>
        <w:t xml:space="preserve"> Finansiellt resultat (KSEK)</w:t>
      </w:r>
      <w:bookmarkEnd w:id="27"/>
      <w:bookmarkEnd w:id="28"/>
    </w:p>
    <w:tbl>
      <w:tblPr>
        <w:tblW w:w="0" w:type="auto"/>
        <w:tblInd w:w="55" w:type="dxa"/>
        <w:tblCellMar>
          <w:left w:w="70" w:type="dxa"/>
          <w:right w:w="70" w:type="dxa"/>
        </w:tblCellMar>
        <w:tblLook w:val="0000" w:firstRow="0" w:lastRow="0" w:firstColumn="0" w:lastColumn="0" w:noHBand="0" w:noVBand="0"/>
      </w:tblPr>
      <w:tblGrid>
        <w:gridCol w:w="1682"/>
        <w:gridCol w:w="2406"/>
        <w:gridCol w:w="780"/>
        <w:gridCol w:w="860"/>
      </w:tblGrid>
      <w:tr w:rsidR="00D368DD" w:rsidRPr="00B207D4" w:rsidTr="008542A2">
        <w:trPr>
          <w:trHeight w:val="315"/>
        </w:trPr>
        <w:tc>
          <w:tcPr>
            <w:tcW w:w="0" w:type="auto"/>
            <w:tcBorders>
              <w:top w:val="nil"/>
              <w:left w:val="nil"/>
              <w:bottom w:val="single" w:sz="4" w:space="0" w:color="auto"/>
              <w:right w:val="nil"/>
            </w:tcBorders>
            <w:noWrap/>
            <w:vAlign w:val="bottom"/>
          </w:tcPr>
          <w:p w:rsidR="00D368DD" w:rsidRPr="00B207D4" w:rsidRDefault="00D368DD" w:rsidP="00D368DD">
            <w:pPr>
              <w:rPr>
                <w:b/>
                <w:sz w:val="16"/>
                <w:szCs w:val="16"/>
              </w:rPr>
            </w:pPr>
            <w:r w:rsidRPr="00B207D4">
              <w:rPr>
                <w:b/>
                <w:sz w:val="16"/>
                <w:szCs w:val="16"/>
              </w:rPr>
              <w:t>Tillgång</w:t>
            </w:r>
          </w:p>
        </w:tc>
        <w:tc>
          <w:tcPr>
            <w:tcW w:w="0" w:type="auto"/>
            <w:tcBorders>
              <w:top w:val="nil"/>
              <w:left w:val="nil"/>
              <w:bottom w:val="single" w:sz="4" w:space="0" w:color="auto"/>
              <w:right w:val="nil"/>
            </w:tcBorders>
            <w:noWrap/>
            <w:vAlign w:val="bottom"/>
          </w:tcPr>
          <w:p w:rsidR="00D368DD" w:rsidRPr="00B207D4" w:rsidRDefault="00D368DD" w:rsidP="00D368DD">
            <w:pPr>
              <w:rPr>
                <w:b/>
                <w:sz w:val="16"/>
                <w:szCs w:val="16"/>
              </w:rPr>
            </w:pPr>
            <w:r w:rsidRPr="00B207D4">
              <w:rPr>
                <w:b/>
                <w:sz w:val="16"/>
                <w:szCs w:val="16"/>
              </w:rPr>
              <w:t>Intäkt/kostnad</w:t>
            </w:r>
          </w:p>
        </w:tc>
        <w:tc>
          <w:tcPr>
            <w:tcW w:w="0" w:type="auto"/>
            <w:tcBorders>
              <w:top w:val="nil"/>
              <w:left w:val="nil"/>
              <w:bottom w:val="single" w:sz="4" w:space="0" w:color="auto"/>
              <w:right w:val="nil"/>
            </w:tcBorders>
            <w:noWrap/>
            <w:vAlign w:val="bottom"/>
          </w:tcPr>
          <w:p w:rsidR="00D368DD" w:rsidRPr="00B207D4" w:rsidRDefault="00D368DD" w:rsidP="008542A2">
            <w:pPr>
              <w:jc w:val="right"/>
              <w:rPr>
                <w:b/>
                <w:sz w:val="16"/>
                <w:szCs w:val="16"/>
              </w:rPr>
            </w:pPr>
            <w:r w:rsidRPr="00B207D4">
              <w:rPr>
                <w:b/>
                <w:sz w:val="16"/>
                <w:szCs w:val="16"/>
              </w:rPr>
              <w:t>2009</w:t>
            </w:r>
          </w:p>
        </w:tc>
        <w:tc>
          <w:tcPr>
            <w:tcW w:w="0" w:type="auto"/>
            <w:tcBorders>
              <w:top w:val="nil"/>
              <w:left w:val="nil"/>
              <w:bottom w:val="single" w:sz="4" w:space="0" w:color="auto"/>
              <w:right w:val="nil"/>
            </w:tcBorders>
            <w:noWrap/>
            <w:vAlign w:val="bottom"/>
          </w:tcPr>
          <w:p w:rsidR="00D368DD" w:rsidRPr="00B207D4" w:rsidRDefault="00D368DD" w:rsidP="008542A2">
            <w:pPr>
              <w:jc w:val="right"/>
              <w:rPr>
                <w:b/>
                <w:sz w:val="16"/>
                <w:szCs w:val="16"/>
              </w:rPr>
            </w:pPr>
            <w:r w:rsidRPr="00B207D4">
              <w:rPr>
                <w:b/>
                <w:sz w:val="16"/>
                <w:szCs w:val="16"/>
              </w:rPr>
              <w:t>2008</w:t>
            </w:r>
          </w:p>
        </w:tc>
      </w:tr>
      <w:tr w:rsidR="00D368DD" w:rsidRPr="00B207D4" w:rsidTr="008542A2">
        <w:trPr>
          <w:trHeight w:val="315"/>
        </w:trPr>
        <w:tc>
          <w:tcPr>
            <w:tcW w:w="0" w:type="auto"/>
            <w:tcBorders>
              <w:top w:val="single" w:sz="4" w:space="0" w:color="auto"/>
              <w:left w:val="nil"/>
              <w:bottom w:val="nil"/>
              <w:right w:val="nil"/>
            </w:tcBorders>
            <w:noWrap/>
            <w:vAlign w:val="bottom"/>
          </w:tcPr>
          <w:p w:rsidR="00D368DD" w:rsidRPr="00B207D4" w:rsidRDefault="00D368DD" w:rsidP="008542A2">
            <w:pPr>
              <w:jc w:val="left"/>
              <w:rPr>
                <w:sz w:val="16"/>
                <w:szCs w:val="16"/>
              </w:rPr>
            </w:pPr>
            <w:r w:rsidRPr="00B207D4">
              <w:rPr>
                <w:sz w:val="16"/>
                <w:szCs w:val="16"/>
              </w:rPr>
              <w:t>Fastigheter</w:t>
            </w:r>
          </w:p>
        </w:tc>
        <w:tc>
          <w:tcPr>
            <w:tcW w:w="0" w:type="auto"/>
            <w:tcBorders>
              <w:top w:val="single" w:sz="4" w:space="0" w:color="auto"/>
              <w:left w:val="nil"/>
              <w:bottom w:val="nil"/>
              <w:right w:val="nil"/>
            </w:tcBorders>
            <w:noWrap/>
            <w:vAlign w:val="bottom"/>
          </w:tcPr>
          <w:p w:rsidR="00D368DD" w:rsidRPr="00B207D4" w:rsidRDefault="00D368DD" w:rsidP="008542A2">
            <w:pPr>
              <w:jc w:val="left"/>
              <w:rPr>
                <w:sz w:val="16"/>
                <w:szCs w:val="16"/>
              </w:rPr>
            </w:pPr>
            <w:r w:rsidRPr="00B207D4">
              <w:rPr>
                <w:sz w:val="16"/>
                <w:szCs w:val="16"/>
              </w:rPr>
              <w:t>Intäkter</w:t>
            </w:r>
          </w:p>
        </w:tc>
        <w:tc>
          <w:tcPr>
            <w:tcW w:w="0" w:type="auto"/>
            <w:tcBorders>
              <w:top w:val="single" w:sz="4" w:space="0" w:color="auto"/>
              <w:left w:val="nil"/>
              <w:bottom w:val="nil"/>
              <w:right w:val="nil"/>
            </w:tcBorders>
            <w:noWrap/>
            <w:vAlign w:val="bottom"/>
          </w:tcPr>
          <w:p w:rsidR="00D368DD" w:rsidRPr="00B207D4" w:rsidRDefault="00D368DD" w:rsidP="008542A2">
            <w:pPr>
              <w:jc w:val="right"/>
              <w:rPr>
                <w:sz w:val="16"/>
                <w:szCs w:val="16"/>
              </w:rPr>
            </w:pPr>
            <w:r w:rsidRPr="00B207D4">
              <w:rPr>
                <w:sz w:val="16"/>
                <w:szCs w:val="16"/>
              </w:rPr>
              <w:t>35 984</w:t>
            </w:r>
          </w:p>
        </w:tc>
        <w:tc>
          <w:tcPr>
            <w:tcW w:w="0" w:type="auto"/>
            <w:tcBorders>
              <w:top w:val="single" w:sz="4" w:space="0" w:color="auto"/>
              <w:left w:val="nil"/>
              <w:bottom w:val="nil"/>
              <w:right w:val="nil"/>
            </w:tcBorders>
            <w:noWrap/>
            <w:vAlign w:val="bottom"/>
          </w:tcPr>
          <w:p w:rsidR="00D368DD" w:rsidRPr="00B207D4" w:rsidRDefault="00D368DD" w:rsidP="008542A2">
            <w:pPr>
              <w:jc w:val="right"/>
              <w:rPr>
                <w:sz w:val="16"/>
                <w:szCs w:val="16"/>
              </w:rPr>
            </w:pPr>
            <w:r w:rsidRPr="00B207D4">
              <w:rPr>
                <w:sz w:val="16"/>
                <w:szCs w:val="16"/>
              </w:rPr>
              <w:t>38 462</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Realisationsvinster/förluster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20 345</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Avskrivningar</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5 612</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6 560</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Restitution av skatt</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40</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Räntekostnader</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1 010</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3 689</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Övriga kostnader</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17 989</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18 665</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Återföring nedskrivning</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20 300</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Avsättning till periodiseringsfond</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2 362</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Skatt på årets resultat</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1 864</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Förändring av ej realiserade vinster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44 612</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85 382</w:t>
            </w:r>
          </w:p>
        </w:tc>
      </w:tr>
      <w:tr w:rsidR="00D368DD" w:rsidRPr="00B207D4" w:rsidTr="008542A2">
        <w:trPr>
          <w:trHeight w:val="315"/>
        </w:trPr>
        <w:tc>
          <w:tcPr>
            <w:tcW w:w="0" w:type="auto"/>
            <w:tcBorders>
              <w:top w:val="single" w:sz="4" w:space="0" w:color="auto"/>
              <w:left w:val="nil"/>
              <w:bottom w:val="nil"/>
              <w:right w:val="nil"/>
            </w:tcBorders>
            <w:noWrap/>
            <w:vAlign w:val="bottom"/>
          </w:tcPr>
          <w:p w:rsidR="00D368DD" w:rsidRPr="00B207D4" w:rsidRDefault="00D368DD" w:rsidP="008542A2">
            <w:pPr>
              <w:jc w:val="left"/>
              <w:rPr>
                <w:b/>
                <w:sz w:val="16"/>
                <w:szCs w:val="16"/>
              </w:rPr>
            </w:pPr>
            <w:r w:rsidRPr="00B207D4">
              <w:rPr>
                <w:b/>
                <w:sz w:val="16"/>
                <w:szCs w:val="16"/>
              </w:rPr>
              <w:t>Summa fastigheter</w:t>
            </w:r>
          </w:p>
        </w:tc>
        <w:tc>
          <w:tcPr>
            <w:tcW w:w="0" w:type="auto"/>
            <w:tcBorders>
              <w:top w:val="single" w:sz="4" w:space="0" w:color="auto"/>
              <w:left w:val="nil"/>
              <w:bottom w:val="nil"/>
              <w:right w:val="nil"/>
            </w:tcBorders>
            <w:noWrap/>
            <w:vAlign w:val="bottom"/>
          </w:tcPr>
          <w:p w:rsidR="00D368DD" w:rsidRPr="00B207D4" w:rsidRDefault="00D368DD" w:rsidP="008542A2">
            <w:pPr>
              <w:jc w:val="lef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D368DD" w:rsidRPr="00B207D4" w:rsidRDefault="00D368DD" w:rsidP="008542A2">
            <w:pPr>
              <w:jc w:val="right"/>
              <w:rPr>
                <w:b/>
                <w:sz w:val="16"/>
                <w:szCs w:val="16"/>
              </w:rPr>
            </w:pPr>
            <w:r w:rsidRPr="00B207D4">
              <w:rPr>
                <w:b/>
                <w:sz w:val="16"/>
                <w:szCs w:val="16"/>
              </w:rPr>
              <w:t>51 799</w:t>
            </w:r>
          </w:p>
        </w:tc>
        <w:tc>
          <w:tcPr>
            <w:tcW w:w="0" w:type="auto"/>
            <w:tcBorders>
              <w:top w:val="single" w:sz="4" w:space="0" w:color="auto"/>
              <w:left w:val="nil"/>
              <w:bottom w:val="nil"/>
              <w:right w:val="nil"/>
            </w:tcBorders>
            <w:noWrap/>
            <w:vAlign w:val="bottom"/>
          </w:tcPr>
          <w:p w:rsidR="00D368DD" w:rsidRPr="00B207D4" w:rsidRDefault="00F81C87" w:rsidP="008542A2">
            <w:pPr>
              <w:jc w:val="right"/>
              <w:rPr>
                <w:b/>
                <w:sz w:val="16"/>
                <w:szCs w:val="16"/>
              </w:rPr>
            </w:pPr>
            <w:r w:rsidRPr="00B207D4">
              <w:rPr>
                <w:b/>
                <w:sz w:val="16"/>
                <w:szCs w:val="16"/>
              </w:rPr>
              <w:t>–</w:t>
            </w:r>
            <w:r w:rsidR="00D368DD" w:rsidRPr="00B207D4">
              <w:rPr>
                <w:b/>
                <w:sz w:val="16"/>
                <w:szCs w:val="16"/>
              </w:rPr>
              <w:t>35 189</w:t>
            </w:r>
          </w:p>
        </w:tc>
      </w:tr>
      <w:tr w:rsidR="00F81C87" w:rsidRPr="00B207D4" w:rsidTr="008542A2">
        <w:trPr>
          <w:trHeight w:val="315"/>
        </w:trPr>
        <w:tc>
          <w:tcPr>
            <w:tcW w:w="0" w:type="auto"/>
            <w:tcBorders>
              <w:top w:val="single" w:sz="4" w:space="0" w:color="auto"/>
              <w:left w:val="nil"/>
              <w:bottom w:val="nil"/>
              <w:right w:val="nil"/>
            </w:tcBorders>
            <w:noWrap/>
            <w:vAlign w:val="bottom"/>
          </w:tcPr>
          <w:p w:rsidR="00F81C87" w:rsidRPr="00B207D4" w:rsidRDefault="00F81C87" w:rsidP="008542A2">
            <w:pPr>
              <w:jc w:val="lef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lef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Aktier</w:t>
            </w: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Utdelningar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162 289</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198 401</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Realisationsvinster/förluster</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295 662</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116 887</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Realisationsvinster/förluster akti</w:t>
            </w:r>
            <w:r w:rsidRPr="00B207D4">
              <w:rPr>
                <w:sz w:val="16"/>
                <w:szCs w:val="16"/>
              </w:rPr>
              <w:t>e</w:t>
            </w:r>
            <w:r w:rsidR="00BD629D" w:rsidRPr="00B207D4">
              <w:rPr>
                <w:sz w:val="16"/>
                <w:szCs w:val="16"/>
              </w:rPr>
              <w:t>-</w:t>
            </w:r>
            <w:r w:rsidR="00F81C87" w:rsidRPr="00B207D4">
              <w:rPr>
                <w:sz w:val="16"/>
                <w:szCs w:val="16"/>
              </w:rPr>
              <w:softHyphen/>
            </w:r>
            <w:r w:rsidR="003546E9" w:rsidRPr="00B207D4">
              <w:rPr>
                <w:sz w:val="16"/>
                <w:szCs w:val="16"/>
              </w:rPr>
              <w:br/>
            </w:r>
            <w:r w:rsidRPr="00B207D4">
              <w:rPr>
                <w:sz w:val="16"/>
                <w:szCs w:val="16"/>
              </w:rPr>
              <w:t>konv</w:t>
            </w:r>
            <w:r w:rsidR="00503988" w:rsidRPr="00B207D4">
              <w:rPr>
                <w:sz w:val="16"/>
                <w:szCs w:val="16"/>
              </w:rPr>
              <w:t>ertibel</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2 919</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Återföring nedskrivningar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1 228 262</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299 085</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Nedskrivningar</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222 124</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1 228 262</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Ränteintäkt aktiekonvertibel</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1 917</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151</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Förändring av ej realiserade vinster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811 486</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1 047 345</w:t>
            </w:r>
          </w:p>
        </w:tc>
      </w:tr>
      <w:tr w:rsidR="00D368DD" w:rsidRPr="00B207D4" w:rsidTr="008542A2">
        <w:trPr>
          <w:trHeight w:val="315"/>
        </w:trPr>
        <w:tc>
          <w:tcPr>
            <w:tcW w:w="0" w:type="auto"/>
            <w:tcBorders>
              <w:top w:val="single" w:sz="4" w:space="0" w:color="auto"/>
              <w:left w:val="nil"/>
              <w:bottom w:val="nil"/>
              <w:right w:val="nil"/>
            </w:tcBorders>
            <w:noWrap/>
            <w:vAlign w:val="bottom"/>
          </w:tcPr>
          <w:p w:rsidR="00D368DD" w:rsidRPr="00B207D4" w:rsidRDefault="00D368DD" w:rsidP="008542A2">
            <w:pPr>
              <w:jc w:val="left"/>
              <w:rPr>
                <w:b/>
                <w:sz w:val="16"/>
                <w:szCs w:val="16"/>
              </w:rPr>
            </w:pPr>
            <w:r w:rsidRPr="00B207D4">
              <w:rPr>
                <w:b/>
                <w:sz w:val="16"/>
                <w:szCs w:val="16"/>
              </w:rPr>
              <w:t>Summa aktier</w:t>
            </w:r>
          </w:p>
        </w:tc>
        <w:tc>
          <w:tcPr>
            <w:tcW w:w="0" w:type="auto"/>
            <w:tcBorders>
              <w:top w:val="single" w:sz="4" w:space="0" w:color="auto"/>
              <w:left w:val="nil"/>
              <w:bottom w:val="nil"/>
              <w:right w:val="nil"/>
            </w:tcBorders>
            <w:noWrap/>
            <w:vAlign w:val="bottom"/>
          </w:tcPr>
          <w:p w:rsidR="00D368DD" w:rsidRPr="00B207D4" w:rsidRDefault="00D368DD" w:rsidP="008542A2">
            <w:pPr>
              <w:jc w:val="lef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D368DD" w:rsidRPr="00B207D4" w:rsidRDefault="00D368DD" w:rsidP="008542A2">
            <w:pPr>
              <w:jc w:val="right"/>
              <w:rPr>
                <w:b/>
                <w:sz w:val="16"/>
                <w:szCs w:val="16"/>
              </w:rPr>
            </w:pPr>
            <w:r w:rsidRPr="00B207D4">
              <w:rPr>
                <w:b/>
                <w:sz w:val="16"/>
                <w:szCs w:val="16"/>
              </w:rPr>
              <w:t>1 686 168</w:t>
            </w:r>
          </w:p>
        </w:tc>
        <w:tc>
          <w:tcPr>
            <w:tcW w:w="0" w:type="auto"/>
            <w:tcBorders>
              <w:top w:val="single" w:sz="4" w:space="0" w:color="auto"/>
              <w:left w:val="nil"/>
              <w:bottom w:val="nil"/>
              <w:right w:val="nil"/>
            </w:tcBorders>
            <w:noWrap/>
            <w:vAlign w:val="bottom"/>
          </w:tcPr>
          <w:p w:rsidR="00D368DD" w:rsidRPr="00B207D4" w:rsidRDefault="00503988" w:rsidP="008542A2">
            <w:pPr>
              <w:jc w:val="right"/>
              <w:rPr>
                <w:b/>
                <w:sz w:val="16"/>
                <w:szCs w:val="16"/>
              </w:rPr>
            </w:pPr>
            <w:r w:rsidRPr="00B207D4">
              <w:rPr>
                <w:b/>
                <w:sz w:val="16"/>
                <w:szCs w:val="16"/>
              </w:rPr>
              <w:t>–</w:t>
            </w:r>
            <w:r w:rsidR="00D368DD" w:rsidRPr="00B207D4">
              <w:rPr>
                <w:b/>
                <w:sz w:val="16"/>
                <w:szCs w:val="16"/>
              </w:rPr>
              <w:t>1 891 938</w:t>
            </w:r>
          </w:p>
        </w:tc>
      </w:tr>
      <w:tr w:rsidR="00F81C87" w:rsidRPr="00B207D4" w:rsidTr="008542A2">
        <w:trPr>
          <w:trHeight w:val="315"/>
        </w:trPr>
        <w:tc>
          <w:tcPr>
            <w:tcW w:w="0" w:type="auto"/>
            <w:tcBorders>
              <w:top w:val="single" w:sz="4" w:space="0" w:color="auto"/>
              <w:left w:val="nil"/>
              <w:bottom w:val="nil"/>
              <w:right w:val="nil"/>
            </w:tcBorders>
            <w:noWrap/>
            <w:vAlign w:val="bottom"/>
          </w:tcPr>
          <w:p w:rsidR="00F81C87" w:rsidRPr="00B207D4" w:rsidRDefault="00F81C87" w:rsidP="008542A2">
            <w:pPr>
              <w:jc w:val="lef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lef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Hedgefonder</w:t>
            </w: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Utdelningar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13 925</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17 606</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sz w:val="16"/>
                <w:szCs w:val="16"/>
              </w:rPr>
            </w:pPr>
          </w:p>
        </w:tc>
        <w:tc>
          <w:tcPr>
            <w:tcW w:w="0" w:type="auto"/>
            <w:tcBorders>
              <w:top w:val="nil"/>
              <w:left w:val="nil"/>
              <w:bottom w:val="nil"/>
              <w:right w:val="nil"/>
            </w:tcBorders>
            <w:noWrap/>
            <w:vAlign w:val="bottom"/>
          </w:tcPr>
          <w:p w:rsidR="00D368DD" w:rsidRPr="00B207D4" w:rsidRDefault="00D368DD" w:rsidP="008542A2">
            <w:pPr>
              <w:jc w:val="left"/>
              <w:rPr>
                <w:sz w:val="16"/>
                <w:szCs w:val="16"/>
              </w:rPr>
            </w:pPr>
            <w:r w:rsidRPr="00B207D4">
              <w:rPr>
                <w:sz w:val="16"/>
                <w:szCs w:val="16"/>
              </w:rPr>
              <w:t>Realisationsvinster/förluster</w:t>
            </w:r>
          </w:p>
        </w:tc>
        <w:tc>
          <w:tcPr>
            <w:tcW w:w="0" w:type="auto"/>
            <w:tcBorders>
              <w:top w:val="nil"/>
              <w:left w:val="nil"/>
              <w:bottom w:val="nil"/>
              <w:right w:val="nil"/>
            </w:tcBorders>
            <w:noWrap/>
            <w:vAlign w:val="bottom"/>
          </w:tcPr>
          <w:p w:rsidR="00D368DD" w:rsidRPr="00B207D4" w:rsidRDefault="00D368DD"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735</w:t>
            </w:r>
          </w:p>
        </w:tc>
      </w:tr>
      <w:tr w:rsidR="00D368DD" w:rsidRPr="00B207D4" w:rsidTr="008542A2">
        <w:trPr>
          <w:trHeight w:val="315"/>
        </w:trPr>
        <w:tc>
          <w:tcPr>
            <w:tcW w:w="0" w:type="auto"/>
            <w:tcBorders>
              <w:top w:val="nil"/>
              <w:left w:val="nil"/>
              <w:bottom w:val="single" w:sz="4" w:space="0" w:color="auto"/>
              <w:right w:val="nil"/>
            </w:tcBorders>
            <w:noWrap/>
            <w:vAlign w:val="bottom"/>
          </w:tcPr>
          <w:p w:rsidR="00D368DD" w:rsidRPr="00B207D4" w:rsidRDefault="00D368DD" w:rsidP="008542A2">
            <w:pPr>
              <w:jc w:val="left"/>
              <w:rPr>
                <w:sz w:val="16"/>
                <w:szCs w:val="16"/>
              </w:rPr>
            </w:pPr>
            <w:r w:rsidRPr="00B207D4">
              <w:rPr>
                <w:sz w:val="16"/>
                <w:szCs w:val="16"/>
              </w:rPr>
              <w:t> </w:t>
            </w:r>
          </w:p>
        </w:tc>
        <w:tc>
          <w:tcPr>
            <w:tcW w:w="0" w:type="auto"/>
            <w:tcBorders>
              <w:top w:val="nil"/>
              <w:left w:val="nil"/>
              <w:bottom w:val="single" w:sz="4" w:space="0" w:color="auto"/>
              <w:right w:val="nil"/>
            </w:tcBorders>
            <w:noWrap/>
            <w:vAlign w:val="bottom"/>
          </w:tcPr>
          <w:p w:rsidR="00D368DD" w:rsidRPr="00B207D4" w:rsidRDefault="00D368DD" w:rsidP="008542A2">
            <w:pPr>
              <w:jc w:val="left"/>
              <w:rPr>
                <w:sz w:val="16"/>
                <w:szCs w:val="16"/>
              </w:rPr>
            </w:pPr>
            <w:r w:rsidRPr="00B207D4">
              <w:rPr>
                <w:sz w:val="16"/>
                <w:szCs w:val="16"/>
              </w:rPr>
              <w:t>Förändring av ej realiserade vinster</w:t>
            </w:r>
          </w:p>
        </w:tc>
        <w:tc>
          <w:tcPr>
            <w:tcW w:w="0" w:type="auto"/>
            <w:tcBorders>
              <w:top w:val="nil"/>
              <w:left w:val="nil"/>
              <w:bottom w:val="single" w:sz="4" w:space="0" w:color="auto"/>
              <w:right w:val="nil"/>
            </w:tcBorders>
            <w:noWrap/>
            <w:vAlign w:val="bottom"/>
          </w:tcPr>
          <w:p w:rsidR="00D368DD" w:rsidRPr="00B207D4" w:rsidRDefault="00D368DD" w:rsidP="008542A2">
            <w:pPr>
              <w:jc w:val="right"/>
              <w:rPr>
                <w:sz w:val="16"/>
                <w:szCs w:val="16"/>
              </w:rPr>
            </w:pPr>
            <w:r w:rsidRPr="00B207D4">
              <w:rPr>
                <w:sz w:val="16"/>
                <w:szCs w:val="16"/>
              </w:rPr>
              <w:t>50 839</w:t>
            </w:r>
          </w:p>
        </w:tc>
        <w:tc>
          <w:tcPr>
            <w:tcW w:w="0" w:type="auto"/>
            <w:tcBorders>
              <w:top w:val="nil"/>
              <w:left w:val="nil"/>
              <w:bottom w:val="single" w:sz="4" w:space="0" w:color="auto"/>
              <w:right w:val="nil"/>
            </w:tcBorders>
            <w:noWrap/>
            <w:vAlign w:val="bottom"/>
          </w:tcPr>
          <w:p w:rsidR="00D368DD" w:rsidRPr="00B207D4" w:rsidRDefault="00503988" w:rsidP="008542A2">
            <w:pPr>
              <w:jc w:val="right"/>
              <w:rPr>
                <w:sz w:val="16"/>
                <w:szCs w:val="16"/>
              </w:rPr>
            </w:pPr>
            <w:r w:rsidRPr="00B207D4">
              <w:rPr>
                <w:sz w:val="16"/>
                <w:szCs w:val="16"/>
              </w:rPr>
              <w:t>–</w:t>
            </w:r>
            <w:r w:rsidR="00D368DD" w:rsidRPr="00B207D4">
              <w:rPr>
                <w:sz w:val="16"/>
                <w:szCs w:val="16"/>
              </w:rPr>
              <w:t>6 323</w:t>
            </w:r>
          </w:p>
        </w:tc>
      </w:tr>
      <w:tr w:rsidR="00D368DD" w:rsidRPr="00B207D4" w:rsidTr="008542A2">
        <w:trPr>
          <w:trHeight w:val="315"/>
        </w:trPr>
        <w:tc>
          <w:tcPr>
            <w:tcW w:w="0" w:type="auto"/>
            <w:tcBorders>
              <w:top w:val="nil"/>
              <w:left w:val="nil"/>
              <w:bottom w:val="nil"/>
              <w:right w:val="nil"/>
            </w:tcBorders>
            <w:noWrap/>
            <w:vAlign w:val="bottom"/>
          </w:tcPr>
          <w:p w:rsidR="00D368DD" w:rsidRPr="00B207D4" w:rsidRDefault="00D368DD" w:rsidP="008542A2">
            <w:pPr>
              <w:jc w:val="left"/>
              <w:rPr>
                <w:b/>
                <w:sz w:val="16"/>
                <w:szCs w:val="16"/>
              </w:rPr>
            </w:pPr>
            <w:r w:rsidRPr="00B207D4">
              <w:rPr>
                <w:b/>
                <w:sz w:val="16"/>
                <w:szCs w:val="16"/>
              </w:rPr>
              <w:t>Summa hedgefonder</w:t>
            </w:r>
          </w:p>
        </w:tc>
        <w:tc>
          <w:tcPr>
            <w:tcW w:w="0" w:type="auto"/>
            <w:tcBorders>
              <w:top w:val="nil"/>
              <w:left w:val="nil"/>
              <w:bottom w:val="nil"/>
              <w:right w:val="nil"/>
            </w:tcBorders>
            <w:noWrap/>
            <w:vAlign w:val="bottom"/>
          </w:tcPr>
          <w:p w:rsidR="00D368DD" w:rsidRPr="00B207D4" w:rsidRDefault="00D368DD" w:rsidP="008542A2">
            <w:pPr>
              <w:jc w:val="left"/>
              <w:rPr>
                <w:b/>
                <w:sz w:val="16"/>
                <w:szCs w:val="16"/>
              </w:rPr>
            </w:pPr>
          </w:p>
        </w:tc>
        <w:tc>
          <w:tcPr>
            <w:tcW w:w="0" w:type="auto"/>
            <w:tcBorders>
              <w:top w:val="nil"/>
              <w:left w:val="nil"/>
              <w:bottom w:val="nil"/>
              <w:right w:val="nil"/>
            </w:tcBorders>
            <w:noWrap/>
            <w:vAlign w:val="bottom"/>
          </w:tcPr>
          <w:p w:rsidR="00D368DD" w:rsidRPr="00B207D4" w:rsidRDefault="00D368DD" w:rsidP="008542A2">
            <w:pPr>
              <w:jc w:val="right"/>
              <w:rPr>
                <w:b/>
                <w:sz w:val="16"/>
                <w:szCs w:val="16"/>
              </w:rPr>
            </w:pPr>
            <w:r w:rsidRPr="00B207D4">
              <w:rPr>
                <w:b/>
                <w:sz w:val="16"/>
                <w:szCs w:val="16"/>
              </w:rPr>
              <w:t>64 764</w:t>
            </w:r>
          </w:p>
        </w:tc>
        <w:tc>
          <w:tcPr>
            <w:tcW w:w="0" w:type="auto"/>
            <w:tcBorders>
              <w:top w:val="nil"/>
              <w:left w:val="nil"/>
              <w:bottom w:val="nil"/>
              <w:right w:val="nil"/>
            </w:tcBorders>
            <w:noWrap/>
            <w:vAlign w:val="bottom"/>
          </w:tcPr>
          <w:p w:rsidR="00D368DD" w:rsidRPr="00B207D4" w:rsidRDefault="00D368DD" w:rsidP="008542A2">
            <w:pPr>
              <w:jc w:val="right"/>
              <w:rPr>
                <w:b/>
                <w:sz w:val="16"/>
                <w:szCs w:val="16"/>
              </w:rPr>
            </w:pPr>
            <w:r w:rsidRPr="00B207D4">
              <w:rPr>
                <w:b/>
                <w:sz w:val="16"/>
                <w:szCs w:val="16"/>
              </w:rPr>
              <w:t>10 548</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b/>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b/>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2050C0">
            <w:pPr>
              <w:jc w:val="left"/>
              <w:rPr>
                <w:sz w:val="16"/>
                <w:szCs w:val="16"/>
              </w:rPr>
            </w:pPr>
            <w:r w:rsidRPr="00B207D4">
              <w:rPr>
                <w:sz w:val="16"/>
                <w:szCs w:val="16"/>
              </w:rPr>
              <w:t>Onoterad fastighetsfond</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Nedskrivningar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–12 041</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w:t>
            </w:r>
          </w:p>
        </w:tc>
      </w:tr>
      <w:tr w:rsidR="00F81C87" w:rsidRPr="00B207D4" w:rsidTr="008542A2">
        <w:trPr>
          <w:trHeight w:val="315"/>
        </w:trPr>
        <w:tc>
          <w:tcPr>
            <w:tcW w:w="0" w:type="auto"/>
            <w:tcBorders>
              <w:top w:val="nil"/>
              <w:left w:val="nil"/>
              <w:bottom w:val="single" w:sz="4" w:space="0" w:color="auto"/>
              <w:right w:val="nil"/>
            </w:tcBorders>
            <w:noWrap/>
            <w:vAlign w:val="bottom"/>
          </w:tcPr>
          <w:p w:rsidR="00F81C87" w:rsidRPr="00B207D4" w:rsidRDefault="00F81C87" w:rsidP="008542A2">
            <w:pPr>
              <w:jc w:val="left"/>
              <w:rPr>
                <w:sz w:val="16"/>
                <w:szCs w:val="16"/>
              </w:rPr>
            </w:pPr>
            <w:r w:rsidRPr="00B207D4">
              <w:rPr>
                <w:sz w:val="16"/>
                <w:szCs w:val="16"/>
              </w:rPr>
              <w:t>(Aberdeen)</w:t>
            </w:r>
          </w:p>
        </w:tc>
        <w:tc>
          <w:tcPr>
            <w:tcW w:w="0" w:type="auto"/>
            <w:tcBorders>
              <w:top w:val="nil"/>
              <w:left w:val="nil"/>
              <w:bottom w:val="single" w:sz="4" w:space="0" w:color="auto"/>
              <w:right w:val="nil"/>
            </w:tcBorders>
            <w:noWrap/>
            <w:vAlign w:val="bottom"/>
          </w:tcPr>
          <w:p w:rsidR="00F81C87" w:rsidRPr="00B207D4" w:rsidRDefault="00F81C87" w:rsidP="008542A2">
            <w:pPr>
              <w:jc w:val="left"/>
              <w:rPr>
                <w:sz w:val="16"/>
                <w:szCs w:val="16"/>
              </w:rPr>
            </w:pPr>
            <w:r w:rsidRPr="00B207D4">
              <w:rPr>
                <w:sz w:val="16"/>
                <w:szCs w:val="16"/>
              </w:rPr>
              <w:t>Förändring av ej realiserade vinster</w:t>
            </w:r>
          </w:p>
        </w:tc>
        <w:tc>
          <w:tcPr>
            <w:tcW w:w="0" w:type="auto"/>
            <w:tcBorders>
              <w:top w:val="nil"/>
              <w:left w:val="nil"/>
              <w:bottom w:val="single" w:sz="4" w:space="0" w:color="auto"/>
              <w:right w:val="nil"/>
            </w:tcBorders>
            <w:noWrap/>
            <w:vAlign w:val="bottom"/>
          </w:tcPr>
          <w:p w:rsidR="00F81C87" w:rsidRPr="00B207D4" w:rsidRDefault="00F81C87" w:rsidP="008542A2">
            <w:pPr>
              <w:jc w:val="right"/>
              <w:rPr>
                <w:sz w:val="16"/>
                <w:szCs w:val="16"/>
              </w:rPr>
            </w:pPr>
            <w:r w:rsidRPr="00B207D4">
              <w:rPr>
                <w:sz w:val="16"/>
                <w:szCs w:val="16"/>
              </w:rPr>
              <w:t>–3 507</w:t>
            </w:r>
          </w:p>
        </w:tc>
        <w:tc>
          <w:tcPr>
            <w:tcW w:w="0" w:type="auto"/>
            <w:tcBorders>
              <w:top w:val="nil"/>
              <w:left w:val="nil"/>
              <w:bottom w:val="single" w:sz="4" w:space="0" w:color="auto"/>
              <w:right w:val="nil"/>
            </w:tcBorders>
            <w:noWrap/>
            <w:vAlign w:val="bottom"/>
          </w:tcPr>
          <w:p w:rsidR="00F81C87" w:rsidRPr="00B207D4" w:rsidRDefault="00F81C87" w:rsidP="008542A2">
            <w:pPr>
              <w:jc w:val="right"/>
              <w:rPr>
                <w:sz w:val="16"/>
                <w:szCs w:val="16"/>
              </w:rPr>
            </w:pPr>
            <w:r w:rsidRPr="00B207D4">
              <w:rPr>
                <w:sz w:val="16"/>
                <w:szCs w:val="16"/>
              </w:rPr>
              <w:t>1 224</w:t>
            </w:r>
          </w:p>
        </w:tc>
      </w:tr>
      <w:tr w:rsidR="00F81C87" w:rsidRPr="00B207D4" w:rsidTr="008542A2">
        <w:trPr>
          <w:trHeight w:val="315"/>
        </w:trPr>
        <w:tc>
          <w:tcPr>
            <w:tcW w:w="0" w:type="auto"/>
            <w:gridSpan w:val="2"/>
            <w:tcBorders>
              <w:top w:val="nil"/>
              <w:left w:val="nil"/>
              <w:bottom w:val="nil"/>
              <w:right w:val="nil"/>
            </w:tcBorders>
            <w:noWrap/>
            <w:vAlign w:val="bottom"/>
          </w:tcPr>
          <w:p w:rsidR="00F81C87" w:rsidRPr="00B207D4" w:rsidRDefault="00F81C87" w:rsidP="008542A2">
            <w:pPr>
              <w:jc w:val="left"/>
              <w:rPr>
                <w:b/>
                <w:sz w:val="16"/>
                <w:szCs w:val="16"/>
              </w:rPr>
            </w:pPr>
            <w:r w:rsidRPr="00B207D4">
              <w:rPr>
                <w:b/>
                <w:sz w:val="16"/>
                <w:szCs w:val="16"/>
              </w:rPr>
              <w:t>Summa onoterad fastighetsfond</w:t>
            </w: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–15 548</w:t>
            </w: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1 224</w:t>
            </w:r>
          </w:p>
        </w:tc>
      </w:tr>
    </w:tbl>
    <w:p w:rsidR="00E26133" w:rsidRPr="00B207D4" w:rsidRDefault="00E26133" w:rsidP="00F81C87"/>
    <w:p w:rsidR="00E445EF" w:rsidRPr="00B207D4" w:rsidRDefault="00E445EF" w:rsidP="00E445EF">
      <w:pPr>
        <w:pStyle w:val="Normaltindrag"/>
      </w:pPr>
    </w:p>
    <w:p w:rsidR="00E445EF" w:rsidRPr="00B207D4" w:rsidRDefault="00E445EF" w:rsidP="00E445EF">
      <w:pPr>
        <w:pStyle w:val="Normaltindrag"/>
      </w:pPr>
    </w:p>
    <w:tbl>
      <w:tblPr>
        <w:tblW w:w="0" w:type="auto"/>
        <w:tblInd w:w="55" w:type="dxa"/>
        <w:tblCellMar>
          <w:left w:w="70" w:type="dxa"/>
          <w:right w:w="70" w:type="dxa"/>
        </w:tblCellMar>
        <w:tblLook w:val="0000" w:firstRow="0" w:lastRow="0" w:firstColumn="0" w:lastColumn="0" w:noHBand="0" w:noVBand="0"/>
      </w:tblPr>
      <w:tblGrid>
        <w:gridCol w:w="1683"/>
        <w:gridCol w:w="2406"/>
        <w:gridCol w:w="780"/>
        <w:gridCol w:w="860"/>
      </w:tblGrid>
      <w:tr w:rsidR="00F81C87" w:rsidRPr="00B207D4" w:rsidTr="008542A2">
        <w:trPr>
          <w:trHeight w:val="315"/>
        </w:trPr>
        <w:tc>
          <w:tcPr>
            <w:tcW w:w="0" w:type="auto"/>
            <w:tcBorders>
              <w:top w:val="nil"/>
              <w:left w:val="nil"/>
              <w:bottom w:val="single" w:sz="4" w:space="0" w:color="auto"/>
              <w:right w:val="nil"/>
            </w:tcBorders>
            <w:noWrap/>
            <w:vAlign w:val="bottom"/>
          </w:tcPr>
          <w:p w:rsidR="00F81C87" w:rsidRPr="00B207D4" w:rsidRDefault="00F81C87" w:rsidP="008542A2">
            <w:pPr>
              <w:jc w:val="left"/>
              <w:rPr>
                <w:sz w:val="16"/>
                <w:szCs w:val="16"/>
              </w:rPr>
            </w:pPr>
            <w:r w:rsidRPr="00B207D4">
              <w:br w:type="page"/>
            </w:r>
            <w:r w:rsidRPr="00B207D4">
              <w:rPr>
                <w:sz w:val="16"/>
                <w:szCs w:val="16"/>
              </w:rPr>
              <w:t>Vinstandelslån</w:t>
            </w:r>
          </w:p>
        </w:tc>
        <w:tc>
          <w:tcPr>
            <w:tcW w:w="0" w:type="auto"/>
            <w:tcBorders>
              <w:top w:val="nil"/>
              <w:left w:val="nil"/>
              <w:bottom w:val="single" w:sz="4" w:space="0" w:color="auto"/>
              <w:right w:val="nil"/>
            </w:tcBorders>
            <w:noWrap/>
            <w:vAlign w:val="bottom"/>
          </w:tcPr>
          <w:p w:rsidR="00F81C87" w:rsidRPr="00B207D4" w:rsidRDefault="00F81C87" w:rsidP="008542A2">
            <w:pPr>
              <w:jc w:val="left"/>
              <w:rPr>
                <w:sz w:val="16"/>
                <w:szCs w:val="16"/>
              </w:rPr>
            </w:pPr>
            <w:r w:rsidRPr="00B207D4">
              <w:rPr>
                <w:sz w:val="16"/>
                <w:szCs w:val="16"/>
              </w:rPr>
              <w:t>Ränteintäkter</w:t>
            </w:r>
          </w:p>
        </w:tc>
        <w:tc>
          <w:tcPr>
            <w:tcW w:w="0" w:type="auto"/>
            <w:tcBorders>
              <w:top w:val="nil"/>
              <w:left w:val="nil"/>
              <w:bottom w:val="single" w:sz="4" w:space="0" w:color="auto"/>
              <w:right w:val="nil"/>
            </w:tcBorders>
            <w:noWrap/>
            <w:vAlign w:val="bottom"/>
          </w:tcPr>
          <w:p w:rsidR="00F81C87" w:rsidRPr="00B207D4" w:rsidRDefault="00F81C87" w:rsidP="008542A2">
            <w:pPr>
              <w:jc w:val="right"/>
              <w:rPr>
                <w:sz w:val="16"/>
                <w:szCs w:val="16"/>
              </w:rPr>
            </w:pPr>
            <w:r w:rsidRPr="00B207D4">
              <w:rPr>
                <w:sz w:val="16"/>
                <w:szCs w:val="16"/>
              </w:rPr>
              <w:t>1 867</w:t>
            </w:r>
          </w:p>
        </w:tc>
        <w:tc>
          <w:tcPr>
            <w:tcW w:w="0" w:type="auto"/>
            <w:tcBorders>
              <w:top w:val="nil"/>
              <w:left w:val="nil"/>
              <w:bottom w:val="single" w:sz="4" w:space="0" w:color="auto"/>
              <w:right w:val="nil"/>
            </w:tcBorders>
            <w:noWrap/>
            <w:vAlign w:val="bottom"/>
          </w:tcPr>
          <w:p w:rsidR="00F81C87" w:rsidRPr="00B207D4" w:rsidRDefault="00F81C87" w:rsidP="008542A2">
            <w:pPr>
              <w:jc w:val="right"/>
              <w:rPr>
                <w:sz w:val="16"/>
                <w:szCs w:val="16"/>
              </w:rPr>
            </w:pPr>
            <w:r w:rsidRPr="00B207D4">
              <w:rPr>
                <w:sz w:val="16"/>
                <w:szCs w:val="16"/>
              </w:rPr>
              <w:t>1 101</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b/>
                <w:sz w:val="16"/>
                <w:szCs w:val="16"/>
              </w:rPr>
            </w:pPr>
            <w:r w:rsidRPr="00B207D4">
              <w:rPr>
                <w:b/>
                <w:sz w:val="16"/>
                <w:szCs w:val="16"/>
              </w:rPr>
              <w:t>Summa vinstandel</w:t>
            </w:r>
            <w:r w:rsidRPr="00B207D4">
              <w:rPr>
                <w:b/>
                <w:sz w:val="16"/>
                <w:szCs w:val="16"/>
              </w:rPr>
              <w:t>s</w:t>
            </w:r>
            <w:r w:rsidRPr="00B207D4">
              <w:rPr>
                <w:b/>
                <w:sz w:val="16"/>
                <w:szCs w:val="16"/>
              </w:rPr>
              <w:t>lån</w:t>
            </w:r>
          </w:p>
        </w:tc>
        <w:tc>
          <w:tcPr>
            <w:tcW w:w="0" w:type="auto"/>
            <w:tcBorders>
              <w:top w:val="nil"/>
              <w:left w:val="nil"/>
              <w:bottom w:val="nil"/>
              <w:right w:val="nil"/>
            </w:tcBorders>
            <w:noWrap/>
            <w:vAlign w:val="bottom"/>
          </w:tcPr>
          <w:p w:rsidR="00F81C87" w:rsidRPr="00B207D4" w:rsidRDefault="00F81C87" w:rsidP="008542A2">
            <w:pPr>
              <w:jc w:val="left"/>
              <w:rPr>
                <w:b/>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1 867</w:t>
            </w:r>
          </w:p>
        </w:tc>
        <w:tc>
          <w:tcPr>
            <w:tcW w:w="0" w:type="auto"/>
            <w:tcBorders>
              <w:top w:val="nil"/>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1 101</w:t>
            </w:r>
          </w:p>
        </w:tc>
      </w:tr>
      <w:tr w:rsidR="00E26133" w:rsidRPr="00B207D4" w:rsidTr="008542A2">
        <w:trPr>
          <w:trHeight w:val="315"/>
        </w:trPr>
        <w:tc>
          <w:tcPr>
            <w:tcW w:w="0" w:type="auto"/>
            <w:tcBorders>
              <w:top w:val="nil"/>
              <w:left w:val="nil"/>
              <w:bottom w:val="nil"/>
              <w:right w:val="nil"/>
            </w:tcBorders>
            <w:noWrap/>
            <w:vAlign w:val="bottom"/>
          </w:tcPr>
          <w:p w:rsidR="00E26133" w:rsidRPr="00B207D4" w:rsidRDefault="00E26133" w:rsidP="008542A2">
            <w:pPr>
              <w:jc w:val="left"/>
              <w:rPr>
                <w:b/>
                <w:sz w:val="16"/>
                <w:szCs w:val="16"/>
              </w:rPr>
            </w:pPr>
          </w:p>
        </w:tc>
        <w:tc>
          <w:tcPr>
            <w:tcW w:w="0" w:type="auto"/>
            <w:tcBorders>
              <w:top w:val="nil"/>
              <w:left w:val="nil"/>
              <w:bottom w:val="nil"/>
              <w:right w:val="nil"/>
            </w:tcBorders>
            <w:noWrap/>
            <w:vAlign w:val="bottom"/>
          </w:tcPr>
          <w:p w:rsidR="00E26133" w:rsidRPr="00B207D4" w:rsidRDefault="00E26133" w:rsidP="008542A2">
            <w:pPr>
              <w:jc w:val="left"/>
              <w:rPr>
                <w:b/>
                <w:sz w:val="16"/>
                <w:szCs w:val="16"/>
              </w:rPr>
            </w:pPr>
          </w:p>
        </w:tc>
        <w:tc>
          <w:tcPr>
            <w:tcW w:w="0" w:type="auto"/>
            <w:tcBorders>
              <w:top w:val="nil"/>
              <w:left w:val="nil"/>
              <w:bottom w:val="nil"/>
              <w:right w:val="nil"/>
            </w:tcBorders>
            <w:noWrap/>
            <w:vAlign w:val="bottom"/>
          </w:tcPr>
          <w:p w:rsidR="00E26133" w:rsidRPr="00B207D4" w:rsidRDefault="00E26133" w:rsidP="008542A2">
            <w:pPr>
              <w:jc w:val="right"/>
              <w:rPr>
                <w:b/>
                <w:sz w:val="16"/>
                <w:szCs w:val="16"/>
              </w:rPr>
            </w:pPr>
          </w:p>
        </w:tc>
        <w:tc>
          <w:tcPr>
            <w:tcW w:w="0" w:type="auto"/>
            <w:tcBorders>
              <w:top w:val="nil"/>
              <w:left w:val="nil"/>
              <w:bottom w:val="nil"/>
              <w:right w:val="nil"/>
            </w:tcBorders>
            <w:noWrap/>
            <w:vAlign w:val="bottom"/>
          </w:tcPr>
          <w:p w:rsidR="00E26133" w:rsidRPr="00B207D4" w:rsidRDefault="00E26133" w:rsidP="008542A2">
            <w:pPr>
              <w:jc w:val="right"/>
              <w:rPr>
                <w:b/>
                <w:sz w:val="16"/>
                <w:szCs w:val="16"/>
              </w:rPr>
            </w:pP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Räntebärande</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Bankmedel</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Ränteintäkter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2 582</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12 923</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Räntekostnader</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3</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24</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Valutakursvinster/förluster</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1 541</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4 021</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Certifikat</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Ränteintäkter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26 056</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64 297</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Återföring nedskrivningar</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1 269</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Förändring av ej realiserade vinster</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8 618</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9 234</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Obligationer</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Ränteintäkter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80 032</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93 339</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Realisationsvinster/förluster</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13 891</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41 739</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Återföring nedskrivningar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1 565</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84 213</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Nedskrivningar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w:t>
            </w:r>
          </w:p>
        </w:tc>
        <w:tc>
          <w:tcPr>
            <w:tcW w:w="0" w:type="auto"/>
            <w:tcBorders>
              <w:top w:val="nil"/>
              <w:left w:val="nil"/>
              <w:bottom w:val="nil"/>
              <w:right w:val="nil"/>
            </w:tcBorders>
            <w:noWrap/>
            <w:vAlign w:val="bottom"/>
          </w:tcPr>
          <w:p w:rsidR="00F81C87" w:rsidRPr="00B207D4" w:rsidRDefault="00E26133" w:rsidP="008542A2">
            <w:pPr>
              <w:jc w:val="right"/>
              <w:rPr>
                <w:sz w:val="16"/>
                <w:szCs w:val="16"/>
              </w:rPr>
            </w:pPr>
            <w:r w:rsidRPr="00B207D4">
              <w:rPr>
                <w:sz w:val="16"/>
                <w:szCs w:val="16"/>
              </w:rPr>
              <w:t>–</w:t>
            </w:r>
            <w:r w:rsidR="00F81C87" w:rsidRPr="00B207D4">
              <w:rPr>
                <w:sz w:val="16"/>
                <w:szCs w:val="16"/>
              </w:rPr>
              <w:t>1 565</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Förändring av ej realiserade vinster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25 209</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w:t>
            </w:r>
          </w:p>
        </w:tc>
      </w:tr>
      <w:tr w:rsidR="00F81C87" w:rsidRPr="00B207D4" w:rsidTr="008542A2">
        <w:trPr>
          <w:trHeight w:val="315"/>
        </w:trPr>
        <w:tc>
          <w:tcPr>
            <w:tcW w:w="0" w:type="auto"/>
            <w:gridSpan w:val="2"/>
            <w:tcBorders>
              <w:top w:val="single" w:sz="4" w:space="0" w:color="auto"/>
              <w:left w:val="nil"/>
              <w:bottom w:val="nil"/>
              <w:right w:val="nil"/>
            </w:tcBorders>
            <w:noWrap/>
            <w:vAlign w:val="bottom"/>
          </w:tcPr>
          <w:p w:rsidR="00F81C87" w:rsidRPr="00B207D4" w:rsidRDefault="00F81C87" w:rsidP="008542A2">
            <w:pPr>
              <w:jc w:val="left"/>
              <w:rPr>
                <w:b/>
                <w:sz w:val="16"/>
                <w:szCs w:val="16"/>
              </w:rPr>
            </w:pPr>
            <w:r w:rsidRPr="00B207D4">
              <w:rPr>
                <w:b/>
                <w:sz w:val="16"/>
                <w:szCs w:val="16"/>
              </w:rPr>
              <w:t>Summa räntebärande tillgångar</w:t>
            </w: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111 391</w:t>
            </w:r>
          </w:p>
        </w:tc>
        <w:tc>
          <w:tcPr>
            <w:tcW w:w="0" w:type="auto"/>
            <w:tcBorders>
              <w:top w:val="single" w:sz="4" w:space="0" w:color="auto"/>
              <w:left w:val="nil"/>
              <w:bottom w:val="nil"/>
              <w:right w:val="nil"/>
            </w:tcBorders>
            <w:noWrap/>
            <w:vAlign w:val="bottom"/>
          </w:tcPr>
          <w:p w:rsidR="00F81C87" w:rsidRPr="00B207D4" w:rsidRDefault="00F81C87" w:rsidP="008542A2">
            <w:pPr>
              <w:jc w:val="right"/>
              <w:rPr>
                <w:b/>
                <w:sz w:val="16"/>
                <w:szCs w:val="16"/>
              </w:rPr>
            </w:pPr>
            <w:r w:rsidRPr="00B207D4">
              <w:rPr>
                <w:b/>
                <w:sz w:val="16"/>
                <w:szCs w:val="16"/>
              </w:rPr>
              <w:t>225 968</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Valutaterminer</w:t>
            </w: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Ränteintäkter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1 299</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2 286</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Räntekostnader</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2 830</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3 296</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Valutakursvinster/förluster</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37 420</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73 069</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Återföring nedskrivning</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11 644</w:t>
            </w:r>
          </w:p>
        </w:tc>
        <w:tc>
          <w:tcPr>
            <w:tcW w:w="0" w:type="auto"/>
            <w:tcBorders>
              <w:top w:val="nil"/>
              <w:left w:val="nil"/>
              <w:bottom w:val="nil"/>
              <w:right w:val="nil"/>
            </w:tcBorders>
            <w:noWrap/>
            <w:vAlign w:val="bottom"/>
          </w:tcPr>
          <w:p w:rsidR="00F81C87" w:rsidRPr="00B207D4" w:rsidRDefault="00F81C87" w:rsidP="008542A2">
            <w:pPr>
              <w:jc w:val="right"/>
              <w:rPr>
                <w:sz w:val="16"/>
                <w:szCs w:val="16"/>
              </w:rPr>
            </w:pPr>
            <w:r w:rsidRPr="00B207D4">
              <w:rPr>
                <w:sz w:val="16"/>
                <w:szCs w:val="16"/>
              </w:rPr>
              <w:t>1 121</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Nedskrivning</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1 308</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11 644</w:t>
            </w:r>
          </w:p>
        </w:tc>
      </w:tr>
      <w:tr w:rsidR="00F81C87" w:rsidRPr="00B207D4" w:rsidTr="008542A2">
        <w:trPr>
          <w:trHeight w:val="315"/>
        </w:trPr>
        <w:tc>
          <w:tcPr>
            <w:tcW w:w="0" w:type="auto"/>
            <w:tcBorders>
              <w:top w:val="single" w:sz="4" w:space="0" w:color="auto"/>
              <w:left w:val="nil"/>
              <w:bottom w:val="nil"/>
              <w:right w:val="nil"/>
            </w:tcBorders>
            <w:noWrap/>
            <w:vAlign w:val="bottom"/>
          </w:tcPr>
          <w:p w:rsidR="00F81C87" w:rsidRPr="00B207D4" w:rsidRDefault="00F81C87" w:rsidP="008542A2">
            <w:pPr>
              <w:jc w:val="left"/>
              <w:rPr>
                <w:sz w:val="16"/>
                <w:szCs w:val="16"/>
              </w:rPr>
            </w:pPr>
            <w:r w:rsidRPr="00B207D4">
              <w:rPr>
                <w:sz w:val="16"/>
                <w:szCs w:val="16"/>
              </w:rPr>
              <w:t>Summa valutaterm</w:t>
            </w:r>
            <w:r w:rsidRPr="00B207D4">
              <w:rPr>
                <w:sz w:val="16"/>
                <w:szCs w:val="16"/>
              </w:rPr>
              <w:t>i</w:t>
            </w:r>
            <w:r w:rsidRPr="00B207D4">
              <w:rPr>
                <w:sz w:val="16"/>
                <w:szCs w:val="16"/>
              </w:rPr>
              <w:t>ner</w:t>
            </w:r>
          </w:p>
        </w:tc>
        <w:tc>
          <w:tcPr>
            <w:tcW w:w="0" w:type="auto"/>
            <w:tcBorders>
              <w:top w:val="single" w:sz="4" w:space="0" w:color="auto"/>
              <w:left w:val="nil"/>
              <w:bottom w:val="nil"/>
              <w:right w:val="nil"/>
            </w:tcBorders>
            <w:noWrap/>
            <w:vAlign w:val="bottom"/>
          </w:tcPr>
          <w:p w:rsidR="00F81C87" w:rsidRPr="00B207D4" w:rsidRDefault="00F81C87" w:rsidP="008542A2">
            <w:pPr>
              <w:jc w:val="left"/>
              <w:rPr>
                <w:sz w:val="16"/>
                <w:szCs w:val="16"/>
              </w:rPr>
            </w:pPr>
            <w:r w:rsidRPr="00B207D4">
              <w:rPr>
                <w:sz w:val="16"/>
                <w:szCs w:val="16"/>
              </w:rPr>
              <w:t> </w:t>
            </w:r>
          </w:p>
        </w:tc>
        <w:tc>
          <w:tcPr>
            <w:tcW w:w="0" w:type="auto"/>
            <w:tcBorders>
              <w:top w:val="single" w:sz="4" w:space="0" w:color="auto"/>
              <w:left w:val="nil"/>
              <w:bottom w:val="nil"/>
              <w:right w:val="nil"/>
            </w:tcBorders>
            <w:noWrap/>
            <w:vAlign w:val="bottom"/>
          </w:tcPr>
          <w:p w:rsidR="00F81C87" w:rsidRPr="00B207D4" w:rsidRDefault="00F81C87" w:rsidP="008542A2">
            <w:pPr>
              <w:jc w:val="right"/>
              <w:rPr>
                <w:sz w:val="16"/>
                <w:szCs w:val="16"/>
              </w:rPr>
            </w:pPr>
            <w:r w:rsidRPr="00B207D4">
              <w:rPr>
                <w:sz w:val="16"/>
                <w:szCs w:val="16"/>
              </w:rPr>
              <w:t>46 225</w:t>
            </w:r>
          </w:p>
        </w:tc>
        <w:tc>
          <w:tcPr>
            <w:tcW w:w="0" w:type="auto"/>
            <w:tcBorders>
              <w:top w:val="single" w:sz="4" w:space="0" w:color="auto"/>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84 602</w:t>
            </w:r>
          </w:p>
        </w:tc>
      </w:tr>
      <w:tr w:rsidR="00F81C87" w:rsidRPr="00B207D4" w:rsidTr="008542A2">
        <w:trPr>
          <w:trHeight w:val="315"/>
        </w:trPr>
        <w:tc>
          <w:tcPr>
            <w:tcW w:w="0" w:type="auto"/>
            <w:tcBorders>
              <w:top w:val="nil"/>
              <w:left w:val="nil"/>
              <w:bottom w:val="nil"/>
              <w:right w:val="nil"/>
            </w:tcBorders>
            <w:noWrap/>
            <w:vAlign w:val="bottom"/>
          </w:tcPr>
          <w:p w:rsidR="00F81C87" w:rsidRPr="00B207D4" w:rsidRDefault="00F81C87" w:rsidP="008542A2">
            <w:pPr>
              <w:jc w:val="left"/>
              <w:rPr>
                <w:sz w:val="16"/>
                <w:szCs w:val="16"/>
              </w:rPr>
            </w:pPr>
          </w:p>
        </w:tc>
        <w:tc>
          <w:tcPr>
            <w:tcW w:w="0" w:type="auto"/>
            <w:tcBorders>
              <w:top w:val="nil"/>
              <w:left w:val="nil"/>
              <w:bottom w:val="nil"/>
              <w:right w:val="nil"/>
            </w:tcBorders>
            <w:noWrap/>
            <w:vAlign w:val="bottom"/>
          </w:tcPr>
          <w:p w:rsidR="00F81C87" w:rsidRPr="00B207D4" w:rsidRDefault="00F81C87" w:rsidP="008542A2">
            <w:pPr>
              <w:jc w:val="left"/>
              <w:rPr>
                <w:sz w:val="16"/>
                <w:szCs w:val="16"/>
              </w:rPr>
            </w:pPr>
            <w:r w:rsidRPr="00B207D4">
              <w:rPr>
                <w:sz w:val="16"/>
                <w:szCs w:val="16"/>
              </w:rPr>
              <w:t>Finansiella kostnader</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4 044</w:t>
            </w:r>
          </w:p>
        </w:tc>
        <w:tc>
          <w:tcPr>
            <w:tcW w:w="0" w:type="auto"/>
            <w:tcBorders>
              <w:top w:val="nil"/>
              <w:left w:val="nil"/>
              <w:bottom w:val="nil"/>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3 715</w:t>
            </w:r>
          </w:p>
        </w:tc>
      </w:tr>
      <w:tr w:rsidR="00F81C87" w:rsidRPr="00B207D4" w:rsidTr="008542A2">
        <w:trPr>
          <w:trHeight w:val="315"/>
        </w:trPr>
        <w:tc>
          <w:tcPr>
            <w:tcW w:w="0" w:type="auto"/>
            <w:tcBorders>
              <w:top w:val="single" w:sz="4" w:space="0" w:color="auto"/>
              <w:left w:val="nil"/>
              <w:bottom w:val="single" w:sz="4" w:space="0" w:color="auto"/>
              <w:right w:val="nil"/>
            </w:tcBorders>
            <w:noWrap/>
            <w:vAlign w:val="bottom"/>
          </w:tcPr>
          <w:p w:rsidR="00F81C87" w:rsidRPr="00B207D4" w:rsidRDefault="00F81C87" w:rsidP="008542A2">
            <w:pPr>
              <w:jc w:val="left"/>
              <w:rPr>
                <w:sz w:val="16"/>
                <w:szCs w:val="16"/>
              </w:rPr>
            </w:pPr>
            <w:r w:rsidRPr="00B207D4">
              <w:rPr>
                <w:sz w:val="16"/>
                <w:szCs w:val="16"/>
              </w:rPr>
              <w:t>Finansiellt resultat</w:t>
            </w:r>
          </w:p>
        </w:tc>
        <w:tc>
          <w:tcPr>
            <w:tcW w:w="0" w:type="auto"/>
            <w:tcBorders>
              <w:top w:val="single" w:sz="4" w:space="0" w:color="auto"/>
              <w:left w:val="nil"/>
              <w:bottom w:val="single" w:sz="4" w:space="0" w:color="auto"/>
              <w:right w:val="nil"/>
            </w:tcBorders>
            <w:noWrap/>
            <w:vAlign w:val="bottom"/>
          </w:tcPr>
          <w:p w:rsidR="00F81C87" w:rsidRPr="00B207D4" w:rsidRDefault="00F81C87" w:rsidP="008542A2">
            <w:pPr>
              <w:jc w:val="left"/>
              <w:rPr>
                <w:sz w:val="16"/>
                <w:szCs w:val="16"/>
              </w:rPr>
            </w:pPr>
            <w:r w:rsidRPr="00B207D4">
              <w:rPr>
                <w:sz w:val="16"/>
                <w:szCs w:val="16"/>
              </w:rPr>
              <w:t> </w:t>
            </w:r>
          </w:p>
        </w:tc>
        <w:tc>
          <w:tcPr>
            <w:tcW w:w="0" w:type="auto"/>
            <w:tcBorders>
              <w:top w:val="single" w:sz="4" w:space="0" w:color="auto"/>
              <w:left w:val="nil"/>
              <w:bottom w:val="single" w:sz="4" w:space="0" w:color="auto"/>
              <w:right w:val="nil"/>
            </w:tcBorders>
            <w:noWrap/>
            <w:vAlign w:val="bottom"/>
          </w:tcPr>
          <w:p w:rsidR="00F81C87" w:rsidRPr="00B207D4" w:rsidRDefault="00F81C87" w:rsidP="008542A2">
            <w:pPr>
              <w:jc w:val="right"/>
              <w:rPr>
                <w:sz w:val="16"/>
                <w:szCs w:val="16"/>
              </w:rPr>
            </w:pPr>
            <w:r w:rsidRPr="00B207D4">
              <w:rPr>
                <w:sz w:val="16"/>
                <w:szCs w:val="16"/>
              </w:rPr>
              <w:t>1 942 622</w:t>
            </w:r>
          </w:p>
        </w:tc>
        <w:tc>
          <w:tcPr>
            <w:tcW w:w="0" w:type="auto"/>
            <w:tcBorders>
              <w:top w:val="single" w:sz="4" w:space="0" w:color="auto"/>
              <w:left w:val="nil"/>
              <w:bottom w:val="single" w:sz="4" w:space="0" w:color="auto"/>
              <w:right w:val="nil"/>
            </w:tcBorders>
            <w:noWrap/>
            <w:vAlign w:val="bottom"/>
          </w:tcPr>
          <w:p w:rsidR="00F81C87" w:rsidRPr="00B207D4" w:rsidRDefault="00BD629D" w:rsidP="008542A2">
            <w:pPr>
              <w:jc w:val="right"/>
              <w:rPr>
                <w:sz w:val="16"/>
                <w:szCs w:val="16"/>
              </w:rPr>
            </w:pPr>
            <w:r w:rsidRPr="00B207D4">
              <w:rPr>
                <w:sz w:val="16"/>
                <w:szCs w:val="16"/>
              </w:rPr>
              <w:t>–</w:t>
            </w:r>
            <w:r w:rsidR="00F81C87" w:rsidRPr="00B207D4">
              <w:rPr>
                <w:sz w:val="16"/>
                <w:szCs w:val="16"/>
              </w:rPr>
              <w:t>1 776 603</w:t>
            </w:r>
          </w:p>
        </w:tc>
      </w:tr>
    </w:tbl>
    <w:p w:rsidR="00D900A7" w:rsidRPr="00B207D4" w:rsidRDefault="00D900A7" w:rsidP="003546E9"/>
    <w:p w:rsidR="00B476BE" w:rsidRPr="00B207D4" w:rsidRDefault="00B476BE" w:rsidP="00B476BE"/>
    <w:p w:rsidR="00B476BE" w:rsidRPr="00B207D4" w:rsidRDefault="00B476BE" w:rsidP="00B476BE">
      <w:pPr>
        <w:pStyle w:val="Normaltindrag"/>
        <w:sectPr w:rsidR="00B476BE" w:rsidRPr="00B207D4" w:rsidSect="00057290">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B476BE" w:rsidRPr="00B207D4" w:rsidRDefault="00B23F89" w:rsidP="00B476BE">
      <w:pPr>
        <w:pStyle w:val="Rubrik3"/>
        <w:rPr>
          <w:i/>
          <w:noProof w:val="0"/>
        </w:rPr>
      </w:pPr>
      <w:bookmarkStart w:id="29" w:name="_Toc254004883"/>
      <w:r w:rsidRPr="00B207D4">
        <w:rPr>
          <w:i/>
          <w:noProof w:val="0"/>
        </w:rPr>
        <w:t>Resultaträkning (KSEK)</w:t>
      </w:r>
      <w:bookmarkEnd w:id="29"/>
    </w:p>
    <w:tbl>
      <w:tblPr>
        <w:tblW w:w="6010" w:type="dxa"/>
        <w:tblInd w:w="55" w:type="dxa"/>
        <w:tblLayout w:type="fixed"/>
        <w:tblCellMar>
          <w:left w:w="70" w:type="dxa"/>
          <w:right w:w="70" w:type="dxa"/>
        </w:tblCellMar>
        <w:tblLook w:val="0000" w:firstRow="0" w:lastRow="0" w:firstColumn="0" w:lastColumn="0" w:noHBand="0" w:noVBand="0"/>
      </w:tblPr>
      <w:tblGrid>
        <w:gridCol w:w="3452"/>
        <w:gridCol w:w="488"/>
        <w:gridCol w:w="1035"/>
        <w:gridCol w:w="1035"/>
      </w:tblGrid>
      <w:tr w:rsidR="00B476BE" w:rsidRPr="00B207D4" w:rsidTr="00B476BE">
        <w:trPr>
          <w:trHeight w:val="315"/>
        </w:trPr>
        <w:tc>
          <w:tcPr>
            <w:tcW w:w="4980" w:type="dxa"/>
            <w:tcBorders>
              <w:left w:val="nil"/>
              <w:bottom w:val="single" w:sz="4" w:space="0" w:color="auto"/>
              <w:right w:val="nil"/>
            </w:tcBorders>
            <w:noWrap/>
            <w:vAlign w:val="bottom"/>
          </w:tcPr>
          <w:p w:rsidR="00B476BE" w:rsidRPr="00B207D4" w:rsidRDefault="00B476BE" w:rsidP="00B476BE">
            <w:pPr>
              <w:spacing w:before="60" w:line="200" w:lineRule="exact"/>
              <w:rPr>
                <w:sz w:val="16"/>
                <w:szCs w:val="16"/>
              </w:rPr>
            </w:pPr>
            <w:r w:rsidRPr="00B207D4">
              <w:rPr>
                <w:sz w:val="16"/>
                <w:szCs w:val="16"/>
              </w:rPr>
              <w:t> </w:t>
            </w:r>
          </w:p>
        </w:tc>
        <w:tc>
          <w:tcPr>
            <w:tcW w:w="640" w:type="dxa"/>
            <w:tcBorders>
              <w:left w:val="nil"/>
              <w:bottom w:val="single" w:sz="4" w:space="0" w:color="auto"/>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Not</w:t>
            </w:r>
          </w:p>
        </w:tc>
        <w:tc>
          <w:tcPr>
            <w:tcW w:w="1440" w:type="dxa"/>
            <w:tcBorders>
              <w:left w:val="nil"/>
              <w:bottom w:val="single" w:sz="4" w:space="0" w:color="auto"/>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2009</w:t>
            </w:r>
          </w:p>
        </w:tc>
        <w:tc>
          <w:tcPr>
            <w:tcW w:w="1440" w:type="dxa"/>
            <w:tcBorders>
              <w:left w:val="nil"/>
              <w:bottom w:val="single" w:sz="4" w:space="0" w:color="auto"/>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2008</w:t>
            </w:r>
          </w:p>
        </w:tc>
      </w:tr>
      <w:tr w:rsidR="00B476BE" w:rsidRPr="00B207D4" w:rsidTr="00B476BE">
        <w:trPr>
          <w:trHeight w:val="315"/>
        </w:trPr>
        <w:tc>
          <w:tcPr>
            <w:tcW w:w="4980" w:type="dxa"/>
            <w:tcBorders>
              <w:top w:val="single" w:sz="4" w:space="0" w:color="auto"/>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Stiftelsens intäkter</w:t>
            </w:r>
          </w:p>
        </w:tc>
        <w:tc>
          <w:tcPr>
            <w:tcW w:w="640" w:type="dxa"/>
            <w:tcBorders>
              <w:top w:val="single" w:sz="4" w:space="0" w:color="auto"/>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single" w:sz="4" w:space="0" w:color="auto"/>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single" w:sz="4" w:space="0" w:color="auto"/>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Utdelningar (aktier, fonder)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176 214</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216 007</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Ränteintäkter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2</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113 753</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174 097</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Resultat fastigheter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3</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8 197</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53 882</w:t>
            </w:r>
          </w:p>
        </w:tc>
      </w:tr>
      <w:tr w:rsidR="00B476BE" w:rsidRPr="00B207D4" w:rsidTr="00B476BE">
        <w:trPr>
          <w:trHeight w:val="503"/>
        </w:trPr>
        <w:tc>
          <w:tcPr>
            <w:tcW w:w="4980" w:type="dxa"/>
            <w:tcBorders>
              <w:top w:val="nil"/>
              <w:left w:val="nil"/>
              <w:bottom w:val="nil"/>
              <w:right w:val="nil"/>
            </w:tcBorders>
            <w:vAlign w:val="bottom"/>
          </w:tcPr>
          <w:p w:rsidR="00B476BE" w:rsidRPr="00B207D4" w:rsidRDefault="00B476BE" w:rsidP="00B476BE">
            <w:pPr>
              <w:spacing w:before="60" w:line="200" w:lineRule="exact"/>
              <w:jc w:val="left"/>
              <w:rPr>
                <w:sz w:val="16"/>
                <w:szCs w:val="16"/>
              </w:rPr>
            </w:pPr>
            <w:r w:rsidRPr="00B207D4">
              <w:rPr>
                <w:sz w:val="16"/>
                <w:szCs w:val="16"/>
              </w:rPr>
              <w:t>Resultat från avyttring och nedskrivning av fina</w:t>
            </w:r>
            <w:r w:rsidRPr="00B207D4">
              <w:rPr>
                <w:sz w:val="16"/>
                <w:szCs w:val="16"/>
              </w:rPr>
              <w:t>n</w:t>
            </w:r>
            <w:r w:rsidRPr="00B207D4">
              <w:rPr>
                <w:sz w:val="16"/>
                <w:szCs w:val="16"/>
              </w:rPr>
              <w:t>siella instr</w:t>
            </w:r>
            <w:r w:rsidRPr="00B207D4">
              <w:rPr>
                <w:sz w:val="16"/>
                <w:szCs w:val="16"/>
              </w:rPr>
              <w:t>u</w:t>
            </w:r>
            <w:r w:rsidRPr="00B207D4">
              <w:rPr>
                <w:sz w:val="16"/>
                <w:szCs w:val="16"/>
              </w:rPr>
              <w:t>ment</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4</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686 108</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1 002 971</w:t>
            </w:r>
          </w:p>
        </w:tc>
      </w:tr>
      <w:tr w:rsidR="00B476BE" w:rsidRPr="00B207D4" w:rsidTr="00B476BE">
        <w:trPr>
          <w:trHeight w:val="315"/>
        </w:trPr>
        <w:tc>
          <w:tcPr>
            <w:tcW w:w="4980" w:type="dxa"/>
            <w:tcBorders>
              <w:top w:val="nil"/>
              <w:left w:val="nil"/>
              <w:bottom w:val="nil"/>
              <w:right w:val="nil"/>
            </w:tcBorders>
            <w:vAlign w:val="bottom"/>
          </w:tcPr>
          <w:p w:rsidR="00B476BE" w:rsidRPr="00B207D4" w:rsidRDefault="00B476BE" w:rsidP="00B476BE">
            <w:pPr>
              <w:spacing w:before="60" w:line="200" w:lineRule="exact"/>
              <w:jc w:val="left"/>
              <w:rPr>
                <w:sz w:val="16"/>
                <w:szCs w:val="16"/>
              </w:rPr>
            </w:pPr>
            <w:r w:rsidRPr="00B207D4">
              <w:rPr>
                <w:sz w:val="16"/>
                <w:szCs w:val="16"/>
              </w:rPr>
              <w:t xml:space="preserve">Återförd nedskrivning certifikat </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1 269</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Valutakursresultat m.m.</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5</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46 215</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79 571</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Stiftelsens kostnader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Finansiella kostnader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6</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4 044</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3 715</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Personalkostnader</w:t>
            </w:r>
          </w:p>
        </w:tc>
        <w:tc>
          <w:tcPr>
            <w:tcW w:w="640" w:type="dxa"/>
            <w:tcBorders>
              <w:top w:val="nil"/>
              <w:left w:val="nil"/>
              <w:bottom w:val="nil"/>
              <w:right w:val="nil"/>
            </w:tcBorders>
            <w:noWrap/>
            <w:vAlign w:val="bottom"/>
          </w:tcPr>
          <w:p w:rsidR="00B476BE" w:rsidRPr="00B207D4" w:rsidRDefault="00B476BE" w:rsidP="00E26133">
            <w:pPr>
              <w:spacing w:before="60" w:line="200" w:lineRule="exact"/>
              <w:jc w:val="left"/>
              <w:rPr>
                <w:spacing w:val="-8"/>
                <w:sz w:val="16"/>
                <w:szCs w:val="16"/>
              </w:rPr>
            </w:pPr>
            <w:r w:rsidRPr="00B207D4">
              <w:rPr>
                <w:spacing w:val="-8"/>
                <w:sz w:val="16"/>
                <w:szCs w:val="16"/>
              </w:rPr>
              <w:t>7,</w:t>
            </w:r>
            <w:r w:rsidR="00E526BC" w:rsidRPr="00B207D4">
              <w:rPr>
                <w:spacing w:val="-8"/>
                <w:sz w:val="16"/>
                <w:szCs w:val="16"/>
              </w:rPr>
              <w:t xml:space="preserve"> </w:t>
            </w:r>
            <w:r w:rsidRPr="00B207D4">
              <w:rPr>
                <w:spacing w:val="-8"/>
                <w:sz w:val="16"/>
                <w:szCs w:val="16"/>
              </w:rPr>
              <w:t>8,</w:t>
            </w:r>
            <w:r w:rsidR="00E526BC" w:rsidRPr="00B207D4">
              <w:rPr>
                <w:spacing w:val="-8"/>
                <w:sz w:val="16"/>
                <w:szCs w:val="16"/>
              </w:rPr>
              <w:t xml:space="preserve"> </w:t>
            </w:r>
            <w:r w:rsidRPr="00B207D4">
              <w:rPr>
                <w:spacing w:val="-8"/>
                <w:sz w:val="16"/>
                <w:szCs w:val="16"/>
              </w:rPr>
              <w:t>9</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23 471</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23 169</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Externa kostnader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10</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9 745</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8 977</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Avskrivningar inventarier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17</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712</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590</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Räntekostnader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11</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3 843</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7 009</w:t>
            </w:r>
          </w:p>
        </w:tc>
      </w:tr>
      <w:tr w:rsidR="00B476BE" w:rsidRPr="00B207D4" w:rsidTr="00B476BE">
        <w:trPr>
          <w:trHeight w:val="315"/>
        </w:trPr>
        <w:tc>
          <w:tcPr>
            <w:tcW w:w="4980" w:type="dxa"/>
            <w:tcBorders>
              <w:top w:val="single" w:sz="4" w:space="0" w:color="auto"/>
              <w:left w:val="nil"/>
              <w:bottom w:val="nil"/>
              <w:right w:val="nil"/>
            </w:tcBorders>
            <w:noWrap/>
            <w:vAlign w:val="bottom"/>
          </w:tcPr>
          <w:p w:rsidR="00B476BE" w:rsidRPr="00B207D4" w:rsidRDefault="00B476BE" w:rsidP="00B476BE">
            <w:pPr>
              <w:spacing w:before="60" w:line="200" w:lineRule="exact"/>
              <w:jc w:val="left"/>
              <w:rPr>
                <w:b/>
                <w:sz w:val="16"/>
                <w:szCs w:val="16"/>
              </w:rPr>
            </w:pPr>
            <w:r w:rsidRPr="00B207D4">
              <w:rPr>
                <w:b/>
                <w:sz w:val="16"/>
                <w:szCs w:val="16"/>
              </w:rPr>
              <w:t>Årets resultat</w:t>
            </w:r>
          </w:p>
        </w:tc>
        <w:tc>
          <w:tcPr>
            <w:tcW w:w="640" w:type="dxa"/>
            <w:tcBorders>
              <w:top w:val="single" w:sz="4" w:space="0" w:color="auto"/>
              <w:left w:val="nil"/>
              <w:bottom w:val="nil"/>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23</w:t>
            </w:r>
          </w:p>
        </w:tc>
        <w:tc>
          <w:tcPr>
            <w:tcW w:w="1440" w:type="dxa"/>
            <w:tcBorders>
              <w:top w:val="single" w:sz="4" w:space="0" w:color="auto"/>
              <w:left w:val="nil"/>
              <w:bottom w:val="nil"/>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988 672</w:t>
            </w:r>
          </w:p>
        </w:tc>
        <w:tc>
          <w:tcPr>
            <w:tcW w:w="1440" w:type="dxa"/>
            <w:tcBorders>
              <w:top w:val="single" w:sz="4" w:space="0" w:color="auto"/>
              <w:left w:val="nil"/>
              <w:bottom w:val="nil"/>
              <w:right w:val="nil"/>
            </w:tcBorders>
            <w:noWrap/>
            <w:vAlign w:val="bottom"/>
          </w:tcPr>
          <w:p w:rsidR="00B476BE" w:rsidRPr="00B207D4" w:rsidRDefault="00E26133" w:rsidP="00B476BE">
            <w:pPr>
              <w:spacing w:before="60" w:line="200" w:lineRule="exact"/>
              <w:jc w:val="right"/>
              <w:rPr>
                <w:b/>
                <w:sz w:val="16"/>
                <w:szCs w:val="16"/>
              </w:rPr>
            </w:pPr>
            <w:r w:rsidRPr="00B207D4">
              <w:rPr>
                <w:b/>
                <w:sz w:val="16"/>
                <w:szCs w:val="16"/>
              </w:rPr>
              <w:t>–</w:t>
            </w:r>
            <w:r w:rsidR="00B476BE" w:rsidRPr="00B207D4">
              <w:rPr>
                <w:b/>
                <w:sz w:val="16"/>
                <w:szCs w:val="16"/>
              </w:rPr>
              <w:t>680 747</w:t>
            </w: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p>
        </w:tc>
      </w:tr>
      <w:tr w:rsidR="00B476BE" w:rsidRPr="00B207D4" w:rsidTr="00B476BE">
        <w:trPr>
          <w:trHeight w:val="315"/>
        </w:trPr>
        <w:tc>
          <w:tcPr>
            <w:tcW w:w="4980" w:type="dxa"/>
            <w:tcBorders>
              <w:top w:val="nil"/>
              <w:left w:val="nil"/>
              <w:bottom w:val="nil"/>
              <w:right w:val="nil"/>
            </w:tcBorders>
            <w:noWrap/>
            <w:vAlign w:val="bottom"/>
          </w:tcPr>
          <w:p w:rsidR="00B476BE" w:rsidRPr="00B207D4" w:rsidRDefault="00B476BE" w:rsidP="00B476BE">
            <w:pPr>
              <w:spacing w:before="60" w:line="200" w:lineRule="exact"/>
              <w:jc w:val="left"/>
              <w:rPr>
                <w:sz w:val="16"/>
                <w:szCs w:val="16"/>
              </w:rPr>
            </w:pPr>
            <w:r w:rsidRPr="00B207D4">
              <w:rPr>
                <w:sz w:val="16"/>
                <w:szCs w:val="16"/>
              </w:rPr>
              <w:t>Förändring av ej realiserade vin</w:t>
            </w:r>
            <w:r w:rsidRPr="00B207D4">
              <w:rPr>
                <w:sz w:val="16"/>
                <w:szCs w:val="16"/>
              </w:rPr>
              <w:t>s</w:t>
            </w:r>
            <w:r w:rsidRPr="00B207D4">
              <w:rPr>
                <w:sz w:val="16"/>
                <w:szCs w:val="16"/>
              </w:rPr>
              <w:t>ter</w:t>
            </w:r>
          </w:p>
        </w:tc>
        <w:tc>
          <w:tcPr>
            <w:tcW w:w="6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12</w:t>
            </w:r>
          </w:p>
        </w:tc>
        <w:tc>
          <w:tcPr>
            <w:tcW w:w="1440" w:type="dxa"/>
            <w:tcBorders>
              <w:top w:val="nil"/>
              <w:left w:val="nil"/>
              <w:bottom w:val="nil"/>
              <w:right w:val="nil"/>
            </w:tcBorders>
            <w:noWrap/>
            <w:vAlign w:val="bottom"/>
          </w:tcPr>
          <w:p w:rsidR="00B476BE" w:rsidRPr="00B207D4" w:rsidRDefault="00B476BE" w:rsidP="00B476BE">
            <w:pPr>
              <w:spacing w:before="60" w:line="200" w:lineRule="exact"/>
              <w:jc w:val="right"/>
              <w:rPr>
                <w:sz w:val="16"/>
                <w:szCs w:val="16"/>
              </w:rPr>
            </w:pPr>
            <w:r w:rsidRPr="00B207D4">
              <w:rPr>
                <w:sz w:val="16"/>
                <w:szCs w:val="16"/>
              </w:rPr>
              <w:t>920 021</w:t>
            </w:r>
          </w:p>
        </w:tc>
        <w:tc>
          <w:tcPr>
            <w:tcW w:w="1440" w:type="dxa"/>
            <w:tcBorders>
              <w:top w:val="nil"/>
              <w:left w:val="nil"/>
              <w:bottom w:val="nil"/>
              <w:right w:val="nil"/>
            </w:tcBorders>
            <w:noWrap/>
            <w:vAlign w:val="bottom"/>
          </w:tcPr>
          <w:p w:rsidR="00B476BE" w:rsidRPr="00B207D4" w:rsidRDefault="00E26133" w:rsidP="00B476BE">
            <w:pPr>
              <w:spacing w:before="60" w:line="200" w:lineRule="exact"/>
              <w:jc w:val="right"/>
              <w:rPr>
                <w:sz w:val="16"/>
                <w:szCs w:val="16"/>
              </w:rPr>
            </w:pPr>
            <w:r w:rsidRPr="00B207D4">
              <w:rPr>
                <w:sz w:val="16"/>
                <w:szCs w:val="16"/>
              </w:rPr>
              <w:t>–</w:t>
            </w:r>
            <w:r w:rsidR="00B476BE" w:rsidRPr="00B207D4">
              <w:rPr>
                <w:sz w:val="16"/>
                <w:szCs w:val="16"/>
              </w:rPr>
              <w:t>1 128 592</w:t>
            </w:r>
          </w:p>
        </w:tc>
      </w:tr>
      <w:tr w:rsidR="00B476BE" w:rsidRPr="00B207D4" w:rsidTr="00B14C1C">
        <w:trPr>
          <w:trHeight w:val="411"/>
        </w:trPr>
        <w:tc>
          <w:tcPr>
            <w:tcW w:w="4980" w:type="dxa"/>
            <w:tcBorders>
              <w:top w:val="single" w:sz="4" w:space="0" w:color="auto"/>
              <w:left w:val="nil"/>
              <w:bottom w:val="single" w:sz="4" w:space="0" w:color="auto"/>
              <w:right w:val="nil"/>
            </w:tcBorders>
            <w:vAlign w:val="bottom"/>
          </w:tcPr>
          <w:p w:rsidR="00B476BE" w:rsidRPr="00B207D4" w:rsidRDefault="00B476BE" w:rsidP="00B476BE">
            <w:pPr>
              <w:spacing w:before="60" w:line="200" w:lineRule="exact"/>
              <w:jc w:val="left"/>
              <w:rPr>
                <w:b/>
                <w:sz w:val="16"/>
                <w:szCs w:val="16"/>
              </w:rPr>
            </w:pPr>
            <w:r w:rsidRPr="00B207D4">
              <w:rPr>
                <w:b/>
                <w:sz w:val="16"/>
                <w:szCs w:val="16"/>
              </w:rPr>
              <w:t>Förändring av eget kapital till marknadsvärde före beviljade forskningsmedel</w:t>
            </w:r>
          </w:p>
        </w:tc>
        <w:tc>
          <w:tcPr>
            <w:tcW w:w="640" w:type="dxa"/>
            <w:tcBorders>
              <w:top w:val="single" w:sz="4" w:space="0" w:color="auto"/>
              <w:left w:val="nil"/>
              <w:bottom w:val="single" w:sz="4" w:space="0" w:color="auto"/>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24</w:t>
            </w:r>
          </w:p>
        </w:tc>
        <w:tc>
          <w:tcPr>
            <w:tcW w:w="1440" w:type="dxa"/>
            <w:tcBorders>
              <w:top w:val="single" w:sz="4" w:space="0" w:color="auto"/>
              <w:left w:val="nil"/>
              <w:bottom w:val="single" w:sz="4" w:space="0" w:color="auto"/>
              <w:right w:val="nil"/>
            </w:tcBorders>
            <w:noWrap/>
            <w:vAlign w:val="bottom"/>
          </w:tcPr>
          <w:p w:rsidR="00B476BE" w:rsidRPr="00B207D4" w:rsidRDefault="00B476BE" w:rsidP="00B476BE">
            <w:pPr>
              <w:spacing w:before="60" w:line="200" w:lineRule="exact"/>
              <w:jc w:val="right"/>
              <w:rPr>
                <w:b/>
                <w:sz w:val="16"/>
                <w:szCs w:val="16"/>
              </w:rPr>
            </w:pPr>
            <w:r w:rsidRPr="00B207D4">
              <w:rPr>
                <w:b/>
                <w:sz w:val="16"/>
                <w:szCs w:val="16"/>
              </w:rPr>
              <w:t>1 908 693</w:t>
            </w:r>
          </w:p>
        </w:tc>
        <w:tc>
          <w:tcPr>
            <w:tcW w:w="1440" w:type="dxa"/>
            <w:tcBorders>
              <w:top w:val="single" w:sz="4" w:space="0" w:color="auto"/>
              <w:left w:val="nil"/>
              <w:bottom w:val="single" w:sz="4" w:space="0" w:color="auto"/>
              <w:right w:val="nil"/>
            </w:tcBorders>
            <w:noWrap/>
            <w:vAlign w:val="bottom"/>
          </w:tcPr>
          <w:p w:rsidR="00B476BE" w:rsidRPr="00B207D4" w:rsidRDefault="00E26133" w:rsidP="00B476BE">
            <w:pPr>
              <w:spacing w:before="60" w:line="200" w:lineRule="exact"/>
              <w:jc w:val="right"/>
              <w:rPr>
                <w:b/>
                <w:sz w:val="16"/>
                <w:szCs w:val="16"/>
              </w:rPr>
            </w:pPr>
            <w:r w:rsidRPr="00B207D4">
              <w:rPr>
                <w:b/>
                <w:sz w:val="16"/>
                <w:szCs w:val="16"/>
              </w:rPr>
              <w:t>–</w:t>
            </w:r>
            <w:r w:rsidR="00B476BE" w:rsidRPr="00B207D4">
              <w:rPr>
                <w:b/>
                <w:sz w:val="16"/>
                <w:szCs w:val="16"/>
              </w:rPr>
              <w:t>1 809 339</w:t>
            </w:r>
          </w:p>
        </w:tc>
      </w:tr>
    </w:tbl>
    <w:p w:rsidR="00321D92" w:rsidRPr="00B207D4" w:rsidRDefault="00321D92" w:rsidP="00B476BE">
      <w:pPr>
        <w:jc w:val="right"/>
      </w:pPr>
    </w:p>
    <w:p w:rsidR="00F57981" w:rsidRPr="00B207D4" w:rsidRDefault="00F57981" w:rsidP="00F57981"/>
    <w:p w:rsidR="00F57981" w:rsidRPr="00B207D4" w:rsidRDefault="00F57981" w:rsidP="00F57981">
      <w:pPr>
        <w:pStyle w:val="Normaltindrag"/>
        <w:sectPr w:rsidR="00F57981" w:rsidRPr="00B207D4">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8E71AE" w:rsidRPr="00B207D4" w:rsidRDefault="008E71AE" w:rsidP="00950A43">
      <w:pPr>
        <w:pStyle w:val="Rubrik3"/>
        <w:rPr>
          <w:i/>
          <w:noProof w:val="0"/>
        </w:rPr>
      </w:pPr>
      <w:bookmarkStart w:id="30" w:name="_Toc254004884"/>
      <w:r w:rsidRPr="00B207D4">
        <w:rPr>
          <w:i/>
          <w:noProof w:val="0"/>
        </w:rPr>
        <w:t>Balansräkning (KSEK)</w:t>
      </w:r>
      <w:bookmarkEnd w:id="30"/>
    </w:p>
    <w:tbl>
      <w:tblPr>
        <w:tblW w:w="0" w:type="auto"/>
        <w:tblInd w:w="55" w:type="dxa"/>
        <w:tblCellMar>
          <w:left w:w="70" w:type="dxa"/>
          <w:right w:w="70" w:type="dxa"/>
        </w:tblCellMar>
        <w:tblLook w:val="0000" w:firstRow="0" w:lastRow="0" w:firstColumn="0" w:lastColumn="0" w:noHBand="0" w:noVBand="0"/>
      </w:tblPr>
      <w:tblGrid>
        <w:gridCol w:w="2355"/>
        <w:gridCol w:w="491"/>
        <w:gridCol w:w="763"/>
        <w:gridCol w:w="763"/>
        <w:gridCol w:w="763"/>
        <w:gridCol w:w="763"/>
      </w:tblGrid>
      <w:tr w:rsidR="008E71AE" w:rsidRPr="00B207D4" w:rsidTr="00AA7C32">
        <w:trPr>
          <w:trHeight w:val="315"/>
        </w:trPr>
        <w:tc>
          <w:tcPr>
            <w:tcW w:w="0" w:type="auto"/>
            <w:tcBorders>
              <w:left w:val="nil"/>
              <w:bottom w:val="single" w:sz="4" w:space="0" w:color="auto"/>
              <w:right w:val="nil"/>
            </w:tcBorders>
            <w:noWrap/>
            <w:vAlign w:val="bottom"/>
          </w:tcPr>
          <w:p w:rsidR="008E71AE" w:rsidRPr="00B207D4" w:rsidRDefault="008E71AE" w:rsidP="00AA7C32">
            <w:pPr>
              <w:spacing w:before="60" w:line="200" w:lineRule="exact"/>
              <w:rPr>
                <w:b/>
                <w:sz w:val="16"/>
                <w:szCs w:val="16"/>
              </w:rPr>
            </w:pPr>
            <w:r w:rsidRPr="00B207D4">
              <w:rPr>
                <w:b/>
                <w:sz w:val="16"/>
                <w:szCs w:val="16"/>
              </w:rPr>
              <w:t> </w:t>
            </w:r>
          </w:p>
        </w:tc>
        <w:tc>
          <w:tcPr>
            <w:tcW w:w="0" w:type="auto"/>
            <w:tcBorders>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Not</w:t>
            </w:r>
          </w:p>
        </w:tc>
        <w:tc>
          <w:tcPr>
            <w:tcW w:w="0" w:type="auto"/>
            <w:gridSpan w:val="2"/>
            <w:tcBorders>
              <w:left w:val="nil"/>
              <w:bottom w:val="single" w:sz="4" w:space="0" w:color="auto"/>
              <w:right w:val="nil"/>
            </w:tcBorders>
            <w:noWrap/>
            <w:vAlign w:val="bottom"/>
          </w:tcPr>
          <w:p w:rsidR="008E71AE" w:rsidRPr="00B207D4" w:rsidRDefault="008E71AE" w:rsidP="00AA7C32">
            <w:pPr>
              <w:spacing w:before="60" w:line="200" w:lineRule="exact"/>
              <w:jc w:val="center"/>
              <w:rPr>
                <w:b/>
                <w:sz w:val="16"/>
                <w:szCs w:val="16"/>
              </w:rPr>
            </w:pPr>
            <w:r w:rsidRPr="00B207D4">
              <w:rPr>
                <w:b/>
                <w:sz w:val="16"/>
                <w:szCs w:val="16"/>
              </w:rPr>
              <w:t>2009-12-31</w:t>
            </w:r>
          </w:p>
        </w:tc>
        <w:tc>
          <w:tcPr>
            <w:tcW w:w="0" w:type="auto"/>
            <w:gridSpan w:val="2"/>
            <w:tcBorders>
              <w:left w:val="nil"/>
              <w:bottom w:val="single" w:sz="4" w:space="0" w:color="auto"/>
              <w:right w:val="nil"/>
            </w:tcBorders>
            <w:noWrap/>
            <w:vAlign w:val="bottom"/>
          </w:tcPr>
          <w:p w:rsidR="008E71AE" w:rsidRPr="00B207D4" w:rsidRDefault="008E71AE" w:rsidP="00AA7C32">
            <w:pPr>
              <w:spacing w:before="60" w:line="200" w:lineRule="exact"/>
              <w:jc w:val="center"/>
              <w:rPr>
                <w:b/>
                <w:sz w:val="16"/>
                <w:szCs w:val="16"/>
              </w:rPr>
            </w:pPr>
            <w:r w:rsidRPr="00B207D4">
              <w:rPr>
                <w:b/>
                <w:sz w:val="16"/>
                <w:szCs w:val="16"/>
              </w:rPr>
              <w:t>2008-12-31</w:t>
            </w:r>
          </w:p>
        </w:tc>
      </w:tr>
      <w:tr w:rsidR="008E71AE" w:rsidRPr="00B207D4" w:rsidTr="00E26133">
        <w:trPr>
          <w:trHeight w:val="630"/>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rPr>
                <w:b/>
                <w:sz w:val="16"/>
                <w:szCs w:val="16"/>
              </w:rPr>
            </w:pP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rPr>
                <w:b/>
                <w:sz w:val="16"/>
                <w:szCs w:val="16"/>
              </w:rPr>
            </w:pPr>
          </w:p>
        </w:tc>
        <w:tc>
          <w:tcPr>
            <w:tcW w:w="0" w:type="auto"/>
            <w:tcBorders>
              <w:top w:val="single" w:sz="4" w:space="0" w:color="auto"/>
              <w:left w:val="nil"/>
              <w:bottom w:val="nil"/>
              <w:right w:val="nil"/>
            </w:tcBorders>
          </w:tcPr>
          <w:p w:rsidR="008E71AE" w:rsidRPr="00B207D4" w:rsidRDefault="008E71AE" w:rsidP="00E26133">
            <w:pPr>
              <w:spacing w:before="60" w:line="200" w:lineRule="exact"/>
              <w:jc w:val="center"/>
              <w:rPr>
                <w:b/>
                <w:spacing w:val="-8"/>
                <w:sz w:val="16"/>
                <w:szCs w:val="16"/>
              </w:rPr>
            </w:pPr>
            <w:r w:rsidRPr="00B207D4">
              <w:rPr>
                <w:b/>
                <w:spacing w:val="-8"/>
                <w:sz w:val="16"/>
                <w:szCs w:val="16"/>
              </w:rPr>
              <w:t>Bokfö</w:t>
            </w:r>
            <w:r w:rsidRPr="00B207D4">
              <w:rPr>
                <w:b/>
                <w:spacing w:val="-8"/>
                <w:sz w:val="16"/>
                <w:szCs w:val="16"/>
              </w:rPr>
              <w:t>r</w:t>
            </w:r>
            <w:r w:rsidRPr="00B207D4">
              <w:rPr>
                <w:b/>
                <w:spacing w:val="-8"/>
                <w:sz w:val="16"/>
                <w:szCs w:val="16"/>
              </w:rPr>
              <w:t>da vä</w:t>
            </w:r>
            <w:r w:rsidRPr="00B207D4">
              <w:rPr>
                <w:b/>
                <w:spacing w:val="-8"/>
                <w:sz w:val="16"/>
                <w:szCs w:val="16"/>
              </w:rPr>
              <w:t>r</w:t>
            </w:r>
            <w:r w:rsidRPr="00B207D4">
              <w:rPr>
                <w:b/>
                <w:spacing w:val="-8"/>
                <w:sz w:val="16"/>
                <w:szCs w:val="16"/>
              </w:rPr>
              <w:t>den</w:t>
            </w:r>
          </w:p>
        </w:tc>
        <w:tc>
          <w:tcPr>
            <w:tcW w:w="0" w:type="auto"/>
            <w:tcBorders>
              <w:top w:val="single" w:sz="4" w:space="0" w:color="auto"/>
              <w:left w:val="nil"/>
              <w:bottom w:val="nil"/>
              <w:right w:val="nil"/>
            </w:tcBorders>
          </w:tcPr>
          <w:p w:rsidR="008E71AE" w:rsidRPr="00B207D4" w:rsidRDefault="008E71AE" w:rsidP="00E26133">
            <w:pPr>
              <w:spacing w:before="60" w:line="200" w:lineRule="exact"/>
              <w:jc w:val="center"/>
              <w:rPr>
                <w:b/>
                <w:spacing w:val="-8"/>
                <w:sz w:val="16"/>
                <w:szCs w:val="16"/>
              </w:rPr>
            </w:pPr>
            <w:r w:rsidRPr="00B207D4">
              <w:rPr>
                <w:b/>
                <w:spacing w:val="-8"/>
                <w:sz w:val="16"/>
                <w:szCs w:val="16"/>
              </w:rPr>
              <w:t>Mar</w:t>
            </w:r>
            <w:r w:rsidRPr="00B207D4">
              <w:rPr>
                <w:b/>
                <w:spacing w:val="-8"/>
                <w:sz w:val="16"/>
                <w:szCs w:val="16"/>
              </w:rPr>
              <w:t>k</w:t>
            </w:r>
            <w:r w:rsidRPr="00B207D4">
              <w:rPr>
                <w:b/>
                <w:spacing w:val="-8"/>
                <w:sz w:val="16"/>
                <w:szCs w:val="16"/>
              </w:rPr>
              <w:t>nads-värden</w:t>
            </w:r>
          </w:p>
        </w:tc>
        <w:tc>
          <w:tcPr>
            <w:tcW w:w="0" w:type="auto"/>
            <w:tcBorders>
              <w:top w:val="single" w:sz="4" w:space="0" w:color="auto"/>
              <w:left w:val="nil"/>
              <w:bottom w:val="nil"/>
              <w:right w:val="nil"/>
            </w:tcBorders>
          </w:tcPr>
          <w:p w:rsidR="008E71AE" w:rsidRPr="00B207D4" w:rsidRDefault="008E71AE" w:rsidP="00E26133">
            <w:pPr>
              <w:spacing w:before="60" w:line="200" w:lineRule="exact"/>
              <w:jc w:val="center"/>
              <w:rPr>
                <w:b/>
                <w:spacing w:val="-8"/>
                <w:sz w:val="16"/>
                <w:szCs w:val="16"/>
              </w:rPr>
            </w:pPr>
            <w:r w:rsidRPr="00B207D4">
              <w:rPr>
                <w:b/>
                <w:spacing w:val="-8"/>
                <w:sz w:val="16"/>
                <w:szCs w:val="16"/>
              </w:rPr>
              <w:t>Bokfö</w:t>
            </w:r>
            <w:r w:rsidRPr="00B207D4">
              <w:rPr>
                <w:b/>
                <w:spacing w:val="-8"/>
                <w:sz w:val="16"/>
                <w:szCs w:val="16"/>
              </w:rPr>
              <w:t>r</w:t>
            </w:r>
            <w:r w:rsidRPr="00B207D4">
              <w:rPr>
                <w:b/>
                <w:spacing w:val="-8"/>
                <w:sz w:val="16"/>
                <w:szCs w:val="16"/>
              </w:rPr>
              <w:t>da vä</w:t>
            </w:r>
            <w:r w:rsidRPr="00B207D4">
              <w:rPr>
                <w:b/>
                <w:spacing w:val="-8"/>
                <w:sz w:val="16"/>
                <w:szCs w:val="16"/>
              </w:rPr>
              <w:t>r</w:t>
            </w:r>
            <w:r w:rsidRPr="00B207D4">
              <w:rPr>
                <w:b/>
                <w:spacing w:val="-8"/>
                <w:sz w:val="16"/>
                <w:szCs w:val="16"/>
              </w:rPr>
              <w:t>den</w:t>
            </w:r>
          </w:p>
        </w:tc>
        <w:tc>
          <w:tcPr>
            <w:tcW w:w="0" w:type="auto"/>
            <w:tcBorders>
              <w:top w:val="single" w:sz="4" w:space="0" w:color="auto"/>
              <w:left w:val="nil"/>
              <w:bottom w:val="nil"/>
              <w:right w:val="nil"/>
            </w:tcBorders>
          </w:tcPr>
          <w:p w:rsidR="008E71AE" w:rsidRPr="00B207D4" w:rsidRDefault="008E71AE" w:rsidP="00E26133">
            <w:pPr>
              <w:spacing w:before="60" w:line="200" w:lineRule="exact"/>
              <w:jc w:val="center"/>
              <w:rPr>
                <w:b/>
                <w:spacing w:val="-8"/>
                <w:sz w:val="16"/>
                <w:szCs w:val="16"/>
              </w:rPr>
            </w:pPr>
            <w:r w:rsidRPr="00B207D4">
              <w:rPr>
                <w:b/>
                <w:spacing w:val="-8"/>
                <w:sz w:val="16"/>
                <w:szCs w:val="16"/>
              </w:rPr>
              <w:t>Mar</w:t>
            </w:r>
            <w:r w:rsidRPr="00B207D4">
              <w:rPr>
                <w:b/>
                <w:spacing w:val="-8"/>
                <w:sz w:val="16"/>
                <w:szCs w:val="16"/>
              </w:rPr>
              <w:t>k</w:t>
            </w:r>
            <w:r w:rsidRPr="00B207D4">
              <w:rPr>
                <w:b/>
                <w:spacing w:val="-8"/>
                <w:sz w:val="16"/>
                <w:szCs w:val="16"/>
              </w:rPr>
              <w:t>nads-värden</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Tillgångar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Anläggningstil</w:t>
            </w:r>
            <w:r w:rsidRPr="00B207D4">
              <w:rPr>
                <w:sz w:val="16"/>
                <w:szCs w:val="16"/>
              </w:rPr>
              <w:t>l</w:t>
            </w:r>
            <w:r w:rsidRPr="00B207D4">
              <w:rPr>
                <w:sz w:val="16"/>
                <w:szCs w:val="16"/>
              </w:rPr>
              <w:t>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Materiella anläggningstil</w:t>
            </w:r>
            <w:r w:rsidRPr="00B207D4">
              <w:rPr>
                <w:b/>
                <w:sz w:val="16"/>
                <w:szCs w:val="16"/>
              </w:rPr>
              <w:t>l</w:t>
            </w:r>
            <w:r w:rsidRPr="00B207D4">
              <w:rPr>
                <w:b/>
                <w:sz w:val="16"/>
                <w:szCs w:val="16"/>
              </w:rPr>
              <w:t>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Fastigheter</w:t>
            </w:r>
          </w:p>
        </w:tc>
        <w:tc>
          <w:tcPr>
            <w:tcW w:w="0" w:type="auto"/>
            <w:tcBorders>
              <w:top w:val="nil"/>
              <w:left w:val="nil"/>
              <w:right w:val="nil"/>
            </w:tcBorders>
            <w:noWrap/>
            <w:vAlign w:val="bottom"/>
          </w:tcPr>
          <w:p w:rsidR="008E71AE" w:rsidRPr="00B207D4" w:rsidRDefault="008E71AE" w:rsidP="00AA7C32">
            <w:pPr>
              <w:spacing w:before="60" w:line="200" w:lineRule="exact"/>
              <w:rPr>
                <w:sz w:val="16"/>
                <w:szCs w:val="16"/>
              </w:rPr>
            </w:pPr>
            <w:r w:rsidRPr="00B207D4">
              <w:rPr>
                <w:sz w:val="16"/>
                <w:szCs w:val="16"/>
              </w:rPr>
              <w:t>14,15</w:t>
            </w:r>
          </w:p>
        </w:tc>
        <w:tc>
          <w:tcPr>
            <w:tcW w:w="0" w:type="auto"/>
            <w:tcBorders>
              <w:top w:val="nil"/>
              <w:left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288 625</w:t>
            </w:r>
          </w:p>
        </w:tc>
        <w:tc>
          <w:tcPr>
            <w:tcW w:w="0" w:type="auto"/>
            <w:tcBorders>
              <w:top w:val="nil"/>
              <w:left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710 000</w:t>
            </w:r>
          </w:p>
        </w:tc>
        <w:tc>
          <w:tcPr>
            <w:tcW w:w="0" w:type="auto"/>
            <w:tcBorders>
              <w:top w:val="nil"/>
              <w:left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294 237</w:t>
            </w:r>
          </w:p>
        </w:tc>
        <w:tc>
          <w:tcPr>
            <w:tcW w:w="0" w:type="auto"/>
            <w:tcBorders>
              <w:top w:val="nil"/>
              <w:left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671 000</w:t>
            </w:r>
          </w:p>
        </w:tc>
      </w:tr>
      <w:tr w:rsidR="008E71AE" w:rsidRPr="00B207D4" w:rsidTr="00AA7C32">
        <w:trPr>
          <w:trHeight w:val="371"/>
        </w:trPr>
        <w:tc>
          <w:tcPr>
            <w:tcW w:w="0" w:type="auto"/>
            <w:tcBorders>
              <w:top w:val="nil"/>
              <w:bottom w:val="nil"/>
              <w:right w:val="nil"/>
            </w:tcBorders>
            <w:vAlign w:val="bottom"/>
          </w:tcPr>
          <w:p w:rsidR="008E71AE" w:rsidRPr="00B207D4" w:rsidRDefault="008E71AE" w:rsidP="00AA7C32">
            <w:pPr>
              <w:spacing w:before="60" w:line="200" w:lineRule="exact"/>
              <w:jc w:val="left"/>
              <w:rPr>
                <w:sz w:val="16"/>
                <w:szCs w:val="16"/>
              </w:rPr>
            </w:pPr>
            <w:r w:rsidRPr="00B207D4">
              <w:rPr>
                <w:sz w:val="16"/>
                <w:szCs w:val="16"/>
              </w:rPr>
              <w:t>Pågående nyanläggningar och fö</w:t>
            </w:r>
            <w:r w:rsidRPr="00B207D4">
              <w:rPr>
                <w:sz w:val="16"/>
                <w:szCs w:val="16"/>
              </w:rPr>
              <w:t>r</w:t>
            </w:r>
            <w:r w:rsidRPr="00B207D4">
              <w:rPr>
                <w:sz w:val="16"/>
                <w:szCs w:val="16"/>
              </w:rPr>
              <w:t>skott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16</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r w:rsidRPr="00B207D4">
              <w:rPr>
                <w:rFonts w:ascii="Arial" w:hAnsi="Arial" w:cs="Arial"/>
                <w:sz w:val="16"/>
                <w:szCs w:val="16"/>
              </w:rPr>
              <w: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r w:rsidRPr="00B207D4">
              <w:rPr>
                <w:rFonts w:ascii="Arial" w:hAnsi="Arial" w:cs="Arial"/>
                <w:sz w:val="16"/>
                <w:szCs w:val="16"/>
              </w:rPr>
              <w: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r w:rsidRPr="00B207D4">
              <w:rPr>
                <w:rFonts w:ascii="Arial" w:hAnsi="Arial" w:cs="Arial"/>
                <w:sz w:val="16"/>
                <w:szCs w:val="16"/>
              </w:rPr>
              <w: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r w:rsidRPr="00B207D4">
              <w:rPr>
                <w:rFonts w:ascii="Arial" w:hAnsi="Arial" w:cs="Arial"/>
                <w:sz w:val="16"/>
                <w:szCs w:val="16"/>
              </w:rPr>
              <w:t>−</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Inventarier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723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723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991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991</w:t>
            </w:r>
          </w:p>
        </w:tc>
      </w:tr>
      <w:tr w:rsidR="008E71AE" w:rsidRPr="00B207D4" w:rsidTr="00AA7C32">
        <w:trPr>
          <w:trHeight w:val="315"/>
        </w:trPr>
        <w:tc>
          <w:tcPr>
            <w:tcW w:w="0" w:type="auto"/>
            <w:gridSpan w:val="2"/>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materiella anläggningstil</w:t>
            </w:r>
            <w:r w:rsidRPr="00B207D4">
              <w:rPr>
                <w:b/>
                <w:sz w:val="16"/>
                <w:szCs w:val="16"/>
              </w:rPr>
              <w:t>l</w:t>
            </w:r>
            <w:r w:rsidRPr="00B207D4">
              <w:rPr>
                <w:b/>
                <w:sz w:val="16"/>
                <w:szCs w:val="16"/>
              </w:rPr>
              <w:t>gångar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289 348</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710 723</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295 228</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671 991</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Finansiella anläggningstil</w:t>
            </w:r>
            <w:r w:rsidRPr="00B207D4">
              <w:rPr>
                <w:b/>
                <w:sz w:val="16"/>
                <w:szCs w:val="16"/>
              </w:rPr>
              <w:t>l</w:t>
            </w:r>
            <w:r w:rsidRPr="00B207D4">
              <w:rPr>
                <w:b/>
                <w:sz w:val="16"/>
                <w:szCs w:val="16"/>
              </w:rPr>
              <w:t>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Obligationer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1 621 392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1 646 601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1 269 276</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1 269 276</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Aktier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4 358 805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5 369 564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3 672 516</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3 871 788</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Hedgefonder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369 630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533 428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355 705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468 665</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Vinstandelslån</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57 893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57 893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51 693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51 693</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Onoterad fastighet</w:t>
            </w:r>
            <w:r w:rsidRPr="00B207D4">
              <w:rPr>
                <w:sz w:val="16"/>
                <w:szCs w:val="16"/>
              </w:rPr>
              <w:t>s</w:t>
            </w:r>
            <w:r w:rsidRPr="00B207D4">
              <w:rPr>
                <w:sz w:val="16"/>
                <w:szCs w:val="16"/>
              </w:rPr>
              <w:t>fond</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49 281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49 281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50 000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53 507</w:t>
            </w:r>
          </w:p>
        </w:tc>
      </w:tr>
      <w:tr w:rsidR="008E71AE" w:rsidRPr="00B207D4" w:rsidTr="00AA7C32">
        <w:trPr>
          <w:trHeight w:val="315"/>
        </w:trPr>
        <w:tc>
          <w:tcPr>
            <w:tcW w:w="0" w:type="auto"/>
            <w:gridSpan w:val="2"/>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finansiella anläggningstil</w:t>
            </w:r>
            <w:r w:rsidRPr="00B207D4">
              <w:rPr>
                <w:b/>
                <w:sz w:val="16"/>
                <w:szCs w:val="16"/>
              </w:rPr>
              <w:t>l</w:t>
            </w:r>
            <w:r w:rsidRPr="00B207D4">
              <w:rPr>
                <w:b/>
                <w:sz w:val="16"/>
                <w:szCs w:val="16"/>
              </w:rPr>
              <w:t>gångar</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6 457 001</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7 656 767</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5 399 190</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5 714 929</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anläggningstil</w:t>
            </w:r>
            <w:r w:rsidRPr="00B207D4">
              <w:rPr>
                <w:b/>
                <w:sz w:val="16"/>
                <w:szCs w:val="16"/>
              </w:rPr>
              <w:t>l</w:t>
            </w:r>
            <w:r w:rsidRPr="00B207D4">
              <w:rPr>
                <w:b/>
                <w:sz w:val="16"/>
                <w:szCs w:val="16"/>
              </w:rPr>
              <w:t>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6 746 349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8 367 490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5 694 418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6 386 920</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Omsättningstil</w:t>
            </w:r>
            <w:r w:rsidRPr="00B207D4">
              <w:rPr>
                <w:sz w:val="16"/>
                <w:szCs w:val="16"/>
              </w:rPr>
              <w:t>l</w:t>
            </w:r>
            <w:r w:rsidRPr="00B207D4">
              <w:rPr>
                <w:sz w:val="16"/>
                <w:szCs w:val="16"/>
              </w:rPr>
              <w:t>gångar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Kortfristiga for</w:t>
            </w:r>
            <w:r w:rsidRPr="00B207D4">
              <w:rPr>
                <w:sz w:val="16"/>
                <w:szCs w:val="16"/>
              </w:rPr>
              <w:t>d</w:t>
            </w:r>
            <w:r w:rsidRPr="00B207D4">
              <w:rPr>
                <w:sz w:val="16"/>
                <w:szCs w:val="16"/>
              </w:rPr>
              <w:t>ringar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68 817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68 817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187 267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187 267</w:t>
            </w:r>
          </w:p>
        </w:tc>
      </w:tr>
      <w:tr w:rsidR="008E71AE" w:rsidRPr="00B207D4" w:rsidTr="00AA7C32">
        <w:trPr>
          <w:trHeight w:val="585"/>
        </w:trPr>
        <w:tc>
          <w:tcPr>
            <w:tcW w:w="0" w:type="auto"/>
            <w:tcBorders>
              <w:top w:val="nil"/>
              <w:left w:val="nil"/>
              <w:bottom w:val="nil"/>
              <w:right w:val="nil"/>
            </w:tcBorders>
            <w:vAlign w:val="bottom"/>
          </w:tcPr>
          <w:p w:rsidR="008E71AE" w:rsidRPr="00B207D4" w:rsidRDefault="008E71AE" w:rsidP="00AA7C32">
            <w:pPr>
              <w:spacing w:before="60" w:line="200" w:lineRule="exact"/>
              <w:jc w:val="left"/>
              <w:rPr>
                <w:spacing w:val="-6"/>
                <w:sz w:val="16"/>
                <w:szCs w:val="16"/>
              </w:rPr>
            </w:pPr>
            <w:r w:rsidRPr="00B207D4">
              <w:rPr>
                <w:spacing w:val="-6"/>
                <w:sz w:val="16"/>
                <w:szCs w:val="16"/>
              </w:rPr>
              <w:t>Förutbetalda kostnader och upplu</w:t>
            </w:r>
            <w:r w:rsidR="00E26133" w:rsidRPr="00B207D4">
              <w:rPr>
                <w:spacing w:val="-6"/>
                <w:sz w:val="16"/>
                <w:szCs w:val="16"/>
              </w:rPr>
              <w:t>p</w:t>
            </w:r>
            <w:r w:rsidRPr="00B207D4">
              <w:rPr>
                <w:spacing w:val="-6"/>
                <w:sz w:val="16"/>
                <w:szCs w:val="16"/>
              </w:rPr>
              <w:t>na intäkter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44 562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44 562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48 035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48 035</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Certifikat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947 547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948 164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1 040 428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1 049 663</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Kassa och bank</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189 843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189 843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420 801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420 801</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omsättningstil</w:t>
            </w:r>
            <w:r w:rsidRPr="00B207D4">
              <w:rPr>
                <w:b/>
                <w:sz w:val="16"/>
                <w:szCs w:val="16"/>
              </w:rPr>
              <w:t>l</w:t>
            </w:r>
            <w:r w:rsidRPr="00B207D4">
              <w:rPr>
                <w:b/>
                <w:sz w:val="16"/>
                <w:szCs w:val="16"/>
              </w:rPr>
              <w:t>gångar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1 250 769</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1 251 386</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1 696 531</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1 705 766</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tillgångar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7 997 118</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9 618 876</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7 390 949</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8 092 686</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Eget kapital och sku</w:t>
            </w:r>
            <w:r w:rsidRPr="00B207D4">
              <w:rPr>
                <w:b/>
                <w:sz w:val="16"/>
                <w:szCs w:val="16"/>
              </w:rPr>
              <w:t>l</w:t>
            </w:r>
            <w:r w:rsidRPr="00B207D4">
              <w:rPr>
                <w:b/>
                <w:sz w:val="16"/>
                <w:szCs w:val="16"/>
              </w:rPr>
              <w:t>der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Bundet eget kapital</w:t>
            </w:r>
          </w:p>
        </w:tc>
        <w:tc>
          <w:tcPr>
            <w:tcW w:w="0" w:type="auto"/>
            <w:tcBorders>
              <w:top w:val="nil"/>
              <w:left w:val="nil"/>
              <w:bottom w:val="nil"/>
              <w:right w:val="nil"/>
            </w:tcBorders>
            <w:noWrap/>
            <w:vAlign w:val="bottom"/>
          </w:tcPr>
          <w:p w:rsidR="008E71AE" w:rsidRPr="00B207D4" w:rsidRDefault="008E71AE" w:rsidP="00E26133">
            <w:pPr>
              <w:spacing w:before="60" w:line="200" w:lineRule="exact"/>
              <w:rPr>
                <w:spacing w:val="-8"/>
                <w:sz w:val="16"/>
                <w:szCs w:val="16"/>
              </w:rPr>
            </w:pPr>
            <w:r w:rsidRPr="00B207D4">
              <w:rPr>
                <w:spacing w:val="-8"/>
                <w:sz w:val="16"/>
                <w:szCs w:val="16"/>
              </w:rPr>
              <w:t>23,</w:t>
            </w:r>
            <w:r w:rsidR="00116937" w:rsidRPr="00B207D4">
              <w:rPr>
                <w:spacing w:val="-8"/>
                <w:sz w:val="16"/>
                <w:szCs w:val="16"/>
              </w:rPr>
              <w:t xml:space="preserve"> </w:t>
            </w:r>
            <w:r w:rsidRPr="00B207D4">
              <w:rPr>
                <w:spacing w:val="-8"/>
                <w:sz w:val="16"/>
                <w:szCs w:val="16"/>
              </w:rPr>
              <w:t>24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Stiftelsekapital</w:t>
            </w:r>
          </w:p>
        </w:tc>
        <w:tc>
          <w:tcPr>
            <w:tcW w:w="0" w:type="auto"/>
            <w:tcBorders>
              <w:top w:val="nil"/>
              <w:left w:val="nil"/>
              <w:bottom w:val="nil"/>
              <w:right w:val="nil"/>
            </w:tcBorders>
            <w:noWrap/>
            <w:vAlign w:val="bottom"/>
          </w:tcPr>
          <w:p w:rsidR="008E71AE" w:rsidRPr="00B207D4" w:rsidRDefault="008E71AE" w:rsidP="00E26133">
            <w:pPr>
              <w:spacing w:before="60" w:line="200" w:lineRule="exact"/>
              <w:rPr>
                <w:spacing w:val="-8"/>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2 556 383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2 556 383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2 564 487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2 564 487</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Fritt eget kapital</w:t>
            </w:r>
          </w:p>
        </w:tc>
        <w:tc>
          <w:tcPr>
            <w:tcW w:w="0" w:type="auto"/>
            <w:tcBorders>
              <w:top w:val="nil"/>
              <w:left w:val="nil"/>
              <w:bottom w:val="nil"/>
              <w:right w:val="nil"/>
            </w:tcBorders>
            <w:noWrap/>
            <w:vAlign w:val="bottom"/>
          </w:tcPr>
          <w:p w:rsidR="008E71AE" w:rsidRPr="00B207D4" w:rsidRDefault="008E71AE" w:rsidP="00E26133">
            <w:pPr>
              <w:spacing w:before="60" w:line="200" w:lineRule="exact"/>
              <w:rPr>
                <w:spacing w:val="-8"/>
                <w:sz w:val="16"/>
                <w:szCs w:val="16"/>
              </w:rPr>
            </w:pPr>
            <w:r w:rsidRPr="00B207D4">
              <w:rPr>
                <w:spacing w:val="-8"/>
                <w:sz w:val="16"/>
                <w:szCs w:val="16"/>
              </w:rPr>
              <w:t>23,</w:t>
            </w:r>
            <w:r w:rsidR="00E26133" w:rsidRPr="00B207D4">
              <w:rPr>
                <w:spacing w:val="-8"/>
                <w:sz w:val="16"/>
                <w:szCs w:val="16"/>
              </w:rPr>
              <w:t xml:space="preserve"> </w:t>
            </w:r>
            <w:r w:rsidRPr="00B207D4">
              <w:rPr>
                <w:spacing w:val="-8"/>
                <w:sz w:val="16"/>
                <w:szCs w:val="16"/>
              </w:rPr>
              <w:t>24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Kulturvetenskapliga donati</w:t>
            </w:r>
            <w:r w:rsidRPr="00B207D4">
              <w:rPr>
                <w:sz w:val="16"/>
                <w:szCs w:val="16"/>
              </w:rPr>
              <w:t>o</w:t>
            </w:r>
            <w:r w:rsidRPr="00B207D4">
              <w:rPr>
                <w:sz w:val="16"/>
                <w:szCs w:val="16"/>
              </w:rPr>
              <w:t>nen</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1 848 624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1 848 624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1 854 484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1 854 484</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Balanserat resultat</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r w:rsidRPr="00B207D4">
              <w:rPr>
                <w:sz w:val="16"/>
                <w:szCs w:val="16"/>
              </w:rPr>
              <w:t>30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2 856 409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4 478 167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2 166 991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2 868 728</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eget kap</w:t>
            </w:r>
            <w:r w:rsidRPr="00B207D4">
              <w:rPr>
                <w:b/>
                <w:sz w:val="16"/>
                <w:szCs w:val="16"/>
              </w:rPr>
              <w:t>i</w:t>
            </w:r>
            <w:r w:rsidRPr="00B207D4">
              <w:rPr>
                <w:b/>
                <w:sz w:val="16"/>
                <w:szCs w:val="16"/>
              </w:rPr>
              <w:t>tal</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7 261 416</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8 883 174</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6 585 962</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7 287 699</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Obeskattade reserver fastigh</w:t>
            </w:r>
            <w:r w:rsidRPr="00B207D4">
              <w:rPr>
                <w:sz w:val="16"/>
                <w:szCs w:val="16"/>
              </w:rPr>
              <w:t>e</w:t>
            </w:r>
            <w:r w:rsidRPr="00B207D4">
              <w:rPr>
                <w:sz w:val="16"/>
                <w:szCs w:val="16"/>
              </w:rPr>
              <w:t>ter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Periodiseringsfond tax 2010</w:t>
            </w:r>
          </w:p>
        </w:tc>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rPr>
                <w:sz w:val="16"/>
                <w:szCs w:val="16"/>
              </w:rPr>
            </w:pPr>
            <w:r w:rsidRPr="00B207D4">
              <w:rPr>
                <w:sz w:val="16"/>
                <w:szCs w:val="16"/>
              </w:rPr>
              <w:t> </w:t>
            </w:r>
          </w:p>
        </w:tc>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2 362</w:t>
            </w:r>
          </w:p>
        </w:tc>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2 362</w:t>
            </w:r>
          </w:p>
        </w:tc>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jc w:val="right"/>
              <w:rPr>
                <w:rFonts w:ascii="Calibri" w:hAnsi="Calibri" w:cs="Arial"/>
                <w:sz w:val="16"/>
                <w:szCs w:val="16"/>
              </w:rPr>
            </w:pPr>
            <w:r w:rsidRPr="00B207D4">
              <w:rPr>
                <w:rFonts w:ascii="Calibri" w:hAnsi="Calibri" w:cs="Arial"/>
                <w:sz w:val="16"/>
                <w:szCs w:val="16"/>
              </w:rPr>
              <w:t>−</w:t>
            </w:r>
          </w:p>
        </w:tc>
        <w:tc>
          <w:tcPr>
            <w:tcW w:w="0" w:type="auto"/>
            <w:tcBorders>
              <w:top w:val="nil"/>
              <w:left w:val="nil"/>
              <w:bottom w:val="single" w:sz="4" w:space="0" w:color="auto"/>
              <w:right w:val="nil"/>
            </w:tcBorders>
            <w:noWrap/>
            <w:vAlign w:val="bottom"/>
          </w:tcPr>
          <w:p w:rsidR="008E71AE" w:rsidRPr="00B207D4" w:rsidRDefault="008E71AE" w:rsidP="00AA7C32">
            <w:pPr>
              <w:spacing w:before="60" w:line="200" w:lineRule="exact"/>
              <w:jc w:val="right"/>
              <w:rPr>
                <w:rFonts w:ascii="Calibri" w:hAnsi="Calibri" w:cs="Arial"/>
                <w:sz w:val="16"/>
                <w:szCs w:val="16"/>
              </w:rPr>
            </w:pPr>
            <w:r w:rsidRPr="00B207D4">
              <w:rPr>
                <w:rFonts w:ascii="Calibri" w:hAnsi="Calibri" w:cs="Arial"/>
                <w:sz w:val="16"/>
                <w:szCs w:val="16"/>
              </w:rPr>
              <w:t>−</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obeskattade rese</w:t>
            </w:r>
            <w:r w:rsidRPr="00B207D4">
              <w:rPr>
                <w:b/>
                <w:sz w:val="16"/>
                <w:szCs w:val="16"/>
              </w:rPr>
              <w:t>r</w:t>
            </w:r>
            <w:r w:rsidRPr="00B207D4">
              <w:rPr>
                <w:b/>
                <w:sz w:val="16"/>
                <w:szCs w:val="16"/>
              </w:rPr>
              <w:t>ver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2 362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2 362</w:t>
            </w:r>
          </w:p>
        </w:tc>
        <w:tc>
          <w:tcPr>
            <w:tcW w:w="0" w:type="auto"/>
            <w:tcBorders>
              <w:top w:val="nil"/>
              <w:left w:val="nil"/>
              <w:bottom w:val="nil"/>
              <w:right w:val="nil"/>
            </w:tcBorders>
            <w:noWrap/>
            <w:vAlign w:val="bottom"/>
          </w:tcPr>
          <w:p w:rsidR="008E71AE" w:rsidRPr="00B207D4" w:rsidRDefault="00AC48E1" w:rsidP="00AA7C32">
            <w:pPr>
              <w:spacing w:before="60" w:line="200" w:lineRule="exact"/>
              <w:jc w:val="right"/>
              <w:rPr>
                <w:sz w:val="16"/>
                <w:szCs w:val="16"/>
              </w:rPr>
            </w:pPr>
            <w:r w:rsidRPr="00B207D4">
              <w:rPr>
                <w:sz w:val="16"/>
                <w:szCs w:val="16"/>
              </w:rPr>
              <w:t>–</w:t>
            </w:r>
          </w:p>
        </w:tc>
        <w:tc>
          <w:tcPr>
            <w:tcW w:w="0" w:type="auto"/>
            <w:tcBorders>
              <w:top w:val="nil"/>
              <w:left w:val="nil"/>
              <w:bottom w:val="nil"/>
              <w:right w:val="nil"/>
            </w:tcBorders>
            <w:noWrap/>
            <w:vAlign w:val="bottom"/>
          </w:tcPr>
          <w:p w:rsidR="008E71AE" w:rsidRPr="00B207D4" w:rsidRDefault="00AC48E1" w:rsidP="00AA7C32">
            <w:pPr>
              <w:spacing w:before="60" w:line="200" w:lineRule="exact"/>
              <w:jc w:val="right"/>
              <w:rPr>
                <w:sz w:val="16"/>
                <w:szCs w:val="16"/>
              </w:rPr>
            </w:pPr>
            <w:r w:rsidRPr="00B207D4">
              <w:rPr>
                <w:sz w:val="16"/>
                <w:szCs w:val="16"/>
              </w:rPr>
              <w:t>–</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Avsättningar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Avsättningar för pensi</w:t>
            </w:r>
            <w:r w:rsidRPr="00B207D4">
              <w:rPr>
                <w:sz w:val="16"/>
                <w:szCs w:val="16"/>
              </w:rPr>
              <w:t>o</w:t>
            </w:r>
            <w:r w:rsidRPr="00B207D4">
              <w:rPr>
                <w:sz w:val="16"/>
                <w:szCs w:val="16"/>
              </w:rPr>
              <w:t>ner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1 674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1 674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1 750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1 750</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avsättnin</w:t>
            </w:r>
            <w:r w:rsidRPr="00B207D4">
              <w:rPr>
                <w:b/>
                <w:sz w:val="16"/>
                <w:szCs w:val="16"/>
              </w:rPr>
              <w:t>g</w:t>
            </w:r>
            <w:r w:rsidRPr="00B207D4">
              <w:rPr>
                <w:b/>
                <w:sz w:val="16"/>
                <w:szCs w:val="16"/>
              </w:rPr>
              <w:t>ar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1 674</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1 674</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1 750</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1 750</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Långfristiga skulder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Inteckningslån</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45 050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45 050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45 100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45 100</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långfrist</w:t>
            </w:r>
            <w:r w:rsidRPr="00B207D4">
              <w:rPr>
                <w:b/>
                <w:sz w:val="16"/>
                <w:szCs w:val="16"/>
              </w:rPr>
              <w:t>i</w:t>
            </w:r>
            <w:r w:rsidRPr="00B207D4">
              <w:rPr>
                <w:b/>
                <w:sz w:val="16"/>
                <w:szCs w:val="16"/>
              </w:rPr>
              <w:t>ga skulder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45 050</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45 050</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45 100</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45 100</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Kortfristiga skulder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F57981">
        <w:trPr>
          <w:trHeight w:val="536"/>
        </w:trPr>
        <w:tc>
          <w:tcPr>
            <w:tcW w:w="0" w:type="auto"/>
            <w:tcBorders>
              <w:top w:val="nil"/>
              <w:left w:val="nil"/>
              <w:bottom w:val="nil"/>
              <w:right w:val="nil"/>
            </w:tcBorders>
            <w:vAlign w:val="bottom"/>
          </w:tcPr>
          <w:p w:rsidR="008E71AE" w:rsidRPr="00B207D4" w:rsidRDefault="008E71AE" w:rsidP="00AA7C32">
            <w:pPr>
              <w:spacing w:before="60" w:line="200" w:lineRule="exact"/>
              <w:jc w:val="left"/>
              <w:rPr>
                <w:sz w:val="16"/>
                <w:szCs w:val="16"/>
              </w:rPr>
            </w:pPr>
            <w:r w:rsidRPr="00B207D4">
              <w:rPr>
                <w:sz w:val="16"/>
                <w:szCs w:val="16"/>
              </w:rPr>
              <w:t>Beviljade ej utbetalda forskning</w:t>
            </w:r>
            <w:r w:rsidRPr="00B207D4">
              <w:rPr>
                <w:sz w:val="16"/>
                <w:szCs w:val="16"/>
              </w:rPr>
              <w:t>s</w:t>
            </w:r>
            <w:r w:rsidRPr="00B207D4">
              <w:rPr>
                <w:sz w:val="16"/>
                <w:szCs w:val="16"/>
              </w:rPr>
              <w:t>medel</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666 335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666 335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588 039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588 039</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Leverantörsskulder</w:t>
            </w:r>
          </w:p>
        </w:tc>
        <w:tc>
          <w:tcPr>
            <w:tcW w:w="0" w:type="auto"/>
            <w:tcBorders>
              <w:top w:val="nil"/>
              <w:left w:val="nil"/>
              <w:bottom w:val="nil"/>
              <w:right w:val="nil"/>
            </w:tcBorders>
            <w:noWrap/>
            <w:vAlign w:val="bottom"/>
          </w:tcPr>
          <w:p w:rsidR="008E71AE" w:rsidRPr="00B207D4" w:rsidRDefault="008E71AE" w:rsidP="00AA7C32">
            <w:pPr>
              <w:spacing w:before="60" w:line="200" w:lineRule="exac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2 954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2 954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2 319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2 319</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Valutaterminer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26</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1 308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1 308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11 644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11 644</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Övriga kortfristiga sku</w:t>
            </w:r>
            <w:r w:rsidRPr="00B207D4">
              <w:rPr>
                <w:sz w:val="16"/>
                <w:szCs w:val="16"/>
              </w:rPr>
              <w:t>l</w:t>
            </w:r>
            <w:r w:rsidRPr="00B207D4">
              <w:rPr>
                <w:sz w:val="16"/>
                <w:szCs w:val="16"/>
              </w:rPr>
              <w:t>der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7 875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7 875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149 619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149 619</w:t>
            </w:r>
          </w:p>
        </w:tc>
      </w:tr>
      <w:tr w:rsidR="008E71AE" w:rsidRPr="00B207D4" w:rsidTr="00F57981">
        <w:trPr>
          <w:trHeight w:val="394"/>
        </w:trPr>
        <w:tc>
          <w:tcPr>
            <w:tcW w:w="0" w:type="auto"/>
            <w:tcBorders>
              <w:top w:val="nil"/>
              <w:left w:val="nil"/>
              <w:bottom w:val="nil"/>
              <w:right w:val="nil"/>
            </w:tcBorders>
            <w:vAlign w:val="bottom"/>
          </w:tcPr>
          <w:p w:rsidR="008E71AE" w:rsidRPr="00B207D4" w:rsidRDefault="008E71AE" w:rsidP="00AA7C32">
            <w:pPr>
              <w:spacing w:before="60" w:line="200" w:lineRule="exact"/>
              <w:jc w:val="left"/>
              <w:rPr>
                <w:spacing w:val="-8"/>
                <w:sz w:val="16"/>
                <w:szCs w:val="16"/>
              </w:rPr>
            </w:pPr>
            <w:r w:rsidRPr="00B207D4">
              <w:rPr>
                <w:spacing w:val="-8"/>
                <w:sz w:val="16"/>
                <w:szCs w:val="16"/>
              </w:rPr>
              <w:t>Upplupna kostnader och förutbeta</w:t>
            </w:r>
            <w:r w:rsidRPr="00B207D4">
              <w:rPr>
                <w:spacing w:val="-8"/>
                <w:sz w:val="16"/>
                <w:szCs w:val="16"/>
              </w:rPr>
              <w:t>l</w:t>
            </w:r>
            <w:r w:rsidRPr="00B207D4">
              <w:rPr>
                <w:spacing w:val="-8"/>
                <w:sz w:val="16"/>
                <w:szCs w:val="16"/>
              </w:rPr>
              <w:t>da intäkter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28</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8 144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8 144</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6 516</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6 516</w:t>
            </w:r>
          </w:p>
        </w:tc>
      </w:tr>
      <w:tr w:rsidR="008E71AE" w:rsidRPr="00B207D4" w:rsidTr="00AA7C32">
        <w:trPr>
          <w:trHeight w:val="315"/>
        </w:trPr>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kortfrist</w:t>
            </w:r>
            <w:r w:rsidRPr="00B207D4">
              <w:rPr>
                <w:b/>
                <w:sz w:val="16"/>
                <w:szCs w:val="16"/>
              </w:rPr>
              <w:t>i</w:t>
            </w:r>
            <w:r w:rsidRPr="00B207D4">
              <w:rPr>
                <w:b/>
                <w:sz w:val="16"/>
                <w:szCs w:val="16"/>
              </w:rPr>
              <w:t>ga skulder</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 </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686 616</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686 616</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758 137</w:t>
            </w:r>
          </w:p>
        </w:tc>
        <w:tc>
          <w:tcPr>
            <w:tcW w:w="0" w:type="auto"/>
            <w:tcBorders>
              <w:top w:val="single" w:sz="4" w:space="0" w:color="auto"/>
              <w:left w:val="nil"/>
              <w:bottom w:val="single" w:sz="4" w:space="0" w:color="auto"/>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758 137</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skulder och avsät</w:t>
            </w:r>
            <w:r w:rsidRPr="00B207D4">
              <w:rPr>
                <w:b/>
                <w:sz w:val="16"/>
                <w:szCs w:val="16"/>
              </w:rPr>
              <w:t>t</w:t>
            </w:r>
            <w:r w:rsidRPr="00B207D4">
              <w:rPr>
                <w:b/>
                <w:sz w:val="16"/>
                <w:szCs w:val="16"/>
              </w:rPr>
              <w:t>ningar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 </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735 702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735 702</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804 987</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804 987</w:t>
            </w:r>
          </w:p>
        </w:tc>
      </w:tr>
      <w:tr w:rsidR="008E71AE" w:rsidRPr="00B207D4" w:rsidTr="00AA7C32">
        <w:trPr>
          <w:trHeight w:val="315"/>
        </w:trPr>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left"/>
              <w:rPr>
                <w:b/>
                <w:sz w:val="16"/>
                <w:szCs w:val="16"/>
              </w:rPr>
            </w:pPr>
            <w:r w:rsidRPr="00B207D4">
              <w:rPr>
                <w:b/>
                <w:sz w:val="16"/>
                <w:szCs w:val="16"/>
              </w:rPr>
              <w:t>Summa eget kap</w:t>
            </w:r>
            <w:r w:rsidRPr="00B207D4">
              <w:rPr>
                <w:b/>
                <w:sz w:val="16"/>
                <w:szCs w:val="16"/>
              </w:rPr>
              <w:t>i</w:t>
            </w:r>
            <w:r w:rsidRPr="00B207D4">
              <w:rPr>
                <w:b/>
                <w:sz w:val="16"/>
                <w:szCs w:val="16"/>
              </w:rPr>
              <w:t>tal och skulder</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 </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7 997 118</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9 618 876</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7 390 949</w:t>
            </w:r>
          </w:p>
        </w:tc>
        <w:tc>
          <w:tcPr>
            <w:tcW w:w="0" w:type="auto"/>
            <w:tcBorders>
              <w:top w:val="single" w:sz="4" w:space="0" w:color="auto"/>
              <w:left w:val="nil"/>
              <w:bottom w:val="nil"/>
              <w:right w:val="nil"/>
            </w:tcBorders>
            <w:noWrap/>
            <w:vAlign w:val="bottom"/>
          </w:tcPr>
          <w:p w:rsidR="008E71AE" w:rsidRPr="00B207D4" w:rsidRDefault="008E71AE" w:rsidP="00AA7C32">
            <w:pPr>
              <w:spacing w:before="60" w:line="200" w:lineRule="exact"/>
              <w:jc w:val="right"/>
              <w:rPr>
                <w:b/>
                <w:sz w:val="16"/>
                <w:szCs w:val="16"/>
              </w:rPr>
            </w:pPr>
            <w:r w:rsidRPr="00B207D4">
              <w:rPr>
                <w:b/>
                <w:sz w:val="16"/>
                <w:szCs w:val="16"/>
              </w:rPr>
              <w:t>8 092 686</w:t>
            </w: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Ställda säkerheter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29</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Fastighetsintec</w:t>
            </w:r>
            <w:r w:rsidRPr="00B207D4">
              <w:rPr>
                <w:sz w:val="16"/>
                <w:szCs w:val="16"/>
              </w:rPr>
              <w:t>k</w:t>
            </w:r>
            <w:r w:rsidRPr="00B207D4">
              <w:rPr>
                <w:sz w:val="16"/>
                <w:szCs w:val="16"/>
              </w:rPr>
              <w:t>ningar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49 371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49 371</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Ansvarsförbindelser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rFonts w:ascii="Arial" w:hAnsi="Arial" w:cs="Arial"/>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F57981">
        <w:trPr>
          <w:trHeight w:val="404"/>
        </w:trPr>
        <w:tc>
          <w:tcPr>
            <w:tcW w:w="0" w:type="auto"/>
            <w:tcBorders>
              <w:top w:val="nil"/>
              <w:left w:val="nil"/>
              <w:bottom w:val="nil"/>
              <w:right w:val="nil"/>
            </w:tcBorders>
            <w:vAlign w:val="bottom"/>
          </w:tcPr>
          <w:p w:rsidR="008E71AE" w:rsidRPr="00B207D4" w:rsidRDefault="008E71AE" w:rsidP="00AA7C32">
            <w:pPr>
              <w:spacing w:before="60" w:line="200" w:lineRule="exact"/>
              <w:jc w:val="left"/>
              <w:rPr>
                <w:sz w:val="16"/>
                <w:szCs w:val="16"/>
              </w:rPr>
            </w:pPr>
            <w:r w:rsidRPr="00B207D4">
              <w:rPr>
                <w:sz w:val="16"/>
                <w:szCs w:val="16"/>
              </w:rPr>
              <w:t>Beviljade anslag att utgå ur ko</w:t>
            </w:r>
            <w:r w:rsidRPr="00B207D4">
              <w:rPr>
                <w:sz w:val="16"/>
                <w:szCs w:val="16"/>
              </w:rPr>
              <w:t>m</w:t>
            </w:r>
            <w:r w:rsidRPr="00B207D4">
              <w:rPr>
                <w:sz w:val="16"/>
                <w:szCs w:val="16"/>
              </w:rPr>
              <w:t>mande års a</w:t>
            </w:r>
            <w:r w:rsidRPr="00B207D4">
              <w:rPr>
                <w:sz w:val="16"/>
                <w:szCs w:val="16"/>
              </w:rPr>
              <w:t>v</w:t>
            </w:r>
            <w:r w:rsidRPr="00B207D4">
              <w:rPr>
                <w:sz w:val="16"/>
                <w:szCs w:val="16"/>
              </w:rPr>
              <w:t>kastning</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7 370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4 073</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gridSpan w:val="2"/>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Kvarstående åtagande i Sveafastigh</w:t>
            </w:r>
            <w:r w:rsidRPr="00B207D4">
              <w:rPr>
                <w:sz w:val="16"/>
                <w:szCs w:val="16"/>
              </w:rPr>
              <w:t>e</w:t>
            </w:r>
            <w:r w:rsidRPr="00B207D4">
              <w:rPr>
                <w:sz w:val="16"/>
                <w:szCs w:val="16"/>
              </w:rPr>
              <w:t>ter</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8E71AE" w:rsidP="00AA7C32">
            <w:pPr>
              <w:spacing w:before="60" w:line="200" w:lineRule="exact"/>
              <w:jc w:val="left"/>
              <w:rPr>
                <w:sz w:val="16"/>
                <w:szCs w:val="16"/>
              </w:rPr>
            </w:pPr>
            <w:r w:rsidRPr="00B207D4">
              <w:rPr>
                <w:sz w:val="16"/>
                <w:szCs w:val="16"/>
              </w:rPr>
              <w:t>Fund II (vinsta</w:t>
            </w:r>
            <w:r w:rsidRPr="00B207D4">
              <w:rPr>
                <w:sz w:val="16"/>
                <w:szCs w:val="16"/>
              </w:rPr>
              <w:t>n</w:t>
            </w:r>
            <w:r w:rsidRPr="00B207D4">
              <w:rPr>
                <w:sz w:val="16"/>
                <w:szCs w:val="16"/>
              </w:rPr>
              <w:t>delslån). Åtagandet</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r w:rsidR="008E71AE" w:rsidRPr="00B207D4" w:rsidTr="00AA7C32">
        <w:trPr>
          <w:trHeight w:val="315"/>
        </w:trPr>
        <w:tc>
          <w:tcPr>
            <w:tcW w:w="0" w:type="auto"/>
            <w:tcBorders>
              <w:top w:val="nil"/>
              <w:left w:val="nil"/>
              <w:bottom w:val="nil"/>
              <w:right w:val="nil"/>
            </w:tcBorders>
            <w:noWrap/>
            <w:vAlign w:val="bottom"/>
          </w:tcPr>
          <w:p w:rsidR="008E71AE" w:rsidRPr="00B207D4" w:rsidRDefault="002050C0" w:rsidP="00AA7C32">
            <w:pPr>
              <w:spacing w:before="60" w:line="200" w:lineRule="exact"/>
              <w:jc w:val="left"/>
              <w:rPr>
                <w:sz w:val="16"/>
                <w:szCs w:val="16"/>
              </w:rPr>
            </w:pPr>
            <w:r w:rsidRPr="00B207D4">
              <w:rPr>
                <w:sz w:val="16"/>
                <w:szCs w:val="16"/>
              </w:rPr>
              <w:t>gäller fram t.o.m.</w:t>
            </w:r>
            <w:r w:rsidR="008E71AE" w:rsidRPr="00B207D4">
              <w:rPr>
                <w:sz w:val="16"/>
                <w:szCs w:val="16"/>
              </w:rPr>
              <w:t xml:space="preserve"> 30 juni 2015</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13 120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r w:rsidRPr="00B207D4">
              <w:rPr>
                <w:sz w:val="16"/>
                <w:szCs w:val="16"/>
              </w:rPr>
              <w:t>21 720</w:t>
            </w:r>
          </w:p>
        </w:tc>
        <w:tc>
          <w:tcPr>
            <w:tcW w:w="0" w:type="auto"/>
            <w:tcBorders>
              <w:top w:val="nil"/>
              <w:left w:val="nil"/>
              <w:bottom w:val="nil"/>
              <w:right w:val="nil"/>
            </w:tcBorders>
            <w:noWrap/>
            <w:vAlign w:val="bottom"/>
          </w:tcPr>
          <w:p w:rsidR="008E71AE" w:rsidRPr="00B207D4" w:rsidRDefault="008E71AE" w:rsidP="00AA7C32">
            <w:pPr>
              <w:spacing w:before="60" w:line="200" w:lineRule="exact"/>
              <w:jc w:val="right"/>
              <w:rPr>
                <w:sz w:val="16"/>
                <w:szCs w:val="16"/>
              </w:rPr>
            </w:pPr>
          </w:p>
        </w:tc>
      </w:tr>
    </w:tbl>
    <w:p w:rsidR="00F57981" w:rsidRPr="00B207D4" w:rsidRDefault="00F57981" w:rsidP="00525164">
      <w:pPr>
        <w:pStyle w:val="Normaltindrag"/>
        <w:ind w:firstLine="0"/>
      </w:pPr>
    </w:p>
    <w:p w:rsidR="00F57981" w:rsidRPr="00B207D4" w:rsidRDefault="00F57981" w:rsidP="00525164">
      <w:pPr>
        <w:pStyle w:val="Normaltindrag"/>
        <w:ind w:firstLine="0"/>
        <w:sectPr w:rsidR="00F57981" w:rsidRPr="00B207D4">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F57981" w:rsidRPr="00B207D4" w:rsidRDefault="00F57981" w:rsidP="00F57981">
      <w:pPr>
        <w:pStyle w:val="Rubrik3"/>
        <w:rPr>
          <w:noProof w:val="0"/>
        </w:rPr>
      </w:pPr>
      <w:bookmarkStart w:id="31" w:name="_Toc254004885"/>
      <w:r w:rsidRPr="00B207D4">
        <w:rPr>
          <w:noProof w:val="0"/>
        </w:rPr>
        <w:t>Kassaflödesanalys (KSEK</w:t>
      </w:r>
      <w:r w:rsidRPr="00B207D4">
        <w:rPr>
          <w:i/>
          <w:iCs/>
          <w:noProof w:val="0"/>
        </w:rPr>
        <w:t>)</w:t>
      </w:r>
      <w:bookmarkEnd w:id="31"/>
    </w:p>
    <w:tbl>
      <w:tblPr>
        <w:tblW w:w="6010" w:type="dxa"/>
        <w:tblInd w:w="55" w:type="dxa"/>
        <w:tblLayout w:type="fixed"/>
        <w:tblCellMar>
          <w:left w:w="70" w:type="dxa"/>
          <w:right w:w="70" w:type="dxa"/>
        </w:tblCellMar>
        <w:tblLook w:val="0000" w:firstRow="0" w:lastRow="0" w:firstColumn="0" w:lastColumn="0" w:noHBand="0" w:noVBand="0"/>
      </w:tblPr>
      <w:tblGrid>
        <w:gridCol w:w="4032"/>
        <w:gridCol w:w="989"/>
        <w:gridCol w:w="989"/>
      </w:tblGrid>
      <w:tr w:rsidR="00F57981" w:rsidRPr="00B207D4" w:rsidTr="002050C0">
        <w:trPr>
          <w:trHeight w:val="315"/>
        </w:trPr>
        <w:tc>
          <w:tcPr>
            <w:tcW w:w="6140" w:type="dxa"/>
            <w:tcBorders>
              <w:top w:val="single" w:sz="4" w:space="0" w:color="auto"/>
              <w:left w:val="single" w:sz="4" w:space="0" w:color="auto"/>
              <w:bottom w:val="single" w:sz="4" w:space="0" w:color="auto"/>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w:t>
            </w:r>
          </w:p>
        </w:tc>
        <w:tc>
          <w:tcPr>
            <w:tcW w:w="1440" w:type="dxa"/>
            <w:tcBorders>
              <w:top w:val="single" w:sz="4" w:space="0" w:color="auto"/>
              <w:left w:val="nil"/>
              <w:bottom w:val="single" w:sz="4" w:space="0" w:color="auto"/>
              <w:right w:val="nil"/>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2009</w:t>
            </w:r>
          </w:p>
        </w:tc>
        <w:tc>
          <w:tcPr>
            <w:tcW w:w="1440" w:type="dxa"/>
            <w:tcBorders>
              <w:top w:val="single" w:sz="4" w:space="0" w:color="auto"/>
              <w:left w:val="nil"/>
              <w:bottom w:val="single" w:sz="4" w:space="0" w:color="auto"/>
              <w:right w:val="single" w:sz="4" w:space="0" w:color="auto"/>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2008</w:t>
            </w:r>
          </w:p>
        </w:tc>
      </w:tr>
      <w:tr w:rsidR="00F57981" w:rsidRPr="00B207D4" w:rsidTr="002050C0">
        <w:trPr>
          <w:trHeight w:val="315"/>
        </w:trPr>
        <w:tc>
          <w:tcPr>
            <w:tcW w:w="6140" w:type="dxa"/>
            <w:tcBorders>
              <w:top w:val="single" w:sz="4" w:space="0" w:color="auto"/>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från den löpande verksa</w:t>
            </w:r>
            <w:r w:rsidRPr="00B207D4">
              <w:rPr>
                <w:b/>
                <w:sz w:val="16"/>
                <w:szCs w:val="16"/>
              </w:rPr>
              <w:t>m</w:t>
            </w:r>
            <w:r w:rsidRPr="00B207D4">
              <w:rPr>
                <w:b/>
                <w:sz w:val="16"/>
                <w:szCs w:val="16"/>
              </w:rPr>
              <w:t xml:space="preserve">heten </w:t>
            </w:r>
          </w:p>
        </w:tc>
        <w:tc>
          <w:tcPr>
            <w:tcW w:w="1440" w:type="dxa"/>
            <w:tcBorders>
              <w:top w:val="single" w:sz="4" w:space="0" w:color="auto"/>
              <w:left w:val="nil"/>
              <w:bottom w:val="nil"/>
              <w:right w:val="nil"/>
            </w:tcBorders>
            <w:noWrap/>
            <w:vAlign w:val="bottom"/>
          </w:tcPr>
          <w:p w:rsidR="00F57981" w:rsidRPr="00B207D4" w:rsidRDefault="00F57981" w:rsidP="007A7C2B">
            <w:pPr>
              <w:spacing w:before="60" w:line="200" w:lineRule="exact"/>
              <w:rPr>
                <w:b/>
                <w:sz w:val="16"/>
                <w:szCs w:val="16"/>
              </w:rPr>
            </w:pPr>
          </w:p>
        </w:tc>
        <w:tc>
          <w:tcPr>
            <w:tcW w:w="1440" w:type="dxa"/>
            <w:tcBorders>
              <w:top w:val="single" w:sz="4" w:space="0" w:color="auto"/>
              <w:left w:val="nil"/>
              <w:bottom w:val="nil"/>
              <w:right w:val="single" w:sz="4" w:space="0" w:color="auto"/>
            </w:tcBorders>
            <w:noWrap/>
            <w:vAlign w:val="bottom"/>
          </w:tcPr>
          <w:p w:rsidR="00F57981" w:rsidRPr="00B207D4" w:rsidRDefault="00F57981" w:rsidP="007A7C2B">
            <w:pPr>
              <w:spacing w:before="60" w:line="200" w:lineRule="exact"/>
              <w:rPr>
                <w:b/>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Årets resultat</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988 672</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680 747</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 xml:space="preserve">Justeringar för poster som ej ingår i kassaflödet: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Arial" w:hAnsi="Arial"/>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Arial" w:hAnsi="Arial"/>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Avskrivningar av materiella anläg</w:t>
            </w:r>
            <w:r w:rsidRPr="00B207D4">
              <w:rPr>
                <w:rFonts w:ascii="TimesNewRoman" w:hAnsi="TimesNewRoman"/>
                <w:i/>
                <w:iCs/>
                <w:sz w:val="16"/>
                <w:szCs w:val="16"/>
              </w:rPr>
              <w:t>g</w:t>
            </w:r>
            <w:r w:rsidRPr="00B207D4">
              <w:rPr>
                <w:rFonts w:ascii="TimesNewRoman" w:hAnsi="TimesNewRoman"/>
                <w:i/>
                <w:iCs/>
                <w:sz w:val="16"/>
                <w:szCs w:val="16"/>
              </w:rPr>
              <w:t xml:space="preserve">ningstillgångar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6 324</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7 150</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pacing w:val="-2"/>
                <w:sz w:val="16"/>
                <w:szCs w:val="16"/>
              </w:rPr>
            </w:pPr>
            <w:r w:rsidRPr="00B207D4">
              <w:rPr>
                <w:rFonts w:ascii="TimesNewRoman" w:hAnsi="TimesNewRoman"/>
                <w:i/>
                <w:iCs/>
                <w:spacing w:val="-2"/>
                <w:sz w:val="16"/>
                <w:szCs w:val="16"/>
              </w:rPr>
              <w:t>Återföring av nedskrivning materiella anläggningstillgån</w:t>
            </w:r>
            <w:r w:rsidRPr="00B207D4">
              <w:rPr>
                <w:rFonts w:ascii="TimesNewRoman" w:hAnsi="TimesNewRoman"/>
                <w:i/>
                <w:iCs/>
                <w:spacing w:val="-2"/>
                <w:sz w:val="16"/>
                <w:szCs w:val="16"/>
              </w:rPr>
              <w:t>g</w:t>
            </w:r>
            <w:r w:rsidRPr="00B207D4">
              <w:rPr>
                <w:rFonts w:ascii="TimesNewRoman" w:hAnsi="TimesNewRoman"/>
                <w:i/>
                <w:iCs/>
                <w:spacing w:val="-2"/>
                <w:sz w:val="16"/>
                <w:szCs w:val="16"/>
              </w:rPr>
              <w:t>ar</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r w:rsidRPr="00B207D4">
              <w:rPr>
                <w:sz w:val="16"/>
                <w:szCs w:val="16"/>
              </w:rPr>
              <w:t>−</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20 300</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pacing w:val="-2"/>
                <w:sz w:val="16"/>
                <w:szCs w:val="16"/>
              </w:rPr>
            </w:pPr>
            <w:r w:rsidRPr="00B207D4">
              <w:rPr>
                <w:rFonts w:ascii="TimesNewRoman" w:hAnsi="TimesNewRoman"/>
                <w:i/>
                <w:iCs/>
                <w:spacing w:val="-2"/>
                <w:sz w:val="16"/>
                <w:szCs w:val="16"/>
              </w:rPr>
              <w:t>Återföring av nedskrivning finansiella anläggningstillgån</w:t>
            </w:r>
            <w:r w:rsidRPr="00B207D4">
              <w:rPr>
                <w:rFonts w:ascii="TimesNewRoman" w:hAnsi="TimesNewRoman"/>
                <w:i/>
                <w:iCs/>
                <w:spacing w:val="-2"/>
                <w:sz w:val="16"/>
                <w:szCs w:val="16"/>
              </w:rPr>
              <w:t>g</w:t>
            </w:r>
            <w:r w:rsidRPr="00B207D4">
              <w:rPr>
                <w:rFonts w:ascii="TimesNewRoman" w:hAnsi="TimesNewRoman"/>
                <w:i/>
                <w:iCs/>
                <w:spacing w:val="-2"/>
                <w:sz w:val="16"/>
                <w:szCs w:val="16"/>
              </w:rPr>
              <w:t>ar</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sz w:val="16"/>
                <w:szCs w:val="16"/>
              </w:rPr>
            </w:pPr>
            <w:r w:rsidRPr="00B207D4">
              <w:rPr>
                <w:sz w:val="16"/>
                <w:szCs w:val="16"/>
              </w:rPr>
              <w:t>–</w:t>
            </w:r>
            <w:r w:rsidR="00F57981" w:rsidRPr="00B207D4">
              <w:rPr>
                <w:sz w:val="16"/>
                <w:szCs w:val="16"/>
              </w:rPr>
              <w:t>1 229 827</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sz w:val="16"/>
                <w:szCs w:val="16"/>
              </w:rPr>
            </w:pPr>
            <w:r w:rsidRPr="00B207D4">
              <w:rPr>
                <w:sz w:val="16"/>
                <w:szCs w:val="16"/>
              </w:rPr>
              <w:t>–</w:t>
            </w:r>
            <w:r w:rsidR="00F57981" w:rsidRPr="00B207D4">
              <w:rPr>
                <w:sz w:val="16"/>
                <w:szCs w:val="16"/>
              </w:rPr>
              <w:t>383 298</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Nedskrivningar av finansiella anläg</w:t>
            </w:r>
            <w:r w:rsidRPr="00B207D4">
              <w:rPr>
                <w:rFonts w:ascii="TimesNewRoman" w:hAnsi="TimesNewRoman"/>
                <w:i/>
                <w:iCs/>
                <w:sz w:val="16"/>
                <w:szCs w:val="16"/>
              </w:rPr>
              <w:t>g</w:t>
            </w:r>
            <w:r w:rsidRPr="00B207D4">
              <w:rPr>
                <w:rFonts w:ascii="TimesNewRoman" w:hAnsi="TimesNewRoman"/>
                <w:i/>
                <w:iCs/>
                <w:sz w:val="16"/>
                <w:szCs w:val="16"/>
              </w:rPr>
              <w:t xml:space="preserve">ningstillgångar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234 165</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1 229 827</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Realisationsresultat materiella anläg</w:t>
            </w:r>
            <w:r w:rsidRPr="00B207D4">
              <w:rPr>
                <w:rFonts w:ascii="TimesNewRoman" w:hAnsi="TimesNewRoman"/>
                <w:i/>
                <w:iCs/>
                <w:sz w:val="16"/>
                <w:szCs w:val="16"/>
              </w:rPr>
              <w:t>g</w:t>
            </w:r>
            <w:r w:rsidRPr="00B207D4">
              <w:rPr>
                <w:rFonts w:ascii="TimesNewRoman" w:hAnsi="TimesNewRoman"/>
                <w:i/>
                <w:iCs/>
                <w:sz w:val="16"/>
                <w:szCs w:val="16"/>
              </w:rPr>
              <w:t>ningstillgångar</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r w:rsidRPr="00B207D4">
              <w:rPr>
                <w:sz w:val="16"/>
                <w:szCs w:val="16"/>
              </w:rPr>
              <w:t>−</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20 345</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Realisationsresultat finansiella anläg</w:t>
            </w:r>
            <w:r w:rsidRPr="00B207D4">
              <w:rPr>
                <w:rFonts w:ascii="TimesNewRoman" w:hAnsi="TimesNewRoman"/>
                <w:i/>
                <w:iCs/>
                <w:sz w:val="16"/>
                <w:szCs w:val="16"/>
              </w:rPr>
              <w:t>g</w:t>
            </w:r>
            <w:r w:rsidRPr="00B207D4">
              <w:rPr>
                <w:rFonts w:ascii="TimesNewRoman" w:hAnsi="TimesNewRoman"/>
                <w:i/>
                <w:iCs/>
                <w:sz w:val="16"/>
                <w:szCs w:val="16"/>
              </w:rPr>
              <w:t>ningstillgångar</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309 554</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156 443</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Förändring av avsättningar till period</w:t>
            </w:r>
            <w:r w:rsidRPr="00B207D4">
              <w:rPr>
                <w:rFonts w:ascii="TimesNewRoman" w:hAnsi="TimesNewRoman"/>
                <w:i/>
                <w:iCs/>
                <w:sz w:val="16"/>
                <w:szCs w:val="16"/>
              </w:rPr>
              <w:t>i</w:t>
            </w:r>
            <w:r w:rsidRPr="00B207D4">
              <w:rPr>
                <w:rFonts w:ascii="TimesNewRoman" w:hAnsi="TimesNewRoman"/>
                <w:i/>
                <w:iCs/>
                <w:sz w:val="16"/>
                <w:szCs w:val="16"/>
              </w:rPr>
              <w:t>seringsfond</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2 362</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sz w:val="16"/>
                <w:szCs w:val="16"/>
              </w:rPr>
            </w:pPr>
            <w:r w:rsidRPr="00B207D4">
              <w:rPr>
                <w:sz w:val="16"/>
                <w:szCs w:val="16"/>
              </w:rPr>
              <w:t>−</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i/>
                <w:iCs/>
                <w:sz w:val="16"/>
                <w:szCs w:val="16"/>
              </w:rPr>
            </w:pPr>
            <w:r w:rsidRPr="00B207D4">
              <w:rPr>
                <w:rFonts w:ascii="TimesNewRoman" w:hAnsi="TimesNewRoman"/>
                <w:i/>
                <w:iCs/>
                <w:sz w:val="16"/>
                <w:szCs w:val="16"/>
              </w:rPr>
              <w:t>Förändring av avsättningar till pensi</w:t>
            </w:r>
            <w:r w:rsidRPr="00B207D4">
              <w:rPr>
                <w:rFonts w:ascii="TimesNewRoman" w:hAnsi="TimesNewRoman"/>
                <w:i/>
                <w:iCs/>
                <w:sz w:val="16"/>
                <w:szCs w:val="16"/>
              </w:rPr>
              <w:t>o</w:t>
            </w:r>
            <w:r w:rsidRPr="00B207D4">
              <w:rPr>
                <w:rFonts w:ascii="TimesNewRoman" w:hAnsi="TimesNewRoman"/>
                <w:i/>
                <w:iCs/>
                <w:sz w:val="16"/>
                <w:szCs w:val="16"/>
              </w:rPr>
              <w:t>ner</w:t>
            </w:r>
          </w:p>
        </w:tc>
        <w:tc>
          <w:tcPr>
            <w:tcW w:w="1440" w:type="dxa"/>
            <w:tcBorders>
              <w:top w:val="nil"/>
              <w:left w:val="nil"/>
              <w:bottom w:val="nil"/>
              <w:right w:val="nil"/>
            </w:tcBorders>
            <w:noWrap/>
            <w:vAlign w:val="bottom"/>
          </w:tcPr>
          <w:p w:rsidR="00F57981" w:rsidRPr="00B207D4" w:rsidRDefault="00F25064"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76</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249</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Förändringar räntefordran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3 268</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13 237</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Förändringar ränteskuld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184</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717</w:t>
            </w:r>
          </w:p>
        </w:tc>
      </w:tr>
      <w:tr w:rsidR="00F57981" w:rsidRPr="00B207D4" w:rsidTr="002050C0">
        <w:trPr>
          <w:trHeight w:val="315"/>
        </w:trPr>
        <w:tc>
          <w:tcPr>
            <w:tcW w:w="6140" w:type="dxa"/>
            <w:tcBorders>
              <w:top w:val="single" w:sz="4" w:space="0" w:color="auto"/>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från den löpande verksa</w:t>
            </w:r>
            <w:r w:rsidRPr="00B207D4">
              <w:rPr>
                <w:b/>
                <w:sz w:val="16"/>
                <w:szCs w:val="16"/>
              </w:rPr>
              <w:t>m</w:t>
            </w:r>
            <w:r w:rsidRPr="00B207D4">
              <w:rPr>
                <w:b/>
                <w:sz w:val="16"/>
                <w:szCs w:val="16"/>
              </w:rPr>
              <w:t xml:space="preserve">heten före </w:t>
            </w:r>
          </w:p>
        </w:tc>
        <w:tc>
          <w:tcPr>
            <w:tcW w:w="1440" w:type="dxa"/>
            <w:tcBorders>
              <w:top w:val="single" w:sz="4" w:space="0" w:color="auto"/>
              <w:left w:val="nil"/>
              <w:bottom w:val="nil"/>
              <w:right w:val="nil"/>
            </w:tcBorders>
            <w:noWrap/>
            <w:vAlign w:val="bottom"/>
          </w:tcPr>
          <w:p w:rsidR="00F57981" w:rsidRPr="00B207D4" w:rsidRDefault="00F57981" w:rsidP="007A7C2B">
            <w:pPr>
              <w:spacing w:before="60" w:line="200" w:lineRule="exact"/>
              <w:jc w:val="right"/>
              <w:rPr>
                <w:rFonts w:ascii="Arial" w:hAnsi="Arial"/>
                <w:b/>
                <w:sz w:val="16"/>
                <w:szCs w:val="16"/>
              </w:rPr>
            </w:pPr>
            <w:r w:rsidRPr="00B207D4">
              <w:rPr>
                <w:rFonts w:ascii="Arial" w:hAnsi="Arial"/>
                <w:b/>
                <w:sz w:val="16"/>
                <w:szCs w:val="16"/>
              </w:rPr>
              <w:t> </w:t>
            </w:r>
          </w:p>
        </w:tc>
        <w:tc>
          <w:tcPr>
            <w:tcW w:w="1440" w:type="dxa"/>
            <w:tcBorders>
              <w:top w:val="single" w:sz="4" w:space="0" w:color="auto"/>
              <w:left w:val="nil"/>
              <w:bottom w:val="nil"/>
              <w:right w:val="single" w:sz="4" w:space="0" w:color="auto"/>
            </w:tcBorders>
            <w:noWrap/>
            <w:vAlign w:val="bottom"/>
          </w:tcPr>
          <w:p w:rsidR="00F57981" w:rsidRPr="00B207D4" w:rsidRDefault="00F57981" w:rsidP="007A7C2B">
            <w:pPr>
              <w:spacing w:before="60" w:line="200" w:lineRule="exact"/>
              <w:jc w:val="right"/>
              <w:rPr>
                <w:rFonts w:ascii="Arial" w:hAnsi="Arial"/>
                <w:b/>
                <w:sz w:val="16"/>
                <w:szCs w:val="16"/>
              </w:rPr>
            </w:pPr>
            <w:r w:rsidRPr="00B207D4">
              <w:rPr>
                <w:rFonts w:ascii="Arial" w:hAnsi="Arial"/>
                <w:b/>
                <w:sz w:val="16"/>
                <w:szCs w:val="16"/>
              </w:rPr>
              <w:t> </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xml:space="preserve">förändringar av rörelsekapital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314 626</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301 001</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sz w:val="16"/>
                <w:szCs w:val="16"/>
              </w:rPr>
            </w:pPr>
            <w:r w:rsidRPr="00B207D4">
              <w:rPr>
                <w:sz w:val="16"/>
                <w:szCs w:val="16"/>
              </w:rPr>
              <w: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i/>
                <w:iCs/>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i/>
                <w:iCs/>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b/>
                <w:sz w:val="16"/>
                <w:szCs w:val="16"/>
              </w:rPr>
            </w:pPr>
            <w:r w:rsidRPr="00B207D4">
              <w:rPr>
                <w:rFonts w:ascii="TimesNewRoman" w:hAnsi="TimesNewRoman"/>
                <w:b/>
                <w:sz w:val="16"/>
                <w:szCs w:val="16"/>
              </w:rPr>
              <w:t>Kassaflöde från förändringar i rörels</w:t>
            </w:r>
            <w:r w:rsidRPr="00B207D4">
              <w:rPr>
                <w:rFonts w:ascii="TimesNewRoman" w:hAnsi="TimesNewRoman"/>
                <w:b/>
                <w:sz w:val="16"/>
                <w:szCs w:val="16"/>
              </w:rPr>
              <w:t>e</w:t>
            </w:r>
            <w:r w:rsidRPr="00B207D4">
              <w:rPr>
                <w:rFonts w:ascii="TimesNewRoman" w:hAnsi="TimesNewRoman"/>
                <w:b/>
                <w:sz w:val="16"/>
                <w:szCs w:val="16"/>
              </w:rPr>
              <w:t xml:space="preserve">kapitalet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Arial" w:hAnsi="Arial"/>
                <w:b/>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Arial" w:hAnsi="Arial"/>
                <w:b/>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Förändring av kortfristiga fordringar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211 536</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526 453</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Förändring av kortfristiga skulder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150 001</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139 052</w:t>
            </w:r>
          </w:p>
        </w:tc>
      </w:tr>
      <w:tr w:rsidR="00F57981" w:rsidRPr="00B207D4" w:rsidTr="002050C0">
        <w:trPr>
          <w:trHeight w:val="315"/>
        </w:trPr>
        <w:tc>
          <w:tcPr>
            <w:tcW w:w="6140" w:type="dxa"/>
            <w:tcBorders>
              <w:top w:val="single" w:sz="4" w:space="0" w:color="auto"/>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från den löpande verksa</w:t>
            </w:r>
            <w:r w:rsidRPr="00B207D4">
              <w:rPr>
                <w:b/>
                <w:sz w:val="16"/>
                <w:szCs w:val="16"/>
              </w:rPr>
              <w:t>m</w:t>
            </w:r>
            <w:r w:rsidRPr="00B207D4">
              <w:rPr>
                <w:b/>
                <w:sz w:val="16"/>
                <w:szCs w:val="16"/>
              </w:rPr>
              <w:t xml:space="preserve">heten </w:t>
            </w:r>
          </w:p>
        </w:tc>
        <w:tc>
          <w:tcPr>
            <w:tcW w:w="1440" w:type="dxa"/>
            <w:tcBorders>
              <w:top w:val="single" w:sz="4" w:space="0" w:color="auto"/>
              <w:left w:val="nil"/>
              <w:bottom w:val="nil"/>
              <w:right w:val="nil"/>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376 161</w:t>
            </w:r>
          </w:p>
        </w:tc>
        <w:tc>
          <w:tcPr>
            <w:tcW w:w="1440" w:type="dxa"/>
            <w:tcBorders>
              <w:top w:val="single" w:sz="4" w:space="0" w:color="auto"/>
              <w:left w:val="nil"/>
              <w:bottom w:val="nil"/>
              <w:right w:val="single" w:sz="4" w:space="0" w:color="auto"/>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966 506</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sz w:val="16"/>
                <w:szCs w:val="16"/>
              </w:rPr>
            </w:pPr>
            <w:r w:rsidRPr="00B207D4">
              <w:rPr>
                <w:sz w:val="16"/>
                <w:szCs w:val="16"/>
              </w:rPr>
              <w: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från investeringsverksamh</w:t>
            </w:r>
            <w:r w:rsidRPr="00B207D4">
              <w:rPr>
                <w:b/>
                <w:sz w:val="16"/>
                <w:szCs w:val="16"/>
              </w:rPr>
              <w:t>e</w:t>
            </w:r>
            <w:r w:rsidRPr="00B207D4">
              <w:rPr>
                <w:b/>
                <w:sz w:val="16"/>
                <w:szCs w:val="16"/>
              </w:rPr>
              <w:t xml:space="preserve">ten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Arial" w:hAnsi="Arial"/>
                <w:b/>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Arial" w:hAnsi="Arial"/>
                <w:b/>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Förvärv av materiella anläggningstil</w:t>
            </w:r>
            <w:r w:rsidRPr="00B207D4">
              <w:rPr>
                <w:rFonts w:ascii="TimesNewRoman" w:hAnsi="TimesNewRoman"/>
                <w:sz w:val="16"/>
                <w:szCs w:val="16"/>
              </w:rPr>
              <w:t>l</w:t>
            </w:r>
            <w:r w:rsidRPr="00B207D4">
              <w:rPr>
                <w:rFonts w:ascii="TimesNewRoman" w:hAnsi="TimesNewRoman"/>
                <w:sz w:val="16"/>
                <w:szCs w:val="16"/>
              </w:rPr>
              <w:t xml:space="preserve">gångar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444</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2 932</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Försäljning av materiella anläggning</w:t>
            </w:r>
            <w:r w:rsidRPr="00B207D4">
              <w:rPr>
                <w:rFonts w:ascii="TimesNewRoman" w:hAnsi="TimesNewRoman"/>
                <w:sz w:val="16"/>
                <w:szCs w:val="16"/>
              </w:rPr>
              <w:t>s</w:t>
            </w:r>
            <w:r w:rsidRPr="00B207D4">
              <w:rPr>
                <w:rFonts w:ascii="TimesNewRoman" w:hAnsi="TimesNewRoman"/>
                <w:sz w:val="16"/>
                <w:szCs w:val="16"/>
              </w:rPr>
              <w:t xml:space="preserve">tillgångar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0</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92 620</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Pågående nyanläggningar och förskott</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r w:rsidRPr="00B207D4">
              <w:rPr>
                <w:sz w:val="16"/>
                <w:szCs w:val="16"/>
              </w:rPr>
              <w:t>−</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1 617</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Förvärv av finansiella anläggningstil</w:t>
            </w:r>
            <w:r w:rsidRPr="00B207D4">
              <w:rPr>
                <w:rFonts w:ascii="TimesNewRoman" w:hAnsi="TimesNewRoman"/>
                <w:sz w:val="16"/>
                <w:szCs w:val="16"/>
              </w:rPr>
              <w:t>l</w:t>
            </w:r>
            <w:r w:rsidRPr="00B207D4">
              <w:rPr>
                <w:rFonts w:ascii="TimesNewRoman" w:hAnsi="TimesNewRoman"/>
                <w:sz w:val="16"/>
                <w:szCs w:val="16"/>
              </w:rPr>
              <w:t xml:space="preserve">gångar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3 906 778</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3 200 250</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Försäljning av finansiella anläggning</w:t>
            </w:r>
            <w:r w:rsidRPr="00B207D4">
              <w:rPr>
                <w:rFonts w:ascii="TimesNewRoman" w:hAnsi="TimesNewRoman"/>
                <w:sz w:val="16"/>
                <w:szCs w:val="16"/>
              </w:rPr>
              <w:t>s</w:t>
            </w:r>
            <w:r w:rsidRPr="00B207D4">
              <w:rPr>
                <w:rFonts w:ascii="TimesNewRoman" w:hAnsi="TimesNewRoman"/>
                <w:sz w:val="16"/>
                <w:szCs w:val="16"/>
              </w:rPr>
              <w:t xml:space="preserve">tillgångar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3 535 074</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2 562 360</w:t>
            </w:r>
          </w:p>
        </w:tc>
      </w:tr>
      <w:tr w:rsidR="00F57981" w:rsidRPr="00B207D4" w:rsidTr="002050C0">
        <w:trPr>
          <w:trHeight w:val="315"/>
        </w:trPr>
        <w:tc>
          <w:tcPr>
            <w:tcW w:w="6140" w:type="dxa"/>
            <w:tcBorders>
              <w:top w:val="single" w:sz="4" w:space="0" w:color="auto"/>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från investeringsverksamh</w:t>
            </w:r>
            <w:r w:rsidRPr="00B207D4">
              <w:rPr>
                <w:b/>
                <w:sz w:val="16"/>
                <w:szCs w:val="16"/>
              </w:rPr>
              <w:t>e</w:t>
            </w:r>
            <w:r w:rsidRPr="00B207D4">
              <w:rPr>
                <w:b/>
                <w:sz w:val="16"/>
                <w:szCs w:val="16"/>
              </w:rPr>
              <w:t xml:space="preserve">ten </w:t>
            </w:r>
          </w:p>
        </w:tc>
        <w:tc>
          <w:tcPr>
            <w:tcW w:w="1440" w:type="dxa"/>
            <w:tcBorders>
              <w:top w:val="single" w:sz="4" w:space="0" w:color="auto"/>
              <w:left w:val="nil"/>
              <w:bottom w:val="nil"/>
              <w:right w:val="nil"/>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372 148</w:t>
            </w:r>
          </w:p>
        </w:tc>
        <w:tc>
          <w:tcPr>
            <w:tcW w:w="1440" w:type="dxa"/>
            <w:tcBorders>
              <w:top w:val="single" w:sz="4" w:space="0" w:color="auto"/>
              <w:left w:val="nil"/>
              <w:bottom w:val="nil"/>
              <w:right w:val="single" w:sz="4" w:space="0" w:color="auto"/>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546 585</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sz w:val="16"/>
                <w:szCs w:val="16"/>
              </w:rPr>
            </w:pPr>
            <w:r w:rsidRPr="00B207D4">
              <w:rPr>
                <w:sz w:val="16"/>
                <w:szCs w:val="16"/>
              </w:rPr>
              <w: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xml:space="preserve">Kassaflöde långfristig finansiering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b/>
                <w:i/>
                <w:iCs/>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b/>
                <w:i/>
                <w:iCs/>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sz w:val="16"/>
                <w:szCs w:val="16"/>
              </w:rPr>
            </w:pPr>
            <w:r w:rsidRPr="00B207D4">
              <w:rPr>
                <w:sz w:val="16"/>
                <w:szCs w:val="16"/>
              </w:rPr>
              <w:t xml:space="preserve">Förändring av långfristiga skulder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sz w:val="16"/>
                <w:szCs w:val="16"/>
              </w:rPr>
            </w:pPr>
            <w:r w:rsidRPr="00B207D4">
              <w:rPr>
                <w:sz w:val="16"/>
                <w:szCs w:val="16"/>
              </w:rPr>
              <w:t>–</w:t>
            </w:r>
            <w:r w:rsidR="00F57981" w:rsidRPr="00B207D4">
              <w:rPr>
                <w:sz w:val="16"/>
                <w:szCs w:val="16"/>
              </w:rPr>
              <w:t>50</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sz w:val="16"/>
                <w:szCs w:val="16"/>
              </w:rPr>
            </w:pPr>
            <w:r w:rsidRPr="00B207D4">
              <w:rPr>
                <w:sz w:val="16"/>
                <w:szCs w:val="16"/>
              </w:rPr>
              <w:t>–</w:t>
            </w:r>
            <w:r w:rsidR="00F57981" w:rsidRPr="00B207D4">
              <w:rPr>
                <w:sz w:val="16"/>
                <w:szCs w:val="16"/>
              </w:rPr>
              <w:t>40 000</w:t>
            </w:r>
          </w:p>
        </w:tc>
      </w:tr>
      <w:tr w:rsidR="00F57981" w:rsidRPr="00B207D4" w:rsidTr="00F25064">
        <w:trPr>
          <w:trHeight w:val="315"/>
        </w:trPr>
        <w:tc>
          <w:tcPr>
            <w:tcW w:w="6140" w:type="dxa"/>
            <w:tcBorders>
              <w:top w:val="single" w:sz="4" w:space="0" w:color="auto"/>
              <w:left w:val="single" w:sz="4" w:space="0" w:color="auto"/>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Kassaflöde långfristig finansiering</w:t>
            </w:r>
          </w:p>
        </w:tc>
        <w:tc>
          <w:tcPr>
            <w:tcW w:w="1440" w:type="dxa"/>
            <w:tcBorders>
              <w:top w:val="single" w:sz="4" w:space="0" w:color="auto"/>
              <w:left w:val="nil"/>
              <w:right w:val="nil"/>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50</w:t>
            </w:r>
          </w:p>
        </w:tc>
        <w:tc>
          <w:tcPr>
            <w:tcW w:w="1440" w:type="dxa"/>
            <w:tcBorders>
              <w:top w:val="single" w:sz="4" w:space="0" w:color="auto"/>
              <w:left w:val="nil"/>
              <w:right w:val="single" w:sz="4" w:space="0" w:color="auto"/>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40 000</w:t>
            </w:r>
          </w:p>
        </w:tc>
      </w:tr>
      <w:tr w:rsidR="00F57981" w:rsidRPr="00B207D4" w:rsidTr="00F25064">
        <w:trPr>
          <w:trHeight w:val="315"/>
        </w:trPr>
        <w:tc>
          <w:tcPr>
            <w:tcW w:w="6140" w:type="dxa"/>
            <w:tcBorders>
              <w:top w:val="nil"/>
              <w:bottom w:val="nil"/>
              <w:right w:val="nil"/>
            </w:tcBorders>
            <w:noWrap/>
            <w:vAlign w:val="bottom"/>
          </w:tcPr>
          <w:p w:rsidR="00F57981" w:rsidRPr="00B207D4" w:rsidRDefault="00F57981" w:rsidP="007A7C2B">
            <w:pPr>
              <w:spacing w:before="60" w:line="200" w:lineRule="exact"/>
              <w:rPr>
                <w:sz w:val="16"/>
                <w:szCs w:val="16"/>
              </w:rPr>
            </w:pPr>
            <w:r w:rsidRPr="00B207D4">
              <w:rPr>
                <w:sz w:val="16"/>
                <w:szCs w:val="16"/>
              </w:rPr>
              <w: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p>
        </w:tc>
        <w:tc>
          <w:tcPr>
            <w:tcW w:w="1440" w:type="dxa"/>
            <w:tcBorders>
              <w:top w:val="nil"/>
              <w:left w:val="nil"/>
              <w:bottom w:val="nil"/>
            </w:tcBorders>
            <w:noWrap/>
            <w:vAlign w:val="bottom"/>
          </w:tcPr>
          <w:p w:rsidR="00F57981" w:rsidRPr="00B207D4" w:rsidRDefault="00F57981" w:rsidP="007A7C2B">
            <w:pPr>
              <w:spacing w:before="60" w:line="200" w:lineRule="exact"/>
              <w:jc w:val="right"/>
              <w:rPr>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xml:space="preserve">Kassaflöde från anslagsverksamheten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Arial" w:hAnsi="Arial"/>
                <w:b/>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Arial" w:hAnsi="Arial"/>
                <w:b/>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Förändring av beviljade ej utbetalda anslag</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78 297</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198 794</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Återbetalade anslag</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3 543</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782</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Årets beviljade anslag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316 761</w:t>
            </w:r>
          </w:p>
        </w:tc>
        <w:tc>
          <w:tcPr>
            <w:tcW w:w="1440" w:type="dxa"/>
            <w:tcBorders>
              <w:top w:val="nil"/>
              <w:left w:val="nil"/>
              <w:bottom w:val="nil"/>
              <w:right w:val="single" w:sz="4" w:space="0" w:color="auto"/>
            </w:tcBorders>
            <w:noWrap/>
            <w:vAlign w:val="bottom"/>
          </w:tcPr>
          <w:p w:rsidR="00F57981" w:rsidRPr="00B207D4" w:rsidRDefault="002050C0" w:rsidP="007A7C2B">
            <w:pPr>
              <w:spacing w:before="60" w:line="200" w:lineRule="exact"/>
              <w:jc w:val="right"/>
              <w:rPr>
                <w:rFonts w:ascii="TimesNewRoman" w:hAnsi="TimesNewRoman"/>
                <w:sz w:val="16"/>
                <w:szCs w:val="16"/>
              </w:rPr>
            </w:pPr>
            <w:r w:rsidRPr="00B207D4">
              <w:rPr>
                <w:rFonts w:ascii="TimesNewRoman" w:hAnsi="TimesNewRoman" w:hint="eastAsia"/>
                <w:sz w:val="16"/>
                <w:szCs w:val="16"/>
              </w:rPr>
              <w:t>–</w:t>
            </w:r>
            <w:r w:rsidR="00F57981" w:rsidRPr="00B207D4">
              <w:rPr>
                <w:rFonts w:ascii="TimesNewRoman" w:hAnsi="TimesNewRoman"/>
                <w:sz w:val="16"/>
                <w:szCs w:val="16"/>
              </w:rPr>
              <w:t>339 014</w:t>
            </w:r>
          </w:p>
        </w:tc>
      </w:tr>
      <w:tr w:rsidR="00F57981" w:rsidRPr="00B207D4" w:rsidTr="002050C0">
        <w:trPr>
          <w:trHeight w:val="315"/>
        </w:trPr>
        <w:tc>
          <w:tcPr>
            <w:tcW w:w="6140" w:type="dxa"/>
            <w:tcBorders>
              <w:top w:val="single" w:sz="4" w:space="0" w:color="auto"/>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xml:space="preserve">Kassaflöde från anslagsverksamheten </w:t>
            </w:r>
          </w:p>
        </w:tc>
        <w:tc>
          <w:tcPr>
            <w:tcW w:w="1440" w:type="dxa"/>
            <w:tcBorders>
              <w:top w:val="single" w:sz="4" w:space="0" w:color="auto"/>
              <w:left w:val="nil"/>
              <w:bottom w:val="nil"/>
              <w:right w:val="nil"/>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234 921</w:t>
            </w:r>
          </w:p>
        </w:tc>
        <w:tc>
          <w:tcPr>
            <w:tcW w:w="1440" w:type="dxa"/>
            <w:tcBorders>
              <w:top w:val="single" w:sz="4" w:space="0" w:color="auto"/>
              <w:left w:val="nil"/>
              <w:bottom w:val="nil"/>
              <w:right w:val="single" w:sz="4" w:space="0" w:color="auto"/>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139 438</w:t>
            </w: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sz w:val="16"/>
                <w:szCs w:val="16"/>
              </w:rPr>
            </w:pPr>
            <w:r w:rsidRPr="00B207D4">
              <w:rPr>
                <w:sz w:val="16"/>
                <w:szCs w:val="16"/>
              </w:rPr>
              <w:t> </w:t>
            </w:r>
          </w:p>
        </w:tc>
        <w:tc>
          <w:tcPr>
            <w:tcW w:w="1440" w:type="dxa"/>
            <w:tcBorders>
              <w:top w:val="nil"/>
              <w:left w:val="nil"/>
              <w:bottom w:val="nil"/>
              <w:right w:val="nil"/>
            </w:tcBorders>
            <w:noWrap/>
            <w:vAlign w:val="bottom"/>
          </w:tcPr>
          <w:p w:rsidR="00F57981" w:rsidRPr="00B207D4" w:rsidRDefault="00F57981" w:rsidP="007A7C2B">
            <w:pPr>
              <w:spacing w:before="60" w:line="200" w:lineRule="exact"/>
              <w:jc w:val="right"/>
              <w:rPr>
                <w:sz w:val="16"/>
                <w:szCs w:val="16"/>
              </w:rPr>
            </w:pP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sz w:val="16"/>
                <w:szCs w:val="16"/>
              </w:rPr>
            </w:pPr>
          </w:p>
        </w:tc>
      </w:tr>
      <w:tr w:rsidR="00F57981" w:rsidRPr="00B207D4" w:rsidTr="002050C0">
        <w:trPr>
          <w:trHeight w:val="315"/>
        </w:trPr>
        <w:tc>
          <w:tcPr>
            <w:tcW w:w="6140" w:type="dxa"/>
            <w:tcBorders>
              <w:top w:val="nil"/>
              <w:left w:val="single" w:sz="4" w:space="0" w:color="auto"/>
              <w:bottom w:val="nil"/>
              <w:right w:val="nil"/>
            </w:tcBorders>
            <w:noWrap/>
            <w:vAlign w:val="bottom"/>
          </w:tcPr>
          <w:p w:rsidR="00F57981" w:rsidRPr="00B207D4" w:rsidRDefault="00F57981" w:rsidP="007A7C2B">
            <w:pPr>
              <w:spacing w:before="60" w:line="200" w:lineRule="exact"/>
              <w:jc w:val="left"/>
              <w:rPr>
                <w:b/>
                <w:sz w:val="16"/>
                <w:szCs w:val="16"/>
              </w:rPr>
            </w:pPr>
            <w:r w:rsidRPr="00B207D4">
              <w:rPr>
                <w:b/>
                <w:sz w:val="16"/>
                <w:szCs w:val="16"/>
              </w:rPr>
              <w:t xml:space="preserve">Årets kassaflöde </w:t>
            </w:r>
          </w:p>
        </w:tc>
        <w:tc>
          <w:tcPr>
            <w:tcW w:w="1440" w:type="dxa"/>
            <w:tcBorders>
              <w:top w:val="nil"/>
              <w:left w:val="nil"/>
              <w:bottom w:val="nil"/>
              <w:right w:val="nil"/>
            </w:tcBorders>
            <w:noWrap/>
            <w:vAlign w:val="bottom"/>
          </w:tcPr>
          <w:p w:rsidR="00F57981" w:rsidRPr="00B207D4" w:rsidRDefault="002050C0" w:rsidP="007A7C2B">
            <w:pPr>
              <w:spacing w:before="60" w:line="200" w:lineRule="exact"/>
              <w:jc w:val="right"/>
              <w:rPr>
                <w:b/>
                <w:sz w:val="16"/>
                <w:szCs w:val="16"/>
              </w:rPr>
            </w:pPr>
            <w:r w:rsidRPr="00B207D4">
              <w:rPr>
                <w:b/>
                <w:sz w:val="16"/>
                <w:szCs w:val="16"/>
              </w:rPr>
              <w:t>–</w:t>
            </w:r>
            <w:r w:rsidR="00F57981" w:rsidRPr="00B207D4">
              <w:rPr>
                <w:b/>
                <w:sz w:val="16"/>
                <w:szCs w:val="16"/>
              </w:rPr>
              <w:t>230 958</w:t>
            </w:r>
          </w:p>
        </w:tc>
        <w:tc>
          <w:tcPr>
            <w:tcW w:w="1440" w:type="dxa"/>
            <w:tcBorders>
              <w:top w:val="nil"/>
              <w:left w:val="nil"/>
              <w:bottom w:val="nil"/>
              <w:right w:val="single" w:sz="4" w:space="0" w:color="auto"/>
            </w:tcBorders>
            <w:noWrap/>
            <w:vAlign w:val="bottom"/>
          </w:tcPr>
          <w:p w:rsidR="00F57981" w:rsidRPr="00B207D4" w:rsidRDefault="00F57981" w:rsidP="007A7C2B">
            <w:pPr>
              <w:spacing w:before="60" w:line="200" w:lineRule="exact"/>
              <w:jc w:val="right"/>
              <w:rPr>
                <w:b/>
                <w:sz w:val="16"/>
                <w:szCs w:val="16"/>
              </w:rPr>
            </w:pPr>
            <w:r w:rsidRPr="00B207D4">
              <w:rPr>
                <w:b/>
                <w:sz w:val="16"/>
                <w:szCs w:val="16"/>
              </w:rPr>
              <w:t>240 483</w:t>
            </w:r>
          </w:p>
        </w:tc>
      </w:tr>
      <w:tr w:rsidR="00F57981" w:rsidRPr="00B207D4" w:rsidTr="002050C0">
        <w:trPr>
          <w:trHeight w:val="315"/>
        </w:trPr>
        <w:tc>
          <w:tcPr>
            <w:tcW w:w="6140" w:type="dxa"/>
            <w:tcBorders>
              <w:top w:val="nil"/>
              <w:left w:val="single" w:sz="4" w:space="0" w:color="auto"/>
              <w:bottom w:val="single" w:sz="4" w:space="0" w:color="auto"/>
              <w:right w:val="nil"/>
            </w:tcBorders>
            <w:noWrap/>
            <w:vAlign w:val="bottom"/>
          </w:tcPr>
          <w:p w:rsidR="00F57981" w:rsidRPr="00B207D4" w:rsidRDefault="00F57981" w:rsidP="007A7C2B">
            <w:pPr>
              <w:spacing w:before="60" w:line="200" w:lineRule="exact"/>
              <w:jc w:val="left"/>
              <w:rPr>
                <w:i/>
                <w:iCs/>
                <w:sz w:val="16"/>
                <w:szCs w:val="16"/>
              </w:rPr>
            </w:pPr>
            <w:r w:rsidRPr="00B207D4">
              <w:rPr>
                <w:i/>
                <w:iCs/>
                <w:sz w:val="16"/>
                <w:szCs w:val="16"/>
              </w:rPr>
              <w:t> </w:t>
            </w:r>
          </w:p>
        </w:tc>
        <w:tc>
          <w:tcPr>
            <w:tcW w:w="1440" w:type="dxa"/>
            <w:tcBorders>
              <w:top w:val="nil"/>
              <w:left w:val="nil"/>
              <w:bottom w:val="single" w:sz="4" w:space="0" w:color="auto"/>
              <w:right w:val="nil"/>
            </w:tcBorders>
            <w:noWrap/>
            <w:vAlign w:val="bottom"/>
          </w:tcPr>
          <w:p w:rsidR="00F57981" w:rsidRPr="00B207D4" w:rsidRDefault="00F57981" w:rsidP="007A7C2B">
            <w:pPr>
              <w:spacing w:before="60" w:line="200" w:lineRule="exact"/>
              <w:jc w:val="right"/>
              <w:rPr>
                <w:sz w:val="16"/>
                <w:szCs w:val="16"/>
              </w:rPr>
            </w:pPr>
          </w:p>
        </w:tc>
        <w:tc>
          <w:tcPr>
            <w:tcW w:w="1440" w:type="dxa"/>
            <w:tcBorders>
              <w:top w:val="nil"/>
              <w:left w:val="nil"/>
              <w:bottom w:val="single" w:sz="4" w:space="0" w:color="auto"/>
              <w:right w:val="single" w:sz="4" w:space="0" w:color="auto"/>
            </w:tcBorders>
            <w:noWrap/>
            <w:vAlign w:val="bottom"/>
          </w:tcPr>
          <w:p w:rsidR="00F57981" w:rsidRPr="00B207D4" w:rsidRDefault="00F57981" w:rsidP="007A7C2B">
            <w:pPr>
              <w:spacing w:before="60" w:line="200" w:lineRule="exact"/>
              <w:jc w:val="right"/>
              <w:rPr>
                <w:sz w:val="16"/>
                <w:szCs w:val="16"/>
              </w:rPr>
            </w:pPr>
          </w:p>
        </w:tc>
      </w:tr>
      <w:tr w:rsidR="00F57981" w:rsidRPr="00B207D4" w:rsidTr="00F25064">
        <w:trPr>
          <w:trHeight w:val="315"/>
        </w:trPr>
        <w:tc>
          <w:tcPr>
            <w:tcW w:w="6140" w:type="dxa"/>
            <w:tcBorders>
              <w:top w:val="single" w:sz="4" w:space="0" w:color="auto"/>
              <w:left w:val="single" w:sz="4" w:space="0" w:color="auto"/>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Kassa, bank vid årets ingång</w:t>
            </w:r>
          </w:p>
        </w:tc>
        <w:tc>
          <w:tcPr>
            <w:tcW w:w="1440" w:type="dxa"/>
            <w:tcBorders>
              <w:top w:val="single" w:sz="4" w:space="0" w:color="auto"/>
              <w:left w:val="nil"/>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420 801</w:t>
            </w:r>
          </w:p>
        </w:tc>
        <w:tc>
          <w:tcPr>
            <w:tcW w:w="1440" w:type="dxa"/>
            <w:tcBorders>
              <w:top w:val="single" w:sz="4" w:space="0" w:color="auto"/>
              <w:left w:val="nil"/>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180 318</w:t>
            </w:r>
          </w:p>
        </w:tc>
      </w:tr>
      <w:tr w:rsidR="00F57981" w:rsidRPr="00B207D4" w:rsidTr="00F25064">
        <w:trPr>
          <w:trHeight w:val="315"/>
        </w:trPr>
        <w:tc>
          <w:tcPr>
            <w:tcW w:w="6140" w:type="dxa"/>
            <w:tcBorders>
              <w:left w:val="single" w:sz="4" w:space="0" w:color="auto"/>
              <w:bottom w:val="single" w:sz="4" w:space="0" w:color="auto"/>
              <w:right w:val="nil"/>
            </w:tcBorders>
            <w:noWrap/>
            <w:vAlign w:val="bottom"/>
          </w:tcPr>
          <w:p w:rsidR="00F57981" w:rsidRPr="00B207D4" w:rsidRDefault="00F57981" w:rsidP="007A7C2B">
            <w:pPr>
              <w:spacing w:before="60" w:line="200" w:lineRule="exact"/>
              <w:jc w:val="left"/>
              <w:rPr>
                <w:rFonts w:ascii="TimesNewRoman" w:hAnsi="TimesNewRoman"/>
                <w:sz w:val="16"/>
                <w:szCs w:val="16"/>
              </w:rPr>
            </w:pPr>
            <w:r w:rsidRPr="00B207D4">
              <w:rPr>
                <w:rFonts w:ascii="TimesNewRoman" w:hAnsi="TimesNewRoman"/>
                <w:sz w:val="16"/>
                <w:szCs w:val="16"/>
              </w:rPr>
              <w:t xml:space="preserve">Kassa, bank vid årets utgång </w:t>
            </w:r>
          </w:p>
        </w:tc>
        <w:tc>
          <w:tcPr>
            <w:tcW w:w="1440" w:type="dxa"/>
            <w:tcBorders>
              <w:left w:val="nil"/>
              <w:bottom w:val="single" w:sz="4" w:space="0" w:color="auto"/>
              <w:right w:val="nil"/>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189 843</w:t>
            </w:r>
          </w:p>
        </w:tc>
        <w:tc>
          <w:tcPr>
            <w:tcW w:w="1440" w:type="dxa"/>
            <w:tcBorders>
              <w:left w:val="nil"/>
              <w:bottom w:val="single" w:sz="4" w:space="0" w:color="auto"/>
              <w:right w:val="single" w:sz="4" w:space="0" w:color="auto"/>
            </w:tcBorders>
            <w:noWrap/>
            <w:vAlign w:val="bottom"/>
          </w:tcPr>
          <w:p w:rsidR="00F57981" w:rsidRPr="00B207D4" w:rsidRDefault="00F57981" w:rsidP="007A7C2B">
            <w:pPr>
              <w:spacing w:before="60" w:line="200" w:lineRule="exact"/>
              <w:jc w:val="right"/>
              <w:rPr>
                <w:rFonts w:ascii="TimesNewRoman" w:hAnsi="TimesNewRoman"/>
                <w:sz w:val="16"/>
                <w:szCs w:val="16"/>
              </w:rPr>
            </w:pPr>
            <w:r w:rsidRPr="00B207D4">
              <w:rPr>
                <w:rFonts w:ascii="TimesNewRoman" w:hAnsi="TimesNewRoman"/>
                <w:sz w:val="16"/>
                <w:szCs w:val="16"/>
              </w:rPr>
              <w:t>420 801</w:t>
            </w:r>
          </w:p>
        </w:tc>
      </w:tr>
    </w:tbl>
    <w:p w:rsidR="00A65BB3" w:rsidRPr="00B207D4" w:rsidRDefault="00A65BB3" w:rsidP="00F57981"/>
    <w:p w:rsidR="00A65BB3" w:rsidRPr="00B207D4" w:rsidRDefault="00A65BB3" w:rsidP="00A65BB3">
      <w:pPr>
        <w:pStyle w:val="Normaltindrag"/>
        <w:sectPr w:rsidR="00A65BB3" w:rsidRPr="00B207D4" w:rsidSect="00F57981">
          <w:headerReference w:type="default" r:id="rId48"/>
          <w:footerReference w:type="even" r:id="rId49"/>
          <w:footerReference w:type="default" r:id="rId50"/>
          <w:headerReference w:type="first" r:id="rId51"/>
          <w:footerReference w:type="first" r:id="rId52"/>
          <w:pgSz w:w="11906" w:h="16838" w:code="9"/>
          <w:pgMar w:top="907" w:right="4649" w:bottom="4507" w:left="1304" w:header="340" w:footer="227" w:gutter="0"/>
          <w:cols w:space="720"/>
          <w:titlePg/>
          <w:docGrid w:linePitch="258"/>
        </w:sectPr>
      </w:pPr>
    </w:p>
    <w:p w:rsidR="008037F8" w:rsidRPr="00B207D4" w:rsidRDefault="008037F8" w:rsidP="008037F8">
      <w:pPr>
        <w:pStyle w:val="Rubrik1"/>
        <w:rPr>
          <w:noProof w:val="0"/>
        </w:rPr>
      </w:pPr>
      <w:bookmarkStart w:id="32" w:name="_Toc254004886"/>
      <w:r w:rsidRPr="00B207D4">
        <w:rPr>
          <w:noProof w:val="0"/>
        </w:rPr>
        <w:t>Redovisnings- och värderingsprinciper</w:t>
      </w:r>
      <w:bookmarkEnd w:id="32"/>
    </w:p>
    <w:p w:rsidR="008037F8" w:rsidRPr="00B207D4" w:rsidRDefault="008037F8" w:rsidP="008037F8">
      <w:r w:rsidRPr="00B207D4">
        <w:t>Årsredov</w:t>
      </w:r>
      <w:r w:rsidR="00DC13EB" w:rsidRPr="00B207D4">
        <w:t>isningen har upprättats enligt å</w:t>
      </w:r>
      <w:r w:rsidRPr="00B207D4">
        <w:t>rsredovisningslagen och Bokföring</w:t>
      </w:r>
      <w:r w:rsidRPr="00B207D4">
        <w:t>s</w:t>
      </w:r>
      <w:r w:rsidRPr="00B207D4">
        <w:t>nämndens allmänna råd. Redovisnings- och värderingsprinciper är oförändr</w:t>
      </w:r>
      <w:r w:rsidRPr="00B207D4">
        <w:t>a</w:t>
      </w:r>
      <w:r w:rsidRPr="00B207D4">
        <w:t>de.</w:t>
      </w:r>
    </w:p>
    <w:p w:rsidR="008037F8" w:rsidRPr="00B207D4" w:rsidRDefault="008037F8" w:rsidP="008037F8">
      <w:pPr>
        <w:pStyle w:val="Rubrik2"/>
        <w:tabs>
          <w:tab w:val="left" w:pos="284"/>
        </w:tabs>
      </w:pPr>
      <w:bookmarkStart w:id="33" w:name="_Toc254004887"/>
      <w:r w:rsidRPr="00B207D4">
        <w:t>Värdering materiella anläggningstillgångar</w:t>
      </w:r>
      <w:bookmarkEnd w:id="33"/>
    </w:p>
    <w:p w:rsidR="008037F8" w:rsidRPr="00B207D4" w:rsidRDefault="008037F8" w:rsidP="00A5619F">
      <w:pPr>
        <w:pStyle w:val="R3"/>
      </w:pPr>
      <w:r w:rsidRPr="00B207D4">
        <w:t>Värdering bokförda värden</w:t>
      </w:r>
    </w:p>
    <w:p w:rsidR="008037F8" w:rsidRPr="00B207D4" w:rsidRDefault="008037F8" w:rsidP="00A5619F">
      <w:r w:rsidRPr="00B207D4">
        <w:t>Materiella anläggningstillgångar värderas till historiskt a</w:t>
      </w:r>
      <w:r w:rsidRPr="00B207D4">
        <w:t>n</w:t>
      </w:r>
      <w:r w:rsidRPr="00B207D4">
        <w:t>skaffningsvärde med avdrag för nedskrivningar och linjära avskrivningar.</w:t>
      </w:r>
    </w:p>
    <w:p w:rsidR="008037F8" w:rsidRPr="00B207D4" w:rsidRDefault="008037F8" w:rsidP="00A5619F">
      <w:r w:rsidRPr="00B207D4">
        <w:t>Härvid tillämpas följande procentsatser för årlig avskrivning:</w:t>
      </w:r>
    </w:p>
    <w:p w:rsidR="008037F8" w:rsidRPr="00B207D4" w:rsidRDefault="00A5619F" w:rsidP="00A5619F">
      <w:r w:rsidRPr="00B207D4">
        <w:t>Byggnader</w:t>
      </w:r>
      <w:r w:rsidRPr="00B207D4">
        <w:tab/>
      </w:r>
      <w:r w:rsidRPr="00B207D4">
        <w:tab/>
      </w:r>
      <w:r w:rsidR="008037F8" w:rsidRPr="00B207D4">
        <w:t>2</w:t>
      </w:r>
      <w:r w:rsidR="00DC13EB" w:rsidRPr="00B207D4">
        <w:t xml:space="preserve"> </w:t>
      </w:r>
      <w:r w:rsidR="008037F8" w:rsidRPr="00B207D4">
        <w:t>%</w:t>
      </w:r>
    </w:p>
    <w:p w:rsidR="008037F8" w:rsidRPr="00B207D4" w:rsidRDefault="00A5619F" w:rsidP="00455EDE">
      <w:pPr>
        <w:spacing w:before="0"/>
      </w:pPr>
      <w:r w:rsidRPr="00B207D4">
        <w:t>Inventarier</w:t>
      </w:r>
      <w:r w:rsidRPr="00B207D4">
        <w:tab/>
      </w:r>
      <w:r w:rsidRPr="00B207D4">
        <w:tab/>
      </w:r>
      <w:r w:rsidR="008037F8" w:rsidRPr="00B207D4">
        <w:t>20</w:t>
      </w:r>
      <w:r w:rsidR="00DC13EB" w:rsidRPr="00B207D4">
        <w:t xml:space="preserve"> </w:t>
      </w:r>
      <w:r w:rsidR="008037F8" w:rsidRPr="00B207D4">
        <w:t>%</w:t>
      </w:r>
    </w:p>
    <w:p w:rsidR="008037F8" w:rsidRPr="00B207D4" w:rsidRDefault="00A5619F" w:rsidP="00455EDE">
      <w:pPr>
        <w:spacing w:before="0"/>
      </w:pPr>
      <w:r w:rsidRPr="00B207D4">
        <w:t>Datorer</w:t>
      </w:r>
      <w:r w:rsidRPr="00B207D4">
        <w:tab/>
      </w:r>
      <w:r w:rsidRPr="00B207D4">
        <w:tab/>
      </w:r>
      <w:r w:rsidR="008037F8" w:rsidRPr="00B207D4">
        <w:t>33,33</w:t>
      </w:r>
      <w:r w:rsidR="00DC13EB" w:rsidRPr="00B207D4">
        <w:t xml:space="preserve"> </w:t>
      </w:r>
      <w:r w:rsidR="008037F8" w:rsidRPr="00B207D4">
        <w:t>%</w:t>
      </w:r>
    </w:p>
    <w:p w:rsidR="008037F8" w:rsidRPr="00B207D4" w:rsidRDefault="008037F8" w:rsidP="00A5619F">
      <w:r w:rsidRPr="00B207D4">
        <w:t>Mark värderas till historiskt anskaffningsvärde med a</w:t>
      </w:r>
      <w:r w:rsidRPr="00B207D4">
        <w:t>v</w:t>
      </w:r>
      <w:r w:rsidRPr="00B207D4">
        <w:t xml:space="preserve">drag för erforderliga nedskrivningar. </w:t>
      </w:r>
    </w:p>
    <w:p w:rsidR="008037F8" w:rsidRPr="00B207D4" w:rsidRDefault="008037F8" w:rsidP="00455EDE">
      <w:pPr>
        <w:pStyle w:val="Normaltindrag"/>
      </w:pPr>
      <w:r w:rsidRPr="00B207D4">
        <w:t>Investeringar i såväl egenutvecklad som förvärvad programvara kostnad</w:t>
      </w:r>
      <w:r w:rsidRPr="00B207D4">
        <w:t>s</w:t>
      </w:r>
      <w:r w:rsidRPr="00B207D4">
        <w:t>förs löpande.</w:t>
      </w:r>
    </w:p>
    <w:p w:rsidR="008037F8" w:rsidRPr="00B207D4" w:rsidRDefault="008037F8" w:rsidP="00455EDE">
      <w:pPr>
        <w:pStyle w:val="Normaltindrag"/>
      </w:pPr>
      <w:r w:rsidRPr="00B207D4">
        <w:t>Pågående nyanläggningar och förskott upptas till anskaf</w:t>
      </w:r>
      <w:r w:rsidRPr="00B207D4">
        <w:t>f</w:t>
      </w:r>
      <w:r w:rsidRPr="00B207D4">
        <w:t>ningsvärde. När arbetet färdigställts förs utgifter som är värdehöjande till balansposten fasti</w:t>
      </w:r>
      <w:r w:rsidRPr="00B207D4">
        <w:t>g</w:t>
      </w:r>
      <w:r w:rsidRPr="00B207D4">
        <w:t>heter och övriga utgifter till resultaträkningen.</w:t>
      </w:r>
    </w:p>
    <w:p w:rsidR="008037F8" w:rsidRPr="00B207D4" w:rsidRDefault="008037F8" w:rsidP="00A5619F">
      <w:pPr>
        <w:pStyle w:val="R3"/>
      </w:pPr>
      <w:r w:rsidRPr="00B207D4">
        <w:t>Värdering marknadsvärden</w:t>
      </w:r>
    </w:p>
    <w:p w:rsidR="008037F8" w:rsidRPr="00B207D4" w:rsidRDefault="008037F8" w:rsidP="00A5619F">
      <w:r w:rsidRPr="00B207D4">
        <w:t>Marknadsvärde för fastigheter baseras på externa värderingar utförda av välrenommerade värderingsfirmor. Inventarier och datorer värderas till bo</w:t>
      </w:r>
      <w:r w:rsidRPr="00B207D4">
        <w:t>k</w:t>
      </w:r>
      <w:r w:rsidRPr="00B207D4">
        <w:t>fört värde.</w:t>
      </w:r>
    </w:p>
    <w:p w:rsidR="008037F8" w:rsidRPr="00B207D4" w:rsidRDefault="008037F8" w:rsidP="00500F43">
      <w:pPr>
        <w:pStyle w:val="Rubrik2"/>
      </w:pPr>
      <w:bookmarkStart w:id="34" w:name="_Toc254004888"/>
      <w:r w:rsidRPr="00B207D4">
        <w:t>Värdering finansiella anläggningstillgångar</w:t>
      </w:r>
      <w:bookmarkEnd w:id="34"/>
    </w:p>
    <w:p w:rsidR="008037F8" w:rsidRPr="00B207D4" w:rsidRDefault="008037F8" w:rsidP="00500F43">
      <w:pPr>
        <w:pStyle w:val="R3"/>
      </w:pPr>
      <w:r w:rsidRPr="00B207D4">
        <w:t>Värdering bokförda värden</w:t>
      </w:r>
    </w:p>
    <w:p w:rsidR="008037F8" w:rsidRPr="00B207D4" w:rsidRDefault="008037F8" w:rsidP="00500F43">
      <w:r w:rsidRPr="00B207D4">
        <w:t>Ak</w:t>
      </w:r>
      <w:r w:rsidR="00455EDE" w:rsidRPr="00B207D4">
        <w:t>tierelaterade värdepapper (inklusive</w:t>
      </w:r>
      <w:r w:rsidRPr="00B207D4">
        <w:t xml:space="preserve"> aktiekonvertibler) värderas individ</w:t>
      </w:r>
      <w:r w:rsidRPr="00B207D4">
        <w:t>u</w:t>
      </w:r>
      <w:r w:rsidRPr="00B207D4">
        <w:t>ellt till historiskt anskaffningsvärde minskat med erforderliga nedskrivningar. Upplupen ränta på aktiekonvertibler redovisas som upplupen intäkt i balan</w:t>
      </w:r>
      <w:r w:rsidRPr="00B207D4">
        <w:t>s</w:t>
      </w:r>
      <w:r w:rsidRPr="00B207D4">
        <w:t>räkningen.</w:t>
      </w:r>
    </w:p>
    <w:p w:rsidR="008037F8" w:rsidRPr="00B207D4" w:rsidRDefault="008037F8" w:rsidP="00500F43">
      <w:pPr>
        <w:pStyle w:val="Normaltindrag"/>
      </w:pPr>
      <w:r w:rsidRPr="00B207D4">
        <w:t>Hedgefonder, vinstandelslån och onoterad fastighetsfond värderas kolle</w:t>
      </w:r>
      <w:r w:rsidRPr="00B207D4">
        <w:t>k</w:t>
      </w:r>
      <w:r w:rsidRPr="00B207D4">
        <w:t>tivt var grupp för sig till historiskt anskaffningsvärde minskat med erforderl</w:t>
      </w:r>
      <w:r w:rsidRPr="00B207D4">
        <w:t>i</w:t>
      </w:r>
      <w:r w:rsidRPr="00B207D4">
        <w:t>ga nedskrivningar.</w:t>
      </w:r>
    </w:p>
    <w:p w:rsidR="008037F8" w:rsidRPr="00B207D4" w:rsidRDefault="008037F8" w:rsidP="00500F43">
      <w:pPr>
        <w:pStyle w:val="Normaltindrag"/>
      </w:pPr>
      <w:r w:rsidRPr="00B207D4">
        <w:t>Räntebärande värdepapper värderas kollektivt till historiskt anskaffning</w:t>
      </w:r>
      <w:r w:rsidRPr="00B207D4">
        <w:t>s</w:t>
      </w:r>
      <w:r w:rsidRPr="00B207D4">
        <w:t>värde minskat med erforderliga nedskrivningar. Upplupen ränta på kupong</w:t>
      </w:r>
      <w:r w:rsidR="009D4439" w:rsidRPr="00B207D4">
        <w:t>-</w:t>
      </w:r>
      <w:r w:rsidR="00455EDE" w:rsidRPr="00B207D4">
        <w:t xml:space="preserve"> </w:t>
      </w:r>
      <w:r w:rsidRPr="00B207D4">
        <w:t>oblig</w:t>
      </w:r>
      <w:r w:rsidRPr="00B207D4">
        <w:t>a</w:t>
      </w:r>
      <w:r w:rsidRPr="00B207D4">
        <w:t>tioner redovisas som upplupen intäkt i balansräkningen. Instrument utan kupon</w:t>
      </w:r>
      <w:r w:rsidRPr="00B207D4">
        <w:t>g</w:t>
      </w:r>
      <w:r w:rsidRPr="00B207D4">
        <w:t>ränta värderas till upplupet anskaffningsvärde.</w:t>
      </w:r>
    </w:p>
    <w:p w:rsidR="008037F8" w:rsidRPr="00B207D4" w:rsidRDefault="008037F8" w:rsidP="00500F43">
      <w:pPr>
        <w:pStyle w:val="Normaltindrag"/>
      </w:pPr>
      <w:r w:rsidRPr="00B207D4">
        <w:t>Utländska värdepapper värderas utifrån anskaffningsd</w:t>
      </w:r>
      <w:r w:rsidRPr="00B207D4">
        <w:t>a</w:t>
      </w:r>
      <w:r w:rsidRPr="00B207D4">
        <w:t>gens valutakurs.</w:t>
      </w:r>
    </w:p>
    <w:p w:rsidR="008037F8" w:rsidRPr="00B207D4" w:rsidRDefault="008037F8" w:rsidP="003A1141">
      <w:pPr>
        <w:pStyle w:val="R3"/>
      </w:pPr>
      <w:r w:rsidRPr="00B207D4">
        <w:t>Värdering marknadsvärden</w:t>
      </w:r>
    </w:p>
    <w:p w:rsidR="008037F8" w:rsidRPr="00B207D4" w:rsidRDefault="008037F8" w:rsidP="003A1141">
      <w:r w:rsidRPr="00B207D4">
        <w:t>Räntebärande och ak</w:t>
      </w:r>
      <w:r w:rsidR="00455EDE" w:rsidRPr="00B207D4">
        <w:t>tierelaterade värdepapper (inklusive</w:t>
      </w:r>
      <w:r w:rsidRPr="00B207D4">
        <w:t xml:space="preserve"> aktiekonvertibler) värderas till verkligt värde. Med verkligt värde avses senaste betalkurs på b</w:t>
      </w:r>
      <w:r w:rsidRPr="00B207D4">
        <w:t>a</w:t>
      </w:r>
      <w:r w:rsidRPr="00B207D4">
        <w:t>lansdagen eller om sådan saknas senaste köpkurs.</w:t>
      </w:r>
    </w:p>
    <w:p w:rsidR="008037F8" w:rsidRPr="00B207D4" w:rsidRDefault="008037F8" w:rsidP="003A1141">
      <w:pPr>
        <w:pStyle w:val="Normaltindrag"/>
      </w:pPr>
      <w:r w:rsidRPr="00B207D4">
        <w:t>Hedgefonder, vinstandelslån och onoterad fastighetsfond värderas till verkligt värde. Med verkligt värde menas det värde som rapport</w:t>
      </w:r>
      <w:r w:rsidRPr="00B207D4">
        <w:t>e</w:t>
      </w:r>
      <w:r w:rsidRPr="00B207D4">
        <w:t>rats från respektive fondförvaltare.</w:t>
      </w:r>
    </w:p>
    <w:p w:rsidR="008037F8" w:rsidRPr="00B207D4" w:rsidRDefault="008037F8" w:rsidP="003A1141">
      <w:pPr>
        <w:pStyle w:val="Normaltindrag"/>
      </w:pPr>
      <w:r w:rsidRPr="00B207D4">
        <w:t>Utländska värdepapper värderas utifrån balansdagens val</w:t>
      </w:r>
      <w:r w:rsidRPr="00B207D4">
        <w:t>u</w:t>
      </w:r>
      <w:r w:rsidRPr="00B207D4">
        <w:t>takurs.</w:t>
      </w:r>
    </w:p>
    <w:p w:rsidR="008037F8" w:rsidRPr="00B207D4" w:rsidRDefault="008037F8" w:rsidP="0056458B">
      <w:pPr>
        <w:pStyle w:val="Rubrik2"/>
      </w:pPr>
      <w:bookmarkStart w:id="35" w:name="_Toc254004889"/>
      <w:r w:rsidRPr="00B207D4">
        <w:t>Värdering omsättningstillgångar</w:t>
      </w:r>
      <w:bookmarkEnd w:id="35"/>
    </w:p>
    <w:p w:rsidR="008037F8" w:rsidRPr="00B207D4" w:rsidRDefault="008037F8" w:rsidP="0056458B">
      <w:pPr>
        <w:pStyle w:val="R3"/>
      </w:pPr>
      <w:r w:rsidRPr="00B207D4">
        <w:t>Värdering bokförda värden</w:t>
      </w:r>
    </w:p>
    <w:p w:rsidR="008037F8" w:rsidRPr="00B207D4" w:rsidRDefault="008037F8" w:rsidP="0056458B">
      <w:r w:rsidRPr="00B207D4">
        <w:t>Fordringar upptas till det belopp som efter individuell prö</w:t>
      </w:r>
      <w:r w:rsidRPr="00B207D4">
        <w:t>v</w:t>
      </w:r>
      <w:r w:rsidRPr="00B207D4">
        <w:t>ning beräknas bli betalt.</w:t>
      </w:r>
    </w:p>
    <w:p w:rsidR="008037F8" w:rsidRPr="00B207D4" w:rsidRDefault="008037F8" w:rsidP="0056458B">
      <w:pPr>
        <w:pStyle w:val="Normaltindrag"/>
      </w:pPr>
      <w:r w:rsidRPr="00B207D4">
        <w:t>Fordringar i utländsk valuta värderas utifrån balansdagens valutakurs.</w:t>
      </w:r>
    </w:p>
    <w:p w:rsidR="008037F8" w:rsidRPr="00B207D4" w:rsidRDefault="008037F8" w:rsidP="0056458B">
      <w:pPr>
        <w:pStyle w:val="Normaltindrag"/>
      </w:pPr>
      <w:r w:rsidRPr="00B207D4">
        <w:t>Utestående valutaterminskontrakt värderas kollektivt e</w:t>
      </w:r>
      <w:r w:rsidRPr="00B207D4">
        <w:t>n</w:t>
      </w:r>
      <w:r w:rsidRPr="00B207D4">
        <w:t>ligt lägsta värdets princip (LVP). Det innebär att om tillgångskollektivet valut</w:t>
      </w:r>
      <w:r w:rsidRPr="00B207D4">
        <w:t>a</w:t>
      </w:r>
      <w:r w:rsidRPr="00B207D4">
        <w:t>terminer har negativt marknadsvärde redovisas detta som skuld och motsvarande ne</w:t>
      </w:r>
      <w:r w:rsidRPr="00B207D4">
        <w:t>d</w:t>
      </w:r>
      <w:r w:rsidRPr="00B207D4">
        <w:t>skrivning görs. Skillnaden mellan terminskurs och avistakurs peri</w:t>
      </w:r>
      <w:r w:rsidRPr="00B207D4">
        <w:t>o</w:t>
      </w:r>
      <w:r w:rsidRPr="00B207D4">
        <w:t>diseras över terminskontraktets löptid och redovisas som upplupen räntei</w:t>
      </w:r>
      <w:r w:rsidRPr="00B207D4">
        <w:t>n</w:t>
      </w:r>
      <w:r w:rsidRPr="00B207D4">
        <w:t>täkt.</w:t>
      </w:r>
    </w:p>
    <w:p w:rsidR="008037F8" w:rsidRPr="00B207D4" w:rsidRDefault="008037F8" w:rsidP="0056458B">
      <w:pPr>
        <w:pStyle w:val="Normaltindrag"/>
      </w:pPr>
      <w:r w:rsidRPr="00B207D4">
        <w:t>Certifikat värderas kollektivt enligt lägsta värdets princip (LVP). Det inn</w:t>
      </w:r>
      <w:r w:rsidRPr="00B207D4">
        <w:t>e</w:t>
      </w:r>
      <w:r w:rsidRPr="00B207D4">
        <w:t>bär att om kollektivet certifikat har ett bo</w:t>
      </w:r>
      <w:r w:rsidRPr="00B207D4">
        <w:t>k</w:t>
      </w:r>
      <w:r w:rsidRPr="00B207D4">
        <w:t>fört värde som är högre än verkligt värde görs erforderlig nedskrivning på mellanskillnaden. Upplupen ränta på certif</w:t>
      </w:r>
      <w:r w:rsidRPr="00B207D4">
        <w:t>i</w:t>
      </w:r>
      <w:r w:rsidRPr="00B207D4">
        <w:t>kat redovisas som upplupen intäkt i balansräkningen.</w:t>
      </w:r>
    </w:p>
    <w:p w:rsidR="008037F8" w:rsidRPr="00B207D4" w:rsidRDefault="008037F8" w:rsidP="0056458B">
      <w:pPr>
        <w:pStyle w:val="Normaltindrag"/>
      </w:pPr>
      <w:r w:rsidRPr="00B207D4">
        <w:t>Banktillgodohavanden i utländsk valuta värderas till balansdagens valut</w:t>
      </w:r>
      <w:r w:rsidRPr="00B207D4">
        <w:t>a</w:t>
      </w:r>
      <w:r w:rsidRPr="00B207D4">
        <w:t>kurs.</w:t>
      </w:r>
    </w:p>
    <w:p w:rsidR="008037F8" w:rsidRPr="00B207D4" w:rsidRDefault="008037F8" w:rsidP="0056458B">
      <w:pPr>
        <w:pStyle w:val="R3"/>
      </w:pPr>
      <w:r w:rsidRPr="00B207D4">
        <w:t>Värdering marknadsvärden</w:t>
      </w:r>
    </w:p>
    <w:p w:rsidR="008037F8" w:rsidRPr="00B207D4" w:rsidRDefault="008037F8" w:rsidP="0056458B">
      <w:r w:rsidRPr="00B207D4">
        <w:t>Som marknadsvärde används bokfört värde utom för valut</w:t>
      </w:r>
      <w:r w:rsidRPr="00B207D4">
        <w:t>a</w:t>
      </w:r>
      <w:r w:rsidRPr="00B207D4">
        <w:t>terminskontrakt och certifikat som värderas till verkligt vä</w:t>
      </w:r>
      <w:r w:rsidRPr="00B207D4">
        <w:t>r</w:t>
      </w:r>
      <w:r w:rsidRPr="00B207D4">
        <w:t>de.</w:t>
      </w:r>
    </w:p>
    <w:p w:rsidR="008037F8" w:rsidRPr="00B207D4" w:rsidRDefault="008037F8" w:rsidP="00FA10A5">
      <w:pPr>
        <w:pStyle w:val="R3"/>
      </w:pPr>
      <w:r w:rsidRPr="00B207D4">
        <w:t>Värdering skulder</w:t>
      </w:r>
    </w:p>
    <w:p w:rsidR="008037F8" w:rsidRPr="00B207D4" w:rsidRDefault="008037F8" w:rsidP="00FA10A5">
      <w:r w:rsidRPr="00B207D4">
        <w:t>Skulder i utländsk valuta värderas utifrån balansdagens val</w:t>
      </w:r>
      <w:r w:rsidRPr="00B207D4">
        <w:t>u</w:t>
      </w:r>
      <w:r w:rsidRPr="00B207D4">
        <w:t>takurs.</w:t>
      </w:r>
    </w:p>
    <w:p w:rsidR="008037F8" w:rsidRPr="00B207D4" w:rsidRDefault="008037F8" w:rsidP="00FA10A5">
      <w:pPr>
        <w:pStyle w:val="Rubrik2"/>
      </w:pPr>
      <w:bookmarkStart w:id="36" w:name="_Toc254004890"/>
      <w:r w:rsidRPr="00B207D4">
        <w:t>Beviljade forskningsmedel</w:t>
      </w:r>
      <w:bookmarkEnd w:id="36"/>
    </w:p>
    <w:p w:rsidR="008037F8" w:rsidRPr="00B207D4" w:rsidRDefault="008037F8" w:rsidP="00FA10A5">
      <w:r w:rsidRPr="00B207D4">
        <w:t>Beviljade forskningsmedel redovisas direkt mot fritt eget kapital. Beviljade medel skuldförs vid beslutstillfället.</w:t>
      </w:r>
    </w:p>
    <w:p w:rsidR="008037F8" w:rsidRPr="00B207D4" w:rsidRDefault="008037F8" w:rsidP="00FA10A5">
      <w:pPr>
        <w:pStyle w:val="Rubrik2"/>
      </w:pPr>
      <w:bookmarkStart w:id="37" w:name="_Toc254004891"/>
      <w:r w:rsidRPr="00B207D4">
        <w:t>Eget kapital</w:t>
      </w:r>
      <w:bookmarkEnd w:id="37"/>
    </w:p>
    <w:p w:rsidR="008037F8" w:rsidRPr="00B207D4" w:rsidRDefault="008037F8" w:rsidP="00FA10A5">
      <w:pPr>
        <w:pStyle w:val="R3"/>
      </w:pPr>
      <w:r w:rsidRPr="00B207D4">
        <w:t>Till bokfört värde</w:t>
      </w:r>
    </w:p>
    <w:p w:rsidR="008037F8" w:rsidRPr="00B207D4" w:rsidRDefault="008037F8" w:rsidP="00FA10A5">
      <w:r w:rsidRPr="00B207D4">
        <w:t>Bokfört eget kapital utgörs av bundet och fritt eget kapital. Bundet eget kap</w:t>
      </w:r>
      <w:r w:rsidRPr="00B207D4">
        <w:t>i</w:t>
      </w:r>
      <w:r w:rsidRPr="00B207D4">
        <w:t>tal (stiftelsekapital) består av Jubileumsd</w:t>
      </w:r>
      <w:r w:rsidRPr="00B207D4">
        <w:t>o</w:t>
      </w:r>
      <w:r w:rsidRPr="00B207D4">
        <w:t>nationen (Riksbankens donation) och Erik Rönnbergs don</w:t>
      </w:r>
      <w:r w:rsidRPr="00B207D4">
        <w:t>a</w:t>
      </w:r>
      <w:r w:rsidRPr="00B207D4">
        <w:t>tioner. Enligt donationsvillkoren ska realvärdet för dessa donationer upprätthållas över tiden. Detta sker genom en årlig avsät</w:t>
      </w:r>
      <w:r w:rsidRPr="00B207D4">
        <w:t>t</w:t>
      </w:r>
      <w:r w:rsidRPr="00B207D4">
        <w:t>ning till bundet eget kapital, med ett belopp beräknat utifrån konsumentpri</w:t>
      </w:r>
      <w:r w:rsidRPr="00B207D4">
        <w:t>s</w:t>
      </w:r>
      <w:r w:rsidRPr="00B207D4">
        <w:t>index utveckling mellan åren. Det bundna egna kapitalet är ej tillgängligt för utdelning.</w:t>
      </w:r>
    </w:p>
    <w:p w:rsidR="008037F8" w:rsidRPr="00B207D4" w:rsidRDefault="008037F8" w:rsidP="00FA10A5">
      <w:pPr>
        <w:pStyle w:val="Normaltindrag"/>
      </w:pPr>
      <w:r w:rsidRPr="00B207D4">
        <w:t>Fritt eget kapital består av Kulturvetenskapliga donationen och balanserat resultat. För denna donation gäller, som framgår av donation</w:t>
      </w:r>
      <w:r w:rsidRPr="00B207D4">
        <w:t>s</w:t>
      </w:r>
      <w:r w:rsidRPr="00B207D4">
        <w:t>villkoren, att dess hela kapital får användas för anslag till forskning. Inom ramen för fritt eget kapital görs emellertid ändå en avsättning för bevarande av donationens realvärde.</w:t>
      </w:r>
    </w:p>
    <w:p w:rsidR="008037F8" w:rsidRPr="00B207D4" w:rsidRDefault="008037F8" w:rsidP="00FA10A5">
      <w:pPr>
        <w:pStyle w:val="Normaltindrag"/>
      </w:pPr>
      <w:r w:rsidRPr="00B207D4">
        <w:t>Balanserat resultat består av vinstmedel med avdrag för avsättning för b</w:t>
      </w:r>
      <w:r w:rsidRPr="00B207D4">
        <w:t>e</w:t>
      </w:r>
      <w:r w:rsidRPr="00B207D4">
        <w:t>varande av donationernas realvärden samt för beviljade fors</w:t>
      </w:r>
      <w:r w:rsidRPr="00B207D4">
        <w:t>k</w:t>
      </w:r>
      <w:r w:rsidRPr="00B207D4">
        <w:t>ningsmedel. Enligt styrelsebeslut 1992 ska balanserat resultat som lägst uppgå till ett b</w:t>
      </w:r>
      <w:r w:rsidRPr="00B207D4">
        <w:t>e</w:t>
      </w:r>
      <w:r w:rsidRPr="00B207D4">
        <w:t>lopp motsvara</w:t>
      </w:r>
      <w:r w:rsidRPr="00B207D4">
        <w:t>n</w:t>
      </w:r>
      <w:r w:rsidRPr="00B207D4">
        <w:t>de tre års utdelning av forskningsmedel i normal omfattning.</w:t>
      </w:r>
    </w:p>
    <w:p w:rsidR="008037F8" w:rsidRPr="00B207D4" w:rsidRDefault="008037F8" w:rsidP="00FA10A5">
      <w:pPr>
        <w:pStyle w:val="R3"/>
      </w:pPr>
      <w:r w:rsidRPr="00B207D4">
        <w:t>Till marknadsvärde</w:t>
      </w:r>
    </w:p>
    <w:p w:rsidR="008037F8" w:rsidRPr="00B207D4" w:rsidRDefault="008037F8" w:rsidP="00FA10A5">
      <w:r w:rsidRPr="00B207D4">
        <w:t>Eget kapital till marknadsvärde motsvarar stiftelsens nett</w:t>
      </w:r>
      <w:r w:rsidRPr="00B207D4">
        <w:t>o</w:t>
      </w:r>
      <w:r w:rsidRPr="00B207D4">
        <w:t>förmögenhet vid värdering av tillgångar och skulder till marknadsvärden.</w:t>
      </w:r>
    </w:p>
    <w:p w:rsidR="00917F05" w:rsidRPr="00B207D4" w:rsidRDefault="00917F05" w:rsidP="00917F05">
      <w:pPr>
        <w:pStyle w:val="Normaltindrag"/>
      </w:pPr>
    </w:p>
    <w:p w:rsidR="00F57981" w:rsidRPr="00B207D4" w:rsidRDefault="00F57981" w:rsidP="00F57981">
      <w:pPr>
        <w:sectPr w:rsidR="00F57981" w:rsidRPr="00B207D4" w:rsidSect="00F57981">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7" w:left="1304" w:header="340" w:footer="227" w:gutter="0"/>
          <w:cols w:space="720"/>
          <w:titlePg/>
          <w:docGrid w:linePitch="258"/>
        </w:sectPr>
      </w:pPr>
    </w:p>
    <w:p w:rsidR="006D592C" w:rsidRPr="00B207D4" w:rsidRDefault="006D592C" w:rsidP="006D592C">
      <w:pPr>
        <w:pStyle w:val="Rubrik1"/>
        <w:rPr>
          <w:noProof w:val="0"/>
        </w:rPr>
      </w:pPr>
      <w:bookmarkStart w:id="38" w:name="_Toc254004892"/>
      <w:r w:rsidRPr="00B207D4">
        <w:rPr>
          <w:noProof w:val="0"/>
        </w:rPr>
        <w:t>Noter (belopp i KSEK)</w:t>
      </w:r>
      <w:bookmarkEnd w:id="38"/>
    </w:p>
    <w:tbl>
      <w:tblPr>
        <w:tblW w:w="6090" w:type="dxa"/>
        <w:tblInd w:w="55" w:type="dxa"/>
        <w:tblLayout w:type="fixed"/>
        <w:tblCellMar>
          <w:left w:w="70" w:type="dxa"/>
          <w:right w:w="70" w:type="dxa"/>
        </w:tblCellMar>
        <w:tblLook w:val="0000" w:firstRow="0" w:lastRow="0" w:firstColumn="0" w:lastColumn="0" w:noHBand="0" w:noVBand="0"/>
      </w:tblPr>
      <w:tblGrid>
        <w:gridCol w:w="737"/>
        <w:gridCol w:w="785"/>
        <w:gridCol w:w="507"/>
        <w:gridCol w:w="1015"/>
        <w:gridCol w:w="866"/>
        <w:gridCol w:w="149"/>
        <w:gridCol w:w="901"/>
        <w:gridCol w:w="1130"/>
      </w:tblGrid>
      <w:tr w:rsidR="006D592C" w:rsidRPr="00B207D4" w:rsidTr="00190854">
        <w:trPr>
          <w:trHeight w:val="227"/>
        </w:trPr>
        <w:tc>
          <w:tcPr>
            <w:tcW w:w="737"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Not 1.</w:t>
            </w:r>
          </w:p>
        </w:tc>
        <w:tc>
          <w:tcPr>
            <w:tcW w:w="3173" w:type="dxa"/>
            <w:gridSpan w:val="4"/>
            <w:tcBorders>
              <w:top w:val="double" w:sz="6" w:space="0" w:color="auto"/>
              <w:left w:val="single" w:sz="4" w:space="0" w:color="auto"/>
              <w:bottom w:val="dashed"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Utdelningar</w:t>
            </w:r>
          </w:p>
        </w:tc>
        <w:tc>
          <w:tcPr>
            <w:tcW w:w="1050" w:type="dxa"/>
            <w:gridSpan w:val="2"/>
            <w:tcBorders>
              <w:top w:val="double" w:sz="6" w:space="0" w:color="auto"/>
              <w:bottom w:val="dashed"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 </w:t>
            </w:r>
          </w:p>
        </w:tc>
        <w:tc>
          <w:tcPr>
            <w:tcW w:w="1130" w:type="dxa"/>
            <w:tcBorders>
              <w:top w:val="double" w:sz="6" w:space="0" w:color="auto"/>
              <w:bottom w:val="dashed" w:sz="4" w:space="0" w:color="auto"/>
              <w:right w:val="double" w:sz="6"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 </w:t>
            </w:r>
          </w:p>
        </w:tc>
      </w:tr>
      <w:tr w:rsidR="006D592C" w:rsidRPr="00B207D4" w:rsidTr="00455EDE">
        <w:trPr>
          <w:trHeight w:val="227"/>
        </w:trPr>
        <w:tc>
          <w:tcPr>
            <w:tcW w:w="737"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dashed" w:sz="4" w:space="0" w:color="auto"/>
              <w:left w:val="nil"/>
              <w:bottom w:val="single" w:sz="8"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1050" w:type="dxa"/>
            <w:gridSpan w:val="2"/>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2009</w:t>
            </w:r>
          </w:p>
        </w:tc>
        <w:tc>
          <w:tcPr>
            <w:tcW w:w="1130" w:type="dxa"/>
            <w:tcBorders>
              <w:top w:val="dashed" w:sz="4" w:space="0" w:color="auto"/>
              <w:left w:val="single" w:sz="4" w:space="0" w:color="auto"/>
              <w:bottom w:val="single" w:sz="8"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2008</w:t>
            </w:r>
          </w:p>
        </w:tc>
      </w:tr>
      <w:tr w:rsidR="006D592C" w:rsidRPr="00B207D4" w:rsidTr="000044F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single" w:sz="4" w:space="0" w:color="auto"/>
              <w:left w:val="nil"/>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Aktier</w:t>
            </w:r>
          </w:p>
        </w:tc>
        <w:tc>
          <w:tcPr>
            <w:tcW w:w="1050" w:type="dxa"/>
            <w:gridSpan w:val="2"/>
            <w:tcBorders>
              <w:top w:val="single" w:sz="8" w:space="0" w:color="auto"/>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162 289</w:t>
            </w:r>
          </w:p>
        </w:tc>
        <w:tc>
          <w:tcPr>
            <w:tcW w:w="1130" w:type="dxa"/>
            <w:tcBorders>
              <w:top w:val="single" w:sz="4" w:space="0" w:color="auto"/>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198 401</w:t>
            </w:r>
          </w:p>
        </w:tc>
      </w:tr>
      <w:tr w:rsidR="006D592C" w:rsidRPr="00B207D4" w:rsidTr="00684491">
        <w:trPr>
          <w:trHeight w:val="227"/>
        </w:trPr>
        <w:tc>
          <w:tcPr>
            <w:tcW w:w="737" w:type="dxa"/>
            <w:tcBorders>
              <w:top w:val="nil"/>
              <w:left w:val="double" w:sz="6" w:space="0" w:color="auto"/>
              <w:bottom w:val="nil"/>
              <w:right w:val="single" w:sz="4" w:space="0" w:color="auto"/>
            </w:tcBorders>
            <w:noWrap/>
            <w:vAlign w:val="bottom"/>
          </w:tcPr>
          <w:p w:rsidR="006D592C" w:rsidRPr="00B207D4" w:rsidRDefault="006D592C" w:rsidP="00A01BE0">
            <w:pPr>
              <w:spacing w:before="60" w:line="200" w:lineRule="exact"/>
              <w:rPr>
                <w:rFonts w:ascii="Arial" w:hAnsi="Arial" w:cs="Arial"/>
                <w:sz w:val="16"/>
                <w:szCs w:val="16"/>
              </w:rPr>
            </w:pPr>
            <w:r w:rsidRPr="00B207D4">
              <w:rPr>
                <w:rFonts w:ascii="Arial" w:hAnsi="Arial" w:cs="Arial"/>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Hedgefonder</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13 925</w:t>
            </w:r>
          </w:p>
        </w:tc>
        <w:tc>
          <w:tcPr>
            <w:tcW w:w="1130" w:type="dxa"/>
            <w:tcBorders>
              <w:top w:val="nil"/>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17 606</w:t>
            </w:r>
          </w:p>
        </w:tc>
      </w:tr>
      <w:tr w:rsidR="006D592C" w:rsidRPr="00B207D4" w:rsidTr="00684491">
        <w:trPr>
          <w:trHeight w:val="227"/>
        </w:trPr>
        <w:tc>
          <w:tcPr>
            <w:tcW w:w="737"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 </w:t>
            </w:r>
          </w:p>
        </w:tc>
        <w:tc>
          <w:tcPr>
            <w:tcW w:w="3173" w:type="dxa"/>
            <w:gridSpan w:val="4"/>
            <w:tcBorders>
              <w:top w:val="nil"/>
              <w:left w:val="nil"/>
              <w:bottom w:val="double" w:sz="6" w:space="0" w:color="auto"/>
              <w:right w:val="single"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Summa</w:t>
            </w:r>
          </w:p>
        </w:tc>
        <w:tc>
          <w:tcPr>
            <w:tcW w:w="1050" w:type="dxa"/>
            <w:gridSpan w:val="2"/>
            <w:tcBorders>
              <w:top w:val="nil"/>
              <w:left w:val="nil"/>
              <w:bottom w:val="double" w:sz="6" w:space="0" w:color="auto"/>
              <w:right w:val="nil"/>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176 214</w:t>
            </w:r>
          </w:p>
        </w:tc>
        <w:tc>
          <w:tcPr>
            <w:tcW w:w="1130" w:type="dxa"/>
            <w:tcBorders>
              <w:top w:val="nil"/>
              <w:left w:val="single" w:sz="4" w:space="0" w:color="auto"/>
              <w:bottom w:val="double" w:sz="6"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216 007</w:t>
            </w:r>
          </w:p>
        </w:tc>
      </w:tr>
      <w:tr w:rsidR="006D592C" w:rsidRPr="00B207D4" w:rsidTr="00684491">
        <w:trPr>
          <w:trHeight w:val="227"/>
        </w:trPr>
        <w:tc>
          <w:tcPr>
            <w:tcW w:w="737"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3173" w:type="dxa"/>
            <w:gridSpan w:val="4"/>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050"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130"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r>
      <w:tr w:rsidR="001F6969" w:rsidRPr="00B207D4" w:rsidTr="00455EDE">
        <w:trPr>
          <w:trHeight w:val="227"/>
        </w:trPr>
        <w:tc>
          <w:tcPr>
            <w:tcW w:w="737" w:type="dxa"/>
            <w:tcBorders>
              <w:top w:val="nil"/>
              <w:left w:val="nil"/>
              <w:bottom w:val="double" w:sz="6" w:space="0" w:color="auto"/>
              <w:right w:val="nil"/>
            </w:tcBorders>
            <w:noWrap/>
            <w:vAlign w:val="bottom"/>
          </w:tcPr>
          <w:p w:rsidR="001F6969" w:rsidRPr="00B207D4" w:rsidRDefault="001F6969" w:rsidP="00A01BE0">
            <w:pPr>
              <w:spacing w:before="60" w:line="200" w:lineRule="exact"/>
              <w:rPr>
                <w:sz w:val="16"/>
                <w:szCs w:val="16"/>
              </w:rPr>
            </w:pPr>
          </w:p>
        </w:tc>
        <w:tc>
          <w:tcPr>
            <w:tcW w:w="3173" w:type="dxa"/>
            <w:gridSpan w:val="4"/>
            <w:tcBorders>
              <w:top w:val="nil"/>
              <w:left w:val="nil"/>
              <w:bottom w:val="double" w:sz="6" w:space="0" w:color="auto"/>
              <w:right w:val="nil"/>
            </w:tcBorders>
            <w:noWrap/>
            <w:vAlign w:val="bottom"/>
          </w:tcPr>
          <w:p w:rsidR="001F6969" w:rsidRPr="00B207D4" w:rsidRDefault="001F6969" w:rsidP="00A01BE0">
            <w:pPr>
              <w:spacing w:before="60" w:line="200" w:lineRule="exact"/>
              <w:rPr>
                <w:sz w:val="16"/>
                <w:szCs w:val="16"/>
              </w:rPr>
            </w:pPr>
          </w:p>
        </w:tc>
        <w:tc>
          <w:tcPr>
            <w:tcW w:w="1050" w:type="dxa"/>
            <w:gridSpan w:val="2"/>
            <w:tcBorders>
              <w:top w:val="nil"/>
              <w:left w:val="nil"/>
              <w:bottom w:val="double" w:sz="6" w:space="0" w:color="auto"/>
              <w:right w:val="nil"/>
            </w:tcBorders>
            <w:noWrap/>
            <w:vAlign w:val="bottom"/>
          </w:tcPr>
          <w:p w:rsidR="001F6969" w:rsidRPr="00B207D4" w:rsidRDefault="001F6969" w:rsidP="00A01BE0">
            <w:pPr>
              <w:spacing w:before="60" w:line="200" w:lineRule="exact"/>
              <w:rPr>
                <w:sz w:val="16"/>
                <w:szCs w:val="16"/>
              </w:rPr>
            </w:pPr>
          </w:p>
        </w:tc>
        <w:tc>
          <w:tcPr>
            <w:tcW w:w="1130" w:type="dxa"/>
            <w:tcBorders>
              <w:top w:val="nil"/>
              <w:left w:val="nil"/>
              <w:bottom w:val="double" w:sz="6" w:space="0" w:color="auto"/>
              <w:right w:val="nil"/>
            </w:tcBorders>
            <w:noWrap/>
            <w:vAlign w:val="bottom"/>
          </w:tcPr>
          <w:p w:rsidR="001F6969" w:rsidRPr="00B207D4" w:rsidRDefault="001F6969" w:rsidP="00A01BE0">
            <w:pPr>
              <w:spacing w:before="60" w:line="200" w:lineRule="exact"/>
              <w:rPr>
                <w:sz w:val="16"/>
                <w:szCs w:val="16"/>
              </w:rPr>
            </w:pPr>
          </w:p>
        </w:tc>
      </w:tr>
      <w:tr w:rsidR="006D592C" w:rsidRPr="00B207D4" w:rsidTr="00455EDE">
        <w:trPr>
          <w:trHeight w:val="227"/>
        </w:trPr>
        <w:tc>
          <w:tcPr>
            <w:tcW w:w="737"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Not 2.</w:t>
            </w:r>
          </w:p>
        </w:tc>
        <w:tc>
          <w:tcPr>
            <w:tcW w:w="3173" w:type="dxa"/>
            <w:gridSpan w:val="4"/>
            <w:tcBorders>
              <w:top w:val="double" w:sz="6" w:space="0" w:color="auto"/>
              <w:left w:val="nil"/>
              <w:bottom w:val="dashed" w:sz="4" w:space="0" w:color="auto"/>
            </w:tcBorders>
            <w:noWrap/>
            <w:vAlign w:val="bottom"/>
          </w:tcPr>
          <w:p w:rsidR="006D592C" w:rsidRPr="00B207D4" w:rsidRDefault="006D592C" w:rsidP="00A01BE0">
            <w:pPr>
              <w:spacing w:before="60" w:line="200" w:lineRule="exact"/>
              <w:jc w:val="left"/>
              <w:rPr>
                <w:b/>
                <w:sz w:val="16"/>
                <w:szCs w:val="16"/>
              </w:rPr>
            </w:pPr>
            <w:r w:rsidRPr="00B207D4">
              <w:rPr>
                <w:b/>
                <w:sz w:val="16"/>
                <w:szCs w:val="16"/>
              </w:rPr>
              <w:t>Ränteintäkter</w:t>
            </w:r>
          </w:p>
        </w:tc>
        <w:tc>
          <w:tcPr>
            <w:tcW w:w="1050" w:type="dxa"/>
            <w:gridSpan w:val="2"/>
            <w:tcBorders>
              <w:top w:val="double" w:sz="6" w:space="0" w:color="auto"/>
              <w:bottom w:val="dashed" w:sz="4"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 </w:t>
            </w:r>
          </w:p>
        </w:tc>
        <w:tc>
          <w:tcPr>
            <w:tcW w:w="1130" w:type="dxa"/>
            <w:tcBorders>
              <w:top w:val="double" w:sz="6" w:space="0" w:color="auto"/>
              <w:left w:val="nil"/>
              <w:bottom w:val="dashed" w:sz="4" w:space="0" w:color="auto"/>
              <w:right w:val="double" w:sz="6" w:space="0" w:color="auto"/>
            </w:tcBorders>
            <w:noWrap/>
            <w:vAlign w:val="bottom"/>
          </w:tcPr>
          <w:p w:rsidR="006D592C" w:rsidRPr="00B207D4" w:rsidRDefault="006D592C" w:rsidP="00A01BE0">
            <w:pPr>
              <w:spacing w:before="60" w:line="200" w:lineRule="exact"/>
              <w:rPr>
                <w:b/>
                <w:sz w:val="16"/>
                <w:szCs w:val="16"/>
              </w:rPr>
            </w:pPr>
            <w:r w:rsidRPr="00B207D4">
              <w:rPr>
                <w:b/>
                <w:sz w:val="16"/>
                <w:szCs w:val="16"/>
              </w:rPr>
              <w:t> </w:t>
            </w:r>
          </w:p>
        </w:tc>
      </w:tr>
      <w:tr w:rsidR="006D592C" w:rsidRPr="00B207D4" w:rsidTr="00004344">
        <w:trPr>
          <w:trHeight w:val="227"/>
        </w:trPr>
        <w:tc>
          <w:tcPr>
            <w:tcW w:w="737" w:type="dxa"/>
            <w:tcBorders>
              <w:top w:val="nil"/>
              <w:left w:val="double" w:sz="6" w:space="0" w:color="auto"/>
              <w:bottom w:val="single" w:sz="8" w:space="0" w:color="auto"/>
              <w:right w:val="single" w:sz="4"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 </w:t>
            </w:r>
          </w:p>
        </w:tc>
        <w:tc>
          <w:tcPr>
            <w:tcW w:w="3173" w:type="dxa"/>
            <w:gridSpan w:val="4"/>
            <w:tcBorders>
              <w:top w:val="dashed" w:sz="4" w:space="0" w:color="auto"/>
              <w:left w:val="nil"/>
              <w:bottom w:val="single" w:sz="8" w:space="0" w:color="auto"/>
              <w:right w:val="single" w:sz="4" w:space="0" w:color="auto"/>
            </w:tcBorders>
            <w:noWrap/>
            <w:vAlign w:val="bottom"/>
          </w:tcPr>
          <w:p w:rsidR="006D592C" w:rsidRPr="00B207D4" w:rsidRDefault="006D592C" w:rsidP="00A01BE0">
            <w:pPr>
              <w:spacing w:before="60" w:line="200" w:lineRule="exact"/>
              <w:jc w:val="left"/>
              <w:rPr>
                <w:b/>
                <w:sz w:val="16"/>
                <w:szCs w:val="16"/>
              </w:rPr>
            </w:pPr>
            <w:r w:rsidRPr="00B207D4">
              <w:rPr>
                <w:b/>
                <w:sz w:val="16"/>
                <w:szCs w:val="16"/>
              </w:rPr>
              <w:t> </w:t>
            </w:r>
          </w:p>
        </w:tc>
        <w:tc>
          <w:tcPr>
            <w:tcW w:w="1050" w:type="dxa"/>
            <w:gridSpan w:val="2"/>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2009</w:t>
            </w:r>
          </w:p>
        </w:tc>
        <w:tc>
          <w:tcPr>
            <w:tcW w:w="1130" w:type="dxa"/>
            <w:tcBorders>
              <w:top w:val="nil"/>
              <w:left w:val="single" w:sz="4" w:space="0" w:color="auto"/>
              <w:bottom w:val="single" w:sz="8"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2008</w:t>
            </w:r>
          </w:p>
        </w:tc>
      </w:tr>
      <w:tr w:rsidR="006D592C" w:rsidRPr="00B207D4" w:rsidTr="00D15D73">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single" w:sz="4" w:space="0" w:color="auto"/>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Obligationer</w:t>
            </w:r>
          </w:p>
        </w:tc>
        <w:tc>
          <w:tcPr>
            <w:tcW w:w="1050" w:type="dxa"/>
            <w:gridSpan w:val="2"/>
            <w:tcBorders>
              <w:top w:val="single" w:sz="8" w:space="0" w:color="auto"/>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80 032</w:t>
            </w:r>
          </w:p>
        </w:tc>
        <w:tc>
          <w:tcPr>
            <w:tcW w:w="1130" w:type="dxa"/>
            <w:tcBorders>
              <w:top w:val="single" w:sz="4" w:space="0" w:color="auto"/>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93 339</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Vinstandel</w:t>
            </w:r>
            <w:r w:rsidRPr="00B207D4">
              <w:rPr>
                <w:sz w:val="16"/>
                <w:szCs w:val="16"/>
              </w:rPr>
              <w:t>s</w:t>
            </w:r>
            <w:r w:rsidRPr="00B207D4">
              <w:rPr>
                <w:sz w:val="16"/>
                <w:szCs w:val="16"/>
              </w:rPr>
              <w:t>lån</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1 867</w:t>
            </w:r>
          </w:p>
        </w:tc>
        <w:tc>
          <w:tcPr>
            <w:tcW w:w="1130" w:type="dxa"/>
            <w:tcBorders>
              <w:top w:val="nil"/>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1 101</w:t>
            </w:r>
          </w:p>
        </w:tc>
      </w:tr>
      <w:tr w:rsidR="006D592C" w:rsidRPr="00B207D4" w:rsidTr="00684491">
        <w:trPr>
          <w:trHeight w:val="227"/>
        </w:trPr>
        <w:tc>
          <w:tcPr>
            <w:tcW w:w="737" w:type="dxa"/>
            <w:tcBorders>
              <w:top w:val="nil"/>
              <w:left w:val="double" w:sz="6" w:space="0" w:color="auto"/>
              <w:bottom w:val="nil"/>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Aktiekonve</w:t>
            </w:r>
            <w:r w:rsidRPr="00B207D4">
              <w:rPr>
                <w:sz w:val="16"/>
                <w:szCs w:val="16"/>
              </w:rPr>
              <w:t>r</w:t>
            </w:r>
            <w:r w:rsidRPr="00B207D4">
              <w:rPr>
                <w:sz w:val="16"/>
                <w:szCs w:val="16"/>
              </w:rPr>
              <w:t>tibler</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1 917</w:t>
            </w:r>
          </w:p>
        </w:tc>
        <w:tc>
          <w:tcPr>
            <w:tcW w:w="1130" w:type="dxa"/>
            <w:tcBorders>
              <w:top w:val="nil"/>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151</w:t>
            </w:r>
          </w:p>
        </w:tc>
      </w:tr>
      <w:tr w:rsidR="006D592C" w:rsidRPr="00B207D4" w:rsidTr="00684491">
        <w:trPr>
          <w:trHeight w:val="227"/>
        </w:trPr>
        <w:tc>
          <w:tcPr>
            <w:tcW w:w="737" w:type="dxa"/>
            <w:tcBorders>
              <w:top w:val="single" w:sz="4" w:space="0" w:color="auto"/>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Certifikat</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26 056</w:t>
            </w:r>
          </w:p>
        </w:tc>
        <w:tc>
          <w:tcPr>
            <w:tcW w:w="1130" w:type="dxa"/>
            <w:tcBorders>
              <w:top w:val="nil"/>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64 297</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nil"/>
              <w:left w:val="nil"/>
              <w:bottom w:val="nil"/>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Valutaterm</w:t>
            </w:r>
            <w:r w:rsidRPr="00B207D4">
              <w:rPr>
                <w:sz w:val="16"/>
                <w:szCs w:val="16"/>
              </w:rPr>
              <w:t>i</w:t>
            </w:r>
            <w:r w:rsidRPr="00B207D4">
              <w:rPr>
                <w:sz w:val="16"/>
                <w:szCs w:val="16"/>
              </w:rPr>
              <w:t>ner</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1 299</w:t>
            </w:r>
          </w:p>
        </w:tc>
        <w:tc>
          <w:tcPr>
            <w:tcW w:w="1130" w:type="dxa"/>
            <w:tcBorders>
              <w:top w:val="nil"/>
              <w:left w:val="single" w:sz="4" w:space="0" w:color="auto"/>
              <w:bottom w:val="nil"/>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2 286</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single" w:sz="4" w:space="0" w:color="auto"/>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Bank</w:t>
            </w:r>
          </w:p>
        </w:tc>
        <w:tc>
          <w:tcPr>
            <w:tcW w:w="1050" w:type="dxa"/>
            <w:gridSpan w:val="2"/>
            <w:tcBorders>
              <w:top w:val="nil"/>
              <w:left w:val="nil"/>
              <w:bottom w:val="single" w:sz="4" w:space="0" w:color="auto"/>
              <w:right w:val="nil"/>
            </w:tcBorders>
            <w:noWrap/>
            <w:vAlign w:val="bottom"/>
          </w:tcPr>
          <w:p w:rsidR="006D592C" w:rsidRPr="00B207D4" w:rsidRDefault="006D592C" w:rsidP="00A01BE0">
            <w:pPr>
              <w:spacing w:before="60" w:line="200" w:lineRule="exact"/>
              <w:jc w:val="right"/>
              <w:rPr>
                <w:sz w:val="16"/>
                <w:szCs w:val="16"/>
              </w:rPr>
            </w:pPr>
            <w:r w:rsidRPr="00B207D4">
              <w:rPr>
                <w:sz w:val="16"/>
                <w:szCs w:val="16"/>
              </w:rPr>
              <w:t>2 582</w:t>
            </w:r>
          </w:p>
        </w:tc>
        <w:tc>
          <w:tcPr>
            <w:tcW w:w="1130" w:type="dxa"/>
            <w:tcBorders>
              <w:top w:val="single" w:sz="4" w:space="0" w:color="auto"/>
              <w:left w:val="single" w:sz="4" w:space="0" w:color="auto"/>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12 923</w:t>
            </w:r>
          </w:p>
        </w:tc>
      </w:tr>
      <w:tr w:rsidR="006D592C" w:rsidRPr="00B207D4" w:rsidTr="00684491">
        <w:trPr>
          <w:trHeight w:val="227"/>
        </w:trPr>
        <w:tc>
          <w:tcPr>
            <w:tcW w:w="737" w:type="dxa"/>
            <w:tcBorders>
              <w:top w:val="nil"/>
              <w:left w:val="double" w:sz="6" w:space="0" w:color="auto"/>
              <w:bottom w:val="double" w:sz="6" w:space="0" w:color="auto"/>
              <w:right w:val="single" w:sz="4"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3173" w:type="dxa"/>
            <w:gridSpan w:val="4"/>
            <w:tcBorders>
              <w:top w:val="nil"/>
              <w:left w:val="nil"/>
              <w:bottom w:val="double" w:sz="6" w:space="0" w:color="auto"/>
              <w:right w:val="single" w:sz="4" w:space="0" w:color="auto"/>
            </w:tcBorders>
            <w:noWrap/>
            <w:vAlign w:val="bottom"/>
          </w:tcPr>
          <w:p w:rsidR="006D592C" w:rsidRPr="00B207D4" w:rsidRDefault="006D592C" w:rsidP="00A01BE0">
            <w:pPr>
              <w:spacing w:before="60" w:line="200" w:lineRule="exact"/>
              <w:jc w:val="left"/>
              <w:rPr>
                <w:b/>
                <w:sz w:val="16"/>
                <w:szCs w:val="16"/>
              </w:rPr>
            </w:pPr>
            <w:r w:rsidRPr="00B207D4">
              <w:rPr>
                <w:b/>
                <w:sz w:val="16"/>
                <w:szCs w:val="16"/>
              </w:rPr>
              <w:t>Summa</w:t>
            </w:r>
          </w:p>
        </w:tc>
        <w:tc>
          <w:tcPr>
            <w:tcW w:w="1050" w:type="dxa"/>
            <w:gridSpan w:val="2"/>
            <w:tcBorders>
              <w:top w:val="nil"/>
              <w:left w:val="nil"/>
              <w:bottom w:val="double" w:sz="6" w:space="0" w:color="auto"/>
              <w:right w:val="nil"/>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113 753</w:t>
            </w:r>
          </w:p>
        </w:tc>
        <w:tc>
          <w:tcPr>
            <w:tcW w:w="1130" w:type="dxa"/>
            <w:tcBorders>
              <w:top w:val="nil"/>
              <w:left w:val="single" w:sz="4" w:space="0" w:color="auto"/>
              <w:bottom w:val="double" w:sz="6"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174 097</w:t>
            </w:r>
          </w:p>
        </w:tc>
      </w:tr>
      <w:tr w:rsidR="006D592C" w:rsidRPr="00B207D4" w:rsidTr="00684491">
        <w:trPr>
          <w:trHeight w:val="227"/>
        </w:trPr>
        <w:tc>
          <w:tcPr>
            <w:tcW w:w="737"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3173" w:type="dxa"/>
            <w:gridSpan w:val="4"/>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050"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130"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r>
      <w:tr w:rsidR="006D592C" w:rsidRPr="00B207D4" w:rsidTr="00684491">
        <w:trPr>
          <w:trHeight w:val="227"/>
        </w:trPr>
        <w:tc>
          <w:tcPr>
            <w:tcW w:w="737"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3173" w:type="dxa"/>
            <w:gridSpan w:val="4"/>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050"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130"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r>
      <w:tr w:rsidR="006D592C" w:rsidRPr="00B207D4" w:rsidTr="00684491">
        <w:trPr>
          <w:trHeight w:val="227"/>
        </w:trPr>
        <w:tc>
          <w:tcPr>
            <w:tcW w:w="737"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A01BE0">
            <w:pPr>
              <w:spacing w:before="60" w:line="200" w:lineRule="exact"/>
              <w:jc w:val="left"/>
              <w:rPr>
                <w:b/>
                <w:sz w:val="16"/>
                <w:szCs w:val="16"/>
              </w:rPr>
            </w:pPr>
            <w:r w:rsidRPr="00B207D4">
              <w:rPr>
                <w:b/>
                <w:sz w:val="16"/>
                <w:szCs w:val="16"/>
              </w:rPr>
              <w:t>Not 3.</w:t>
            </w:r>
          </w:p>
        </w:tc>
        <w:tc>
          <w:tcPr>
            <w:tcW w:w="3173" w:type="dxa"/>
            <w:gridSpan w:val="4"/>
            <w:tcBorders>
              <w:top w:val="double" w:sz="6" w:space="0" w:color="auto"/>
              <w:left w:val="nil"/>
              <w:bottom w:val="dashed" w:sz="4" w:space="0" w:color="auto"/>
              <w:right w:val="nil"/>
            </w:tcBorders>
            <w:noWrap/>
            <w:vAlign w:val="bottom"/>
          </w:tcPr>
          <w:p w:rsidR="006D592C" w:rsidRPr="00B207D4" w:rsidRDefault="006D592C" w:rsidP="00A01BE0">
            <w:pPr>
              <w:spacing w:before="60" w:line="200" w:lineRule="exact"/>
              <w:jc w:val="left"/>
              <w:rPr>
                <w:b/>
                <w:sz w:val="16"/>
                <w:szCs w:val="16"/>
              </w:rPr>
            </w:pPr>
            <w:r w:rsidRPr="00B207D4">
              <w:rPr>
                <w:b/>
                <w:sz w:val="16"/>
                <w:szCs w:val="16"/>
              </w:rPr>
              <w:t>Resultat fa</w:t>
            </w:r>
            <w:r w:rsidRPr="00B207D4">
              <w:rPr>
                <w:b/>
                <w:sz w:val="16"/>
                <w:szCs w:val="16"/>
              </w:rPr>
              <w:t>s</w:t>
            </w:r>
            <w:r w:rsidRPr="00B207D4">
              <w:rPr>
                <w:b/>
                <w:sz w:val="16"/>
                <w:szCs w:val="16"/>
              </w:rPr>
              <w:t>tigheter</w:t>
            </w:r>
          </w:p>
        </w:tc>
        <w:tc>
          <w:tcPr>
            <w:tcW w:w="1050" w:type="dxa"/>
            <w:gridSpan w:val="2"/>
            <w:tcBorders>
              <w:top w:val="double" w:sz="6" w:space="0" w:color="auto"/>
              <w:left w:val="nil"/>
              <w:bottom w:val="dashed" w:sz="4" w:space="0" w:color="auto"/>
              <w:right w:val="nil"/>
            </w:tcBorders>
            <w:noWrap/>
            <w:vAlign w:val="bottom"/>
          </w:tcPr>
          <w:p w:rsidR="006D592C" w:rsidRPr="00B207D4" w:rsidRDefault="006D592C" w:rsidP="00A01BE0">
            <w:pPr>
              <w:spacing w:before="60" w:line="200" w:lineRule="exact"/>
              <w:rPr>
                <w:sz w:val="16"/>
                <w:szCs w:val="16"/>
              </w:rPr>
            </w:pPr>
            <w:r w:rsidRPr="00B207D4">
              <w:rPr>
                <w:sz w:val="16"/>
                <w:szCs w:val="16"/>
              </w:rPr>
              <w:t> </w:t>
            </w:r>
          </w:p>
        </w:tc>
        <w:tc>
          <w:tcPr>
            <w:tcW w:w="1130" w:type="dxa"/>
            <w:tcBorders>
              <w:top w:val="double" w:sz="6" w:space="0" w:color="auto"/>
              <w:left w:val="nil"/>
              <w:bottom w:val="dashed" w:sz="4" w:space="0" w:color="auto"/>
              <w:right w:val="double" w:sz="6" w:space="0" w:color="auto"/>
            </w:tcBorders>
            <w:noWrap/>
            <w:vAlign w:val="bottom"/>
          </w:tcPr>
          <w:p w:rsidR="006D592C" w:rsidRPr="00B207D4" w:rsidRDefault="006D592C" w:rsidP="00A01BE0">
            <w:pPr>
              <w:spacing w:before="60" w:line="200" w:lineRule="exact"/>
              <w:rPr>
                <w:sz w:val="16"/>
                <w:szCs w:val="16"/>
              </w:rPr>
            </w:pPr>
            <w:r w:rsidRPr="00B207D4">
              <w:rPr>
                <w:sz w:val="16"/>
                <w:szCs w:val="16"/>
              </w:rPr>
              <w:t> </w:t>
            </w:r>
          </w:p>
        </w:tc>
      </w:tr>
      <w:tr w:rsidR="006D592C" w:rsidRPr="00B207D4" w:rsidTr="00684491">
        <w:trPr>
          <w:trHeight w:val="227"/>
        </w:trPr>
        <w:tc>
          <w:tcPr>
            <w:tcW w:w="737" w:type="dxa"/>
            <w:tcBorders>
              <w:top w:val="nil"/>
              <w:left w:val="double" w:sz="6" w:space="0" w:color="auto"/>
              <w:bottom w:val="single" w:sz="8"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8" w:space="0" w:color="auto"/>
              <w:right w:val="single" w:sz="4" w:space="0" w:color="auto"/>
            </w:tcBorders>
            <w:noWrap/>
            <w:vAlign w:val="bottom"/>
          </w:tcPr>
          <w:p w:rsidR="006D592C" w:rsidRPr="00B207D4" w:rsidRDefault="006D592C" w:rsidP="00A01BE0">
            <w:pPr>
              <w:spacing w:before="60" w:line="200" w:lineRule="exact"/>
              <w:jc w:val="left"/>
              <w:rPr>
                <w:rFonts w:ascii="Arial" w:hAnsi="Arial" w:cs="Arial"/>
                <w:sz w:val="16"/>
                <w:szCs w:val="16"/>
              </w:rPr>
            </w:pPr>
            <w:r w:rsidRPr="00B207D4">
              <w:rPr>
                <w:rFonts w:ascii="Arial" w:hAnsi="Arial" w:cs="Arial"/>
                <w:sz w:val="16"/>
                <w:szCs w:val="16"/>
              </w:rPr>
              <w:t> </w:t>
            </w:r>
          </w:p>
        </w:tc>
        <w:tc>
          <w:tcPr>
            <w:tcW w:w="1050" w:type="dxa"/>
            <w:gridSpan w:val="2"/>
            <w:tcBorders>
              <w:top w:val="nil"/>
              <w:left w:val="nil"/>
              <w:bottom w:val="single" w:sz="8" w:space="0" w:color="auto"/>
              <w:right w:val="single" w:sz="4"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2009</w:t>
            </w:r>
          </w:p>
        </w:tc>
        <w:tc>
          <w:tcPr>
            <w:tcW w:w="1130" w:type="dxa"/>
            <w:tcBorders>
              <w:top w:val="nil"/>
              <w:left w:val="nil"/>
              <w:bottom w:val="single" w:sz="8"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2008</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Realisation</w:t>
            </w:r>
            <w:r w:rsidRPr="00B207D4">
              <w:rPr>
                <w:sz w:val="16"/>
                <w:szCs w:val="16"/>
              </w:rPr>
              <w:t>s</w:t>
            </w:r>
            <w:r w:rsidRPr="00B207D4">
              <w:rPr>
                <w:sz w:val="16"/>
                <w:szCs w:val="16"/>
              </w:rPr>
              <w:t>resultat</w:t>
            </w:r>
          </w:p>
        </w:tc>
        <w:tc>
          <w:tcPr>
            <w:tcW w:w="1050" w:type="dxa"/>
            <w:gridSpan w:val="2"/>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right"/>
              <w:rPr>
                <w:rFonts w:ascii="Calibri" w:hAnsi="Calibri" w:cs="Arial"/>
                <w:sz w:val="16"/>
                <w:szCs w:val="16"/>
              </w:rPr>
            </w:pPr>
            <w:r w:rsidRPr="00B207D4">
              <w:rPr>
                <w:rFonts w:ascii="Calibri" w:hAnsi="Calibri" w:cs="Arial"/>
                <w:sz w:val="16"/>
                <w:szCs w:val="16"/>
              </w:rPr>
              <w:t>−</w:t>
            </w:r>
          </w:p>
        </w:tc>
        <w:tc>
          <w:tcPr>
            <w:tcW w:w="1130" w:type="dxa"/>
            <w:tcBorders>
              <w:top w:val="nil"/>
              <w:left w:val="nil"/>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20 345</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Hyresintäkter</w:t>
            </w:r>
          </w:p>
        </w:tc>
        <w:tc>
          <w:tcPr>
            <w:tcW w:w="1050" w:type="dxa"/>
            <w:gridSpan w:val="2"/>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35 984</w:t>
            </w:r>
          </w:p>
        </w:tc>
        <w:tc>
          <w:tcPr>
            <w:tcW w:w="1130" w:type="dxa"/>
            <w:tcBorders>
              <w:top w:val="nil"/>
              <w:left w:val="nil"/>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38 462</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Avskrivningar</w:t>
            </w:r>
          </w:p>
        </w:tc>
        <w:tc>
          <w:tcPr>
            <w:tcW w:w="1050" w:type="dxa"/>
            <w:gridSpan w:val="2"/>
            <w:tcBorders>
              <w:top w:val="nil"/>
              <w:left w:val="nil"/>
              <w:bottom w:val="single" w:sz="4" w:space="0" w:color="auto"/>
              <w:right w:val="single" w:sz="4"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5 612</w:t>
            </w:r>
          </w:p>
        </w:tc>
        <w:tc>
          <w:tcPr>
            <w:tcW w:w="1130" w:type="dxa"/>
            <w:tcBorders>
              <w:top w:val="nil"/>
              <w:left w:val="nil"/>
              <w:bottom w:val="single" w:sz="4" w:space="0" w:color="auto"/>
              <w:right w:val="double" w:sz="6"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6 560</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Återförd nedskri</w:t>
            </w:r>
            <w:r w:rsidRPr="00B207D4">
              <w:rPr>
                <w:sz w:val="16"/>
                <w:szCs w:val="16"/>
              </w:rPr>
              <w:t>v</w:t>
            </w:r>
            <w:r w:rsidRPr="00B207D4">
              <w:rPr>
                <w:sz w:val="16"/>
                <w:szCs w:val="16"/>
              </w:rPr>
              <w:t>ning</w:t>
            </w:r>
          </w:p>
        </w:tc>
        <w:tc>
          <w:tcPr>
            <w:tcW w:w="1050" w:type="dxa"/>
            <w:gridSpan w:val="2"/>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right"/>
              <w:rPr>
                <w:rFonts w:ascii="Calibri" w:hAnsi="Calibri" w:cs="Arial"/>
                <w:sz w:val="16"/>
                <w:szCs w:val="16"/>
              </w:rPr>
            </w:pPr>
            <w:r w:rsidRPr="00B207D4">
              <w:rPr>
                <w:rFonts w:ascii="Calibri" w:hAnsi="Calibri" w:cs="Arial"/>
                <w:sz w:val="16"/>
                <w:szCs w:val="16"/>
              </w:rPr>
              <w:t>−</w:t>
            </w:r>
          </w:p>
        </w:tc>
        <w:tc>
          <w:tcPr>
            <w:tcW w:w="1130" w:type="dxa"/>
            <w:tcBorders>
              <w:top w:val="nil"/>
              <w:left w:val="nil"/>
              <w:bottom w:val="single" w:sz="4" w:space="0" w:color="auto"/>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20 300</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Restitution av skatt</w:t>
            </w:r>
          </w:p>
        </w:tc>
        <w:tc>
          <w:tcPr>
            <w:tcW w:w="1050" w:type="dxa"/>
            <w:gridSpan w:val="2"/>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40</w:t>
            </w:r>
          </w:p>
        </w:tc>
        <w:tc>
          <w:tcPr>
            <w:tcW w:w="1130" w:type="dxa"/>
            <w:tcBorders>
              <w:top w:val="nil"/>
              <w:left w:val="nil"/>
              <w:bottom w:val="single" w:sz="4" w:space="0" w:color="auto"/>
              <w:right w:val="double" w:sz="6" w:space="0" w:color="auto"/>
            </w:tcBorders>
            <w:noWrap/>
            <w:vAlign w:val="bottom"/>
          </w:tcPr>
          <w:p w:rsidR="006D592C" w:rsidRPr="00B207D4" w:rsidRDefault="006D592C" w:rsidP="00A01BE0">
            <w:pPr>
              <w:spacing w:before="60" w:line="200" w:lineRule="exact"/>
              <w:jc w:val="right"/>
              <w:rPr>
                <w:rFonts w:ascii="Calibri" w:hAnsi="Calibri" w:cs="Arial"/>
                <w:sz w:val="16"/>
                <w:szCs w:val="16"/>
              </w:rPr>
            </w:pPr>
            <w:r w:rsidRPr="00B207D4">
              <w:rPr>
                <w:rFonts w:ascii="Calibri" w:hAnsi="Calibri" w:cs="Arial"/>
                <w:sz w:val="16"/>
                <w:szCs w:val="16"/>
              </w:rPr>
              <w:t>−</w:t>
            </w:r>
          </w:p>
        </w:tc>
      </w:tr>
      <w:tr w:rsidR="006D592C" w:rsidRPr="00B207D4" w:rsidTr="00684491">
        <w:trPr>
          <w:trHeight w:val="227"/>
        </w:trPr>
        <w:tc>
          <w:tcPr>
            <w:tcW w:w="737" w:type="dxa"/>
            <w:tcBorders>
              <w:top w:val="nil"/>
              <w:left w:val="double" w:sz="6" w:space="0" w:color="auto"/>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single" w:sz="4"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Övriga kos</w:t>
            </w:r>
            <w:r w:rsidRPr="00B207D4">
              <w:rPr>
                <w:sz w:val="16"/>
                <w:szCs w:val="16"/>
              </w:rPr>
              <w:t>t</w:t>
            </w:r>
            <w:r w:rsidRPr="00B207D4">
              <w:rPr>
                <w:sz w:val="16"/>
                <w:szCs w:val="16"/>
              </w:rPr>
              <w:t>nader</w:t>
            </w:r>
          </w:p>
        </w:tc>
        <w:tc>
          <w:tcPr>
            <w:tcW w:w="1050" w:type="dxa"/>
            <w:gridSpan w:val="2"/>
            <w:tcBorders>
              <w:top w:val="nil"/>
              <w:left w:val="nil"/>
              <w:bottom w:val="single" w:sz="4" w:space="0" w:color="auto"/>
              <w:right w:val="single" w:sz="4"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17 989</w:t>
            </w:r>
          </w:p>
        </w:tc>
        <w:tc>
          <w:tcPr>
            <w:tcW w:w="1130" w:type="dxa"/>
            <w:tcBorders>
              <w:top w:val="nil"/>
              <w:left w:val="nil"/>
              <w:bottom w:val="single" w:sz="4" w:space="0" w:color="auto"/>
              <w:right w:val="double" w:sz="6"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18 665</w:t>
            </w:r>
          </w:p>
        </w:tc>
      </w:tr>
      <w:tr w:rsidR="006D592C" w:rsidRPr="00B207D4" w:rsidTr="00684491">
        <w:trPr>
          <w:trHeight w:val="227"/>
        </w:trPr>
        <w:tc>
          <w:tcPr>
            <w:tcW w:w="737" w:type="dxa"/>
            <w:tcBorders>
              <w:top w:val="nil"/>
              <w:left w:val="double" w:sz="6" w:space="0" w:color="auto"/>
              <w:bottom w:val="nil"/>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nil"/>
              <w:left w:val="nil"/>
              <w:bottom w:val="nil"/>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Avsättning till periodisering</w:t>
            </w:r>
            <w:r w:rsidRPr="00B207D4">
              <w:rPr>
                <w:sz w:val="16"/>
                <w:szCs w:val="16"/>
              </w:rPr>
              <w:t>s</w:t>
            </w:r>
            <w:r w:rsidRPr="00B207D4">
              <w:rPr>
                <w:sz w:val="16"/>
                <w:szCs w:val="16"/>
              </w:rPr>
              <w:t>fond</w:t>
            </w:r>
          </w:p>
        </w:tc>
        <w:tc>
          <w:tcPr>
            <w:tcW w:w="1050" w:type="dxa"/>
            <w:gridSpan w:val="2"/>
            <w:tcBorders>
              <w:top w:val="nil"/>
              <w:left w:val="nil"/>
              <w:bottom w:val="nil"/>
              <w:right w:val="single" w:sz="4"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2 362</w:t>
            </w:r>
          </w:p>
        </w:tc>
        <w:tc>
          <w:tcPr>
            <w:tcW w:w="1130" w:type="dxa"/>
            <w:tcBorders>
              <w:top w:val="nil"/>
              <w:left w:val="nil"/>
              <w:bottom w:val="nil"/>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w:t>
            </w:r>
          </w:p>
        </w:tc>
      </w:tr>
      <w:tr w:rsidR="006D592C" w:rsidRPr="00B207D4" w:rsidTr="00684491">
        <w:trPr>
          <w:trHeight w:val="227"/>
        </w:trPr>
        <w:tc>
          <w:tcPr>
            <w:tcW w:w="737" w:type="dxa"/>
            <w:tcBorders>
              <w:top w:val="single" w:sz="4" w:space="0" w:color="auto"/>
              <w:left w:val="double" w:sz="6" w:space="0" w:color="auto"/>
              <w:bottom w:val="nil"/>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single" w:sz="4" w:space="0" w:color="auto"/>
              <w:left w:val="nil"/>
              <w:bottom w:val="nil"/>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Skatt på årets resultat</w:t>
            </w:r>
          </w:p>
        </w:tc>
        <w:tc>
          <w:tcPr>
            <w:tcW w:w="1050" w:type="dxa"/>
            <w:gridSpan w:val="2"/>
            <w:tcBorders>
              <w:top w:val="single" w:sz="4" w:space="0" w:color="auto"/>
              <w:left w:val="nil"/>
              <w:bottom w:val="nil"/>
              <w:right w:val="single" w:sz="4" w:space="0" w:color="auto"/>
            </w:tcBorders>
            <w:noWrap/>
            <w:vAlign w:val="bottom"/>
          </w:tcPr>
          <w:p w:rsidR="006D592C" w:rsidRPr="00B207D4" w:rsidRDefault="00134FE8" w:rsidP="00A01BE0">
            <w:pPr>
              <w:spacing w:before="60" w:line="200" w:lineRule="exact"/>
              <w:jc w:val="right"/>
              <w:rPr>
                <w:sz w:val="16"/>
                <w:szCs w:val="16"/>
              </w:rPr>
            </w:pPr>
            <w:r w:rsidRPr="00B207D4">
              <w:rPr>
                <w:sz w:val="16"/>
                <w:szCs w:val="16"/>
              </w:rPr>
              <w:t>–</w:t>
            </w:r>
            <w:r w:rsidR="006D592C" w:rsidRPr="00B207D4">
              <w:rPr>
                <w:sz w:val="16"/>
                <w:szCs w:val="16"/>
              </w:rPr>
              <w:t>1 864</w:t>
            </w:r>
          </w:p>
        </w:tc>
        <w:tc>
          <w:tcPr>
            <w:tcW w:w="1130" w:type="dxa"/>
            <w:tcBorders>
              <w:top w:val="single" w:sz="4" w:space="0" w:color="auto"/>
              <w:left w:val="nil"/>
              <w:bottom w:val="nil"/>
              <w:right w:val="double" w:sz="6" w:space="0" w:color="auto"/>
            </w:tcBorders>
            <w:noWrap/>
            <w:vAlign w:val="bottom"/>
          </w:tcPr>
          <w:p w:rsidR="006D592C" w:rsidRPr="00B207D4" w:rsidRDefault="006D592C" w:rsidP="00A01BE0">
            <w:pPr>
              <w:spacing w:before="60" w:line="200" w:lineRule="exact"/>
              <w:jc w:val="right"/>
              <w:rPr>
                <w:sz w:val="16"/>
                <w:szCs w:val="16"/>
              </w:rPr>
            </w:pPr>
            <w:r w:rsidRPr="00B207D4">
              <w:rPr>
                <w:sz w:val="16"/>
                <w:szCs w:val="16"/>
              </w:rPr>
              <w:t>−</w:t>
            </w:r>
          </w:p>
        </w:tc>
      </w:tr>
      <w:tr w:rsidR="006D592C" w:rsidRPr="00B207D4" w:rsidTr="00684491">
        <w:trPr>
          <w:trHeight w:val="227"/>
        </w:trPr>
        <w:tc>
          <w:tcPr>
            <w:tcW w:w="737"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A01BE0">
            <w:pPr>
              <w:spacing w:before="60" w:line="200" w:lineRule="exact"/>
              <w:jc w:val="left"/>
              <w:rPr>
                <w:sz w:val="16"/>
                <w:szCs w:val="16"/>
              </w:rPr>
            </w:pPr>
            <w:r w:rsidRPr="00B207D4">
              <w:rPr>
                <w:sz w:val="16"/>
                <w:szCs w:val="16"/>
              </w:rPr>
              <w:t> </w:t>
            </w:r>
          </w:p>
        </w:tc>
        <w:tc>
          <w:tcPr>
            <w:tcW w:w="3173" w:type="dxa"/>
            <w:gridSpan w:val="4"/>
            <w:tcBorders>
              <w:top w:val="single" w:sz="4" w:space="0" w:color="auto"/>
              <w:left w:val="nil"/>
              <w:bottom w:val="double" w:sz="6" w:space="0" w:color="auto"/>
              <w:right w:val="single" w:sz="4" w:space="0" w:color="auto"/>
            </w:tcBorders>
            <w:noWrap/>
            <w:vAlign w:val="bottom"/>
          </w:tcPr>
          <w:p w:rsidR="006D592C" w:rsidRPr="00B207D4" w:rsidRDefault="006D592C" w:rsidP="00A01BE0">
            <w:pPr>
              <w:spacing w:before="60" w:line="200" w:lineRule="exact"/>
              <w:jc w:val="left"/>
              <w:rPr>
                <w:b/>
                <w:sz w:val="16"/>
                <w:szCs w:val="16"/>
              </w:rPr>
            </w:pPr>
            <w:r w:rsidRPr="00B207D4">
              <w:rPr>
                <w:b/>
                <w:sz w:val="16"/>
                <w:szCs w:val="16"/>
              </w:rPr>
              <w:t>Summa</w:t>
            </w:r>
          </w:p>
        </w:tc>
        <w:tc>
          <w:tcPr>
            <w:tcW w:w="1050" w:type="dxa"/>
            <w:gridSpan w:val="2"/>
            <w:tcBorders>
              <w:top w:val="single" w:sz="4" w:space="0" w:color="auto"/>
              <w:left w:val="nil"/>
              <w:bottom w:val="double" w:sz="6" w:space="0" w:color="auto"/>
              <w:right w:val="single" w:sz="4"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8 197</w:t>
            </w:r>
          </w:p>
        </w:tc>
        <w:tc>
          <w:tcPr>
            <w:tcW w:w="1130" w:type="dxa"/>
            <w:tcBorders>
              <w:top w:val="single" w:sz="4" w:space="0" w:color="auto"/>
              <w:left w:val="nil"/>
              <w:bottom w:val="double" w:sz="6" w:space="0" w:color="auto"/>
              <w:right w:val="double" w:sz="6" w:space="0" w:color="auto"/>
            </w:tcBorders>
            <w:noWrap/>
            <w:vAlign w:val="bottom"/>
          </w:tcPr>
          <w:p w:rsidR="006D592C" w:rsidRPr="00B207D4" w:rsidRDefault="006D592C" w:rsidP="00A01BE0">
            <w:pPr>
              <w:spacing w:before="60" w:line="200" w:lineRule="exact"/>
              <w:jc w:val="right"/>
              <w:rPr>
                <w:b/>
                <w:sz w:val="16"/>
                <w:szCs w:val="16"/>
              </w:rPr>
            </w:pPr>
            <w:r w:rsidRPr="00B207D4">
              <w:rPr>
                <w:b/>
                <w:sz w:val="16"/>
                <w:szCs w:val="16"/>
              </w:rPr>
              <w:t>53 882</w:t>
            </w:r>
          </w:p>
        </w:tc>
      </w:tr>
      <w:tr w:rsidR="006D592C" w:rsidRPr="00B207D4" w:rsidTr="00684491">
        <w:trPr>
          <w:trHeight w:val="227"/>
        </w:trPr>
        <w:tc>
          <w:tcPr>
            <w:tcW w:w="6090" w:type="dxa"/>
            <w:gridSpan w:val="8"/>
            <w:tcBorders>
              <w:top w:val="nil"/>
              <w:left w:val="nil"/>
              <w:bottom w:val="nil"/>
              <w:right w:val="nil"/>
            </w:tcBorders>
            <w:noWrap/>
            <w:vAlign w:val="bottom"/>
          </w:tcPr>
          <w:p w:rsidR="006D592C" w:rsidRPr="00B207D4" w:rsidRDefault="006D592C" w:rsidP="00A01BE0">
            <w:pPr>
              <w:spacing w:before="60" w:line="200" w:lineRule="exact"/>
              <w:rPr>
                <w:sz w:val="16"/>
                <w:szCs w:val="16"/>
              </w:rPr>
            </w:pPr>
            <w:r w:rsidRPr="00B207D4">
              <w:rPr>
                <w:sz w:val="16"/>
                <w:szCs w:val="16"/>
              </w:rPr>
              <w:t>Av fastighetsintäkterna utgör 4 008 (3 869) en beräknad internhyra för stiftelsens egna lokaler.</w:t>
            </w:r>
            <w:r w:rsidR="00134FE8" w:rsidRPr="00B207D4">
              <w:rPr>
                <w:sz w:val="16"/>
                <w:szCs w:val="16"/>
              </w:rPr>
              <w:t xml:space="preserve"> Se även not 11, 14 och 15.</w:t>
            </w:r>
          </w:p>
        </w:tc>
      </w:tr>
      <w:tr w:rsidR="00A01BE0" w:rsidRPr="00B207D4" w:rsidTr="00684491">
        <w:trPr>
          <w:trHeight w:val="227"/>
        </w:trPr>
        <w:tc>
          <w:tcPr>
            <w:tcW w:w="6090" w:type="dxa"/>
            <w:gridSpan w:val="8"/>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r>
      <w:tr w:rsidR="006D592C" w:rsidRPr="00B207D4" w:rsidTr="00134FE8">
        <w:trPr>
          <w:trHeight w:val="60"/>
        </w:trPr>
        <w:tc>
          <w:tcPr>
            <w:tcW w:w="2029" w:type="dxa"/>
            <w:gridSpan w:val="3"/>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2030" w:type="dxa"/>
            <w:gridSpan w:val="3"/>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2031"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r>
      <w:tr w:rsidR="006D592C" w:rsidRPr="00B207D4" w:rsidTr="00684491">
        <w:trPr>
          <w:trHeight w:val="227"/>
        </w:trPr>
        <w:tc>
          <w:tcPr>
            <w:tcW w:w="1522"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522" w:type="dxa"/>
            <w:gridSpan w:val="2"/>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916" w:type="dxa"/>
            <w:gridSpan w:val="3"/>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c>
          <w:tcPr>
            <w:tcW w:w="1130" w:type="dxa"/>
            <w:tcBorders>
              <w:top w:val="nil"/>
              <w:left w:val="nil"/>
              <w:bottom w:val="nil"/>
              <w:right w:val="nil"/>
            </w:tcBorders>
            <w:noWrap/>
            <w:vAlign w:val="bottom"/>
          </w:tcPr>
          <w:p w:rsidR="006D592C" w:rsidRPr="00B207D4" w:rsidRDefault="006D592C" w:rsidP="00A01BE0">
            <w:pPr>
              <w:spacing w:before="60" w:line="200" w:lineRule="exact"/>
              <w:rPr>
                <w:sz w:val="16"/>
                <w:szCs w:val="16"/>
              </w:rPr>
            </w:pPr>
          </w:p>
        </w:tc>
      </w:tr>
      <w:tr w:rsidR="00A01BE0" w:rsidRPr="00B207D4" w:rsidTr="00684491">
        <w:trPr>
          <w:trHeight w:val="227"/>
        </w:trPr>
        <w:tc>
          <w:tcPr>
            <w:tcW w:w="1522" w:type="dxa"/>
            <w:gridSpan w:val="2"/>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522" w:type="dxa"/>
            <w:gridSpan w:val="2"/>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916" w:type="dxa"/>
            <w:gridSpan w:val="3"/>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130" w:type="dxa"/>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r>
      <w:tr w:rsidR="00A01BE0" w:rsidRPr="00B207D4" w:rsidTr="00684491">
        <w:trPr>
          <w:trHeight w:val="227"/>
        </w:trPr>
        <w:tc>
          <w:tcPr>
            <w:tcW w:w="1522" w:type="dxa"/>
            <w:gridSpan w:val="2"/>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522" w:type="dxa"/>
            <w:gridSpan w:val="2"/>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916" w:type="dxa"/>
            <w:gridSpan w:val="3"/>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c>
          <w:tcPr>
            <w:tcW w:w="1130" w:type="dxa"/>
            <w:tcBorders>
              <w:top w:val="nil"/>
              <w:left w:val="nil"/>
              <w:bottom w:val="nil"/>
              <w:right w:val="nil"/>
            </w:tcBorders>
            <w:noWrap/>
            <w:vAlign w:val="bottom"/>
          </w:tcPr>
          <w:p w:rsidR="00A01BE0" w:rsidRPr="00B207D4" w:rsidRDefault="00A01BE0" w:rsidP="00A01BE0">
            <w:pPr>
              <w:spacing w:before="60" w:line="200" w:lineRule="exact"/>
              <w:rPr>
                <w:sz w:val="16"/>
                <w:szCs w:val="16"/>
              </w:rPr>
            </w:pPr>
          </w:p>
        </w:tc>
      </w:tr>
      <w:tr w:rsidR="001A5DDA" w:rsidRPr="00B207D4" w:rsidTr="00684491">
        <w:trPr>
          <w:trHeight w:val="227"/>
        </w:trPr>
        <w:tc>
          <w:tcPr>
            <w:tcW w:w="1522" w:type="dxa"/>
            <w:gridSpan w:val="2"/>
            <w:tcBorders>
              <w:top w:val="nil"/>
              <w:left w:val="nil"/>
              <w:bottom w:val="nil"/>
              <w:right w:val="nil"/>
            </w:tcBorders>
            <w:noWrap/>
            <w:vAlign w:val="bottom"/>
          </w:tcPr>
          <w:p w:rsidR="001A5DDA" w:rsidRPr="00B207D4" w:rsidRDefault="001A5DDA" w:rsidP="00A01BE0">
            <w:pPr>
              <w:spacing w:before="60" w:line="200" w:lineRule="exact"/>
              <w:rPr>
                <w:sz w:val="16"/>
                <w:szCs w:val="16"/>
              </w:rPr>
            </w:pPr>
          </w:p>
        </w:tc>
        <w:tc>
          <w:tcPr>
            <w:tcW w:w="1522" w:type="dxa"/>
            <w:gridSpan w:val="2"/>
            <w:tcBorders>
              <w:top w:val="nil"/>
              <w:left w:val="nil"/>
              <w:bottom w:val="nil"/>
              <w:right w:val="nil"/>
            </w:tcBorders>
            <w:noWrap/>
            <w:vAlign w:val="bottom"/>
          </w:tcPr>
          <w:p w:rsidR="001A5DDA" w:rsidRPr="00B207D4" w:rsidRDefault="001A5DDA" w:rsidP="00A01BE0">
            <w:pPr>
              <w:spacing w:before="60" w:line="200" w:lineRule="exact"/>
              <w:rPr>
                <w:sz w:val="16"/>
                <w:szCs w:val="16"/>
              </w:rPr>
            </w:pPr>
          </w:p>
        </w:tc>
        <w:tc>
          <w:tcPr>
            <w:tcW w:w="1916" w:type="dxa"/>
            <w:gridSpan w:val="3"/>
            <w:tcBorders>
              <w:top w:val="nil"/>
              <w:left w:val="nil"/>
              <w:bottom w:val="nil"/>
              <w:right w:val="nil"/>
            </w:tcBorders>
            <w:noWrap/>
            <w:vAlign w:val="bottom"/>
          </w:tcPr>
          <w:p w:rsidR="001A5DDA" w:rsidRPr="00B207D4" w:rsidRDefault="001A5DDA" w:rsidP="00A01BE0">
            <w:pPr>
              <w:spacing w:before="60" w:line="200" w:lineRule="exact"/>
              <w:rPr>
                <w:sz w:val="16"/>
                <w:szCs w:val="16"/>
              </w:rPr>
            </w:pPr>
          </w:p>
        </w:tc>
        <w:tc>
          <w:tcPr>
            <w:tcW w:w="1130" w:type="dxa"/>
            <w:tcBorders>
              <w:top w:val="nil"/>
              <w:left w:val="nil"/>
              <w:bottom w:val="nil"/>
              <w:right w:val="nil"/>
            </w:tcBorders>
            <w:noWrap/>
            <w:vAlign w:val="bottom"/>
          </w:tcPr>
          <w:p w:rsidR="001A5DDA" w:rsidRPr="00B207D4" w:rsidRDefault="001A5DDA" w:rsidP="00A01BE0">
            <w:pPr>
              <w:spacing w:before="60" w:line="200" w:lineRule="exact"/>
              <w:rPr>
                <w:sz w:val="16"/>
                <w:szCs w:val="16"/>
              </w:rPr>
            </w:pPr>
          </w:p>
        </w:tc>
      </w:tr>
    </w:tbl>
    <w:p w:rsidR="00A01BE0" w:rsidRPr="00B207D4" w:rsidRDefault="00A01BE0"/>
    <w:tbl>
      <w:tblPr>
        <w:tblW w:w="6124" w:type="dxa"/>
        <w:tblInd w:w="55" w:type="dxa"/>
        <w:tblLayout w:type="fixed"/>
        <w:tblCellMar>
          <w:left w:w="70" w:type="dxa"/>
          <w:right w:w="70" w:type="dxa"/>
        </w:tblCellMar>
        <w:tblLook w:val="0000" w:firstRow="0" w:lastRow="0" w:firstColumn="0" w:lastColumn="0" w:noHBand="0" w:noVBand="0"/>
      </w:tblPr>
      <w:tblGrid>
        <w:gridCol w:w="743"/>
        <w:gridCol w:w="3285"/>
        <w:gridCol w:w="1064"/>
        <w:gridCol w:w="1032"/>
      </w:tblGrid>
      <w:tr w:rsidR="00614631" w:rsidRPr="00B207D4" w:rsidTr="00A63BF1">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14631" w:rsidRPr="00B207D4" w:rsidRDefault="00614631" w:rsidP="00B815E8">
            <w:pPr>
              <w:spacing w:before="60" w:line="200" w:lineRule="exact"/>
              <w:rPr>
                <w:b/>
                <w:sz w:val="16"/>
                <w:szCs w:val="16"/>
              </w:rPr>
            </w:pPr>
            <w:r w:rsidRPr="00B207D4">
              <w:rPr>
                <w:b/>
                <w:sz w:val="16"/>
                <w:szCs w:val="16"/>
              </w:rPr>
              <w:t>Not 4.</w:t>
            </w:r>
          </w:p>
        </w:tc>
        <w:tc>
          <w:tcPr>
            <w:tcW w:w="5381" w:type="dxa"/>
            <w:gridSpan w:val="3"/>
            <w:tcBorders>
              <w:top w:val="double" w:sz="6" w:space="0" w:color="auto"/>
              <w:left w:val="single" w:sz="4" w:space="0" w:color="auto"/>
              <w:bottom w:val="dashed" w:sz="4" w:space="0" w:color="auto"/>
              <w:right w:val="double" w:sz="6" w:space="0" w:color="auto"/>
            </w:tcBorders>
            <w:noWrap/>
            <w:vAlign w:val="bottom"/>
          </w:tcPr>
          <w:p w:rsidR="00614631" w:rsidRPr="00B207D4" w:rsidRDefault="00614631" w:rsidP="00B815E8">
            <w:pPr>
              <w:spacing w:before="60" w:line="200" w:lineRule="exact"/>
              <w:rPr>
                <w:b/>
                <w:sz w:val="16"/>
                <w:szCs w:val="16"/>
              </w:rPr>
            </w:pPr>
            <w:r w:rsidRPr="00B207D4">
              <w:rPr>
                <w:b/>
                <w:sz w:val="16"/>
                <w:szCs w:val="16"/>
              </w:rPr>
              <w:t>Resultat från avyttring och nedskrivning av finansie</w:t>
            </w:r>
            <w:r w:rsidRPr="00B207D4">
              <w:rPr>
                <w:b/>
                <w:sz w:val="16"/>
                <w:szCs w:val="16"/>
              </w:rPr>
              <w:t>l</w:t>
            </w:r>
            <w:r w:rsidRPr="00B207D4">
              <w:rPr>
                <w:b/>
                <w:sz w:val="16"/>
                <w:szCs w:val="16"/>
              </w:rPr>
              <w:t>la instrument</w:t>
            </w:r>
          </w:p>
        </w:tc>
      </w:tr>
      <w:tr w:rsidR="006D592C" w:rsidRPr="00B207D4" w:rsidTr="00A63BF1">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8"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1064" w:type="dxa"/>
            <w:tcBorders>
              <w:top w:val="nil"/>
              <w:left w:val="nil"/>
              <w:bottom w:val="single" w:sz="8" w:space="0" w:color="auto"/>
              <w:right w:val="single" w:sz="4"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2009</w:t>
            </w:r>
          </w:p>
        </w:tc>
        <w:tc>
          <w:tcPr>
            <w:tcW w:w="1032" w:type="dxa"/>
            <w:tcBorders>
              <w:top w:val="nil"/>
              <w:left w:val="nil"/>
              <w:bottom w:val="single" w:sz="8" w:space="0" w:color="auto"/>
              <w:right w:val="double" w:sz="6"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single" w:sz="4" w:space="0" w:color="auto"/>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Realisationsresultat obligati</w:t>
            </w:r>
            <w:r w:rsidRPr="00B207D4">
              <w:rPr>
                <w:sz w:val="16"/>
                <w:szCs w:val="16"/>
              </w:rPr>
              <w:t>o</w:t>
            </w:r>
            <w:r w:rsidRPr="00B207D4">
              <w:rPr>
                <w:sz w:val="16"/>
                <w:szCs w:val="16"/>
              </w:rPr>
              <w:t>ner</w:t>
            </w:r>
          </w:p>
        </w:tc>
        <w:tc>
          <w:tcPr>
            <w:tcW w:w="1064" w:type="dxa"/>
            <w:tcBorders>
              <w:top w:val="single" w:sz="4" w:space="0" w:color="auto"/>
              <w:left w:val="nil"/>
              <w:bottom w:val="single" w:sz="4" w:space="0" w:color="auto"/>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13 891</w:t>
            </w:r>
          </w:p>
        </w:tc>
        <w:tc>
          <w:tcPr>
            <w:tcW w:w="1032" w:type="dxa"/>
            <w:tcBorders>
              <w:top w:val="single" w:sz="4" w:space="0" w:color="auto"/>
              <w:left w:val="nil"/>
              <w:bottom w:val="single" w:sz="4" w:space="0" w:color="auto"/>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41 739</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Återföring nedskrivning oblig</w:t>
            </w:r>
            <w:r w:rsidRPr="00B207D4">
              <w:rPr>
                <w:sz w:val="16"/>
                <w:szCs w:val="16"/>
              </w:rPr>
              <w:t>a</w:t>
            </w:r>
            <w:r w:rsidRPr="00B207D4">
              <w:rPr>
                <w:sz w:val="16"/>
                <w:szCs w:val="16"/>
              </w:rPr>
              <w:t>tioner</w:t>
            </w:r>
          </w:p>
        </w:tc>
        <w:tc>
          <w:tcPr>
            <w:tcW w:w="1064"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1 565</w:t>
            </w:r>
          </w:p>
        </w:tc>
        <w:tc>
          <w:tcPr>
            <w:tcW w:w="1032" w:type="dxa"/>
            <w:tcBorders>
              <w:top w:val="nil"/>
              <w:left w:val="nil"/>
              <w:bottom w:val="single" w:sz="4" w:space="0" w:color="auto"/>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84 213</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Nedskrivning oblig</w:t>
            </w:r>
            <w:r w:rsidRPr="00B207D4">
              <w:rPr>
                <w:sz w:val="16"/>
                <w:szCs w:val="16"/>
              </w:rPr>
              <w:t>a</w:t>
            </w:r>
            <w:r w:rsidRPr="00B207D4">
              <w:rPr>
                <w:sz w:val="16"/>
                <w:szCs w:val="16"/>
              </w:rPr>
              <w:t>tioner</w:t>
            </w:r>
          </w:p>
        </w:tc>
        <w:tc>
          <w:tcPr>
            <w:tcW w:w="1064"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right"/>
              <w:rPr>
                <w:rFonts w:ascii="Calibri" w:hAnsi="Calibri" w:cs="Arial"/>
                <w:sz w:val="16"/>
                <w:szCs w:val="16"/>
              </w:rPr>
            </w:pPr>
            <w:r w:rsidRPr="00B207D4">
              <w:rPr>
                <w:rFonts w:ascii="Calibri" w:hAnsi="Calibri" w:cs="Arial"/>
                <w:sz w:val="16"/>
                <w:szCs w:val="16"/>
              </w:rPr>
              <w:t>−</w:t>
            </w:r>
          </w:p>
        </w:tc>
        <w:tc>
          <w:tcPr>
            <w:tcW w:w="1032" w:type="dxa"/>
            <w:tcBorders>
              <w:top w:val="nil"/>
              <w:left w:val="nil"/>
              <w:bottom w:val="single" w:sz="4" w:space="0" w:color="auto"/>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1 565</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Realisationsresu</w:t>
            </w:r>
            <w:r w:rsidRPr="00B207D4">
              <w:rPr>
                <w:sz w:val="16"/>
                <w:szCs w:val="16"/>
              </w:rPr>
              <w:t>l</w:t>
            </w:r>
            <w:r w:rsidRPr="00B207D4">
              <w:rPr>
                <w:sz w:val="16"/>
                <w:szCs w:val="16"/>
              </w:rPr>
              <w:t>tat aktier</w:t>
            </w:r>
          </w:p>
        </w:tc>
        <w:tc>
          <w:tcPr>
            <w:tcW w:w="1064" w:type="dxa"/>
            <w:tcBorders>
              <w:top w:val="nil"/>
              <w:left w:val="nil"/>
              <w:bottom w:val="single" w:sz="4" w:space="0" w:color="auto"/>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295 662</w:t>
            </w:r>
          </w:p>
        </w:tc>
        <w:tc>
          <w:tcPr>
            <w:tcW w:w="1032" w:type="dxa"/>
            <w:tcBorders>
              <w:top w:val="nil"/>
              <w:left w:val="nil"/>
              <w:bottom w:val="single" w:sz="4" w:space="0" w:color="auto"/>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116 887</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Återföring ne</w:t>
            </w:r>
            <w:r w:rsidRPr="00B207D4">
              <w:rPr>
                <w:sz w:val="16"/>
                <w:szCs w:val="16"/>
              </w:rPr>
              <w:t>d</w:t>
            </w:r>
            <w:r w:rsidRPr="00B207D4">
              <w:rPr>
                <w:sz w:val="16"/>
                <w:szCs w:val="16"/>
              </w:rPr>
              <w:t>skrivning aktier</w:t>
            </w:r>
          </w:p>
        </w:tc>
        <w:tc>
          <w:tcPr>
            <w:tcW w:w="1064"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1 228 261</w:t>
            </w:r>
          </w:p>
        </w:tc>
        <w:tc>
          <w:tcPr>
            <w:tcW w:w="1032" w:type="dxa"/>
            <w:tcBorders>
              <w:top w:val="nil"/>
              <w:left w:val="nil"/>
              <w:bottom w:val="single" w:sz="4" w:space="0" w:color="auto"/>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299 085</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Nedskrivning aktier</w:t>
            </w:r>
          </w:p>
        </w:tc>
        <w:tc>
          <w:tcPr>
            <w:tcW w:w="1064" w:type="dxa"/>
            <w:tcBorders>
              <w:top w:val="nil"/>
              <w:left w:val="nil"/>
              <w:bottom w:val="single" w:sz="4" w:space="0" w:color="auto"/>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222 124</w:t>
            </w:r>
          </w:p>
        </w:tc>
        <w:tc>
          <w:tcPr>
            <w:tcW w:w="1032" w:type="dxa"/>
            <w:tcBorders>
              <w:top w:val="nil"/>
              <w:left w:val="nil"/>
              <w:bottom w:val="single" w:sz="4" w:space="0" w:color="auto"/>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1 228 261</w:t>
            </w:r>
          </w:p>
        </w:tc>
      </w:tr>
      <w:tr w:rsidR="006D592C" w:rsidRPr="00B207D4" w:rsidTr="00A63BF1">
        <w:trPr>
          <w:trHeight w:val="227"/>
        </w:trPr>
        <w:tc>
          <w:tcPr>
            <w:tcW w:w="743" w:type="dxa"/>
            <w:tcBorders>
              <w:top w:val="nil"/>
              <w:left w:val="double" w:sz="6" w:space="0" w:color="auto"/>
              <w:bottom w:val="nil"/>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Realisationsresultat aktiekonverti</w:t>
            </w:r>
            <w:r w:rsidRPr="00B207D4">
              <w:rPr>
                <w:sz w:val="16"/>
                <w:szCs w:val="16"/>
              </w:rPr>
              <w:t>b</w:t>
            </w:r>
            <w:r w:rsidRPr="00B207D4">
              <w:rPr>
                <w:sz w:val="16"/>
                <w:szCs w:val="16"/>
              </w:rPr>
              <w:t>ler</w:t>
            </w:r>
          </w:p>
        </w:tc>
        <w:tc>
          <w:tcPr>
            <w:tcW w:w="1064" w:type="dxa"/>
            <w:tcBorders>
              <w:top w:val="nil"/>
              <w:left w:val="nil"/>
              <w:bottom w:val="nil"/>
              <w:right w:val="single" w:sz="4" w:space="0" w:color="auto"/>
            </w:tcBorders>
            <w:noWrap/>
            <w:vAlign w:val="bottom"/>
          </w:tcPr>
          <w:p w:rsidR="006D592C" w:rsidRPr="00B207D4" w:rsidRDefault="006D592C" w:rsidP="00B815E8">
            <w:pPr>
              <w:spacing w:before="60" w:line="200" w:lineRule="exact"/>
              <w:jc w:val="right"/>
              <w:rPr>
                <w:rFonts w:ascii="Calibri" w:hAnsi="Calibri" w:cs="Arial"/>
                <w:sz w:val="16"/>
                <w:szCs w:val="16"/>
              </w:rPr>
            </w:pPr>
            <w:r w:rsidRPr="00B207D4">
              <w:rPr>
                <w:rFonts w:ascii="Calibri" w:hAnsi="Calibri" w:cs="Arial"/>
                <w:sz w:val="16"/>
                <w:szCs w:val="16"/>
              </w:rPr>
              <w:t>−</w:t>
            </w:r>
          </w:p>
        </w:tc>
        <w:tc>
          <w:tcPr>
            <w:tcW w:w="1032" w:type="dxa"/>
            <w:tcBorders>
              <w:top w:val="nil"/>
              <w:left w:val="nil"/>
              <w:bottom w:val="nil"/>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2 919</w:t>
            </w:r>
          </w:p>
        </w:tc>
      </w:tr>
      <w:tr w:rsidR="006D592C" w:rsidRPr="00B207D4" w:rsidTr="00A63BF1">
        <w:trPr>
          <w:trHeight w:val="227"/>
        </w:trPr>
        <w:tc>
          <w:tcPr>
            <w:tcW w:w="743" w:type="dxa"/>
            <w:tcBorders>
              <w:top w:val="single" w:sz="4" w:space="0" w:color="auto"/>
              <w:left w:val="double" w:sz="6" w:space="0" w:color="auto"/>
              <w:bottom w:val="nil"/>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Realisationsresultat hedgefo</w:t>
            </w:r>
            <w:r w:rsidRPr="00B207D4">
              <w:rPr>
                <w:sz w:val="16"/>
                <w:szCs w:val="16"/>
              </w:rPr>
              <w:t>n</w:t>
            </w:r>
            <w:r w:rsidRPr="00B207D4">
              <w:rPr>
                <w:sz w:val="16"/>
                <w:szCs w:val="16"/>
              </w:rPr>
              <w:t>der</w:t>
            </w:r>
          </w:p>
        </w:tc>
        <w:tc>
          <w:tcPr>
            <w:tcW w:w="1064" w:type="dxa"/>
            <w:tcBorders>
              <w:top w:val="single" w:sz="4" w:space="0" w:color="auto"/>
              <w:left w:val="nil"/>
              <w:bottom w:val="nil"/>
              <w:right w:val="single" w:sz="4" w:space="0" w:color="auto"/>
            </w:tcBorders>
            <w:noWrap/>
            <w:vAlign w:val="bottom"/>
          </w:tcPr>
          <w:p w:rsidR="006D592C" w:rsidRPr="00B207D4" w:rsidRDefault="006D592C" w:rsidP="00B815E8">
            <w:pPr>
              <w:spacing w:before="60" w:line="200" w:lineRule="exact"/>
              <w:jc w:val="right"/>
              <w:rPr>
                <w:rFonts w:ascii="Calibri" w:hAnsi="Calibri" w:cs="Arial"/>
                <w:sz w:val="16"/>
                <w:szCs w:val="16"/>
              </w:rPr>
            </w:pPr>
            <w:r w:rsidRPr="00B207D4">
              <w:rPr>
                <w:rFonts w:ascii="Calibri" w:hAnsi="Calibri" w:cs="Arial"/>
                <w:sz w:val="16"/>
                <w:szCs w:val="16"/>
              </w:rPr>
              <w:t>−</w:t>
            </w:r>
          </w:p>
        </w:tc>
        <w:tc>
          <w:tcPr>
            <w:tcW w:w="1032" w:type="dxa"/>
            <w:tcBorders>
              <w:top w:val="single" w:sz="4" w:space="0" w:color="auto"/>
              <w:left w:val="nil"/>
              <w:bottom w:val="nil"/>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736</w:t>
            </w:r>
          </w:p>
        </w:tc>
      </w:tr>
      <w:tr w:rsidR="006D592C" w:rsidRPr="00B207D4" w:rsidTr="00A63BF1">
        <w:trPr>
          <w:trHeight w:val="227"/>
        </w:trPr>
        <w:tc>
          <w:tcPr>
            <w:tcW w:w="743" w:type="dxa"/>
            <w:tcBorders>
              <w:top w:val="single" w:sz="4" w:space="0" w:color="auto"/>
              <w:left w:val="double" w:sz="6" w:space="0" w:color="auto"/>
              <w:bottom w:val="nil"/>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nil"/>
              <w:left w:val="nil"/>
              <w:bottom w:val="nil"/>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Nedskrivning fastighet</w:t>
            </w:r>
            <w:r w:rsidRPr="00B207D4">
              <w:rPr>
                <w:sz w:val="16"/>
                <w:szCs w:val="16"/>
              </w:rPr>
              <w:t>s</w:t>
            </w:r>
            <w:r w:rsidRPr="00B207D4">
              <w:rPr>
                <w:sz w:val="16"/>
                <w:szCs w:val="16"/>
              </w:rPr>
              <w:t>fond</w:t>
            </w:r>
          </w:p>
        </w:tc>
        <w:tc>
          <w:tcPr>
            <w:tcW w:w="1064" w:type="dxa"/>
            <w:tcBorders>
              <w:top w:val="single" w:sz="4" w:space="0" w:color="auto"/>
              <w:left w:val="nil"/>
              <w:bottom w:val="nil"/>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12 041</w:t>
            </w:r>
          </w:p>
        </w:tc>
        <w:tc>
          <w:tcPr>
            <w:tcW w:w="1032" w:type="dxa"/>
            <w:tcBorders>
              <w:top w:val="single" w:sz="4" w:space="0" w:color="auto"/>
              <w:left w:val="nil"/>
              <w:bottom w:val="nil"/>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w:t>
            </w:r>
          </w:p>
        </w:tc>
      </w:tr>
      <w:tr w:rsidR="006D592C" w:rsidRPr="00B207D4" w:rsidTr="00A63BF1">
        <w:trPr>
          <w:trHeight w:val="227"/>
        </w:trPr>
        <w:tc>
          <w:tcPr>
            <w:tcW w:w="743"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B815E8">
            <w:pPr>
              <w:spacing w:before="60" w:line="200" w:lineRule="exact"/>
              <w:rPr>
                <w:b/>
                <w:sz w:val="16"/>
                <w:szCs w:val="16"/>
              </w:rPr>
            </w:pPr>
            <w:r w:rsidRPr="00B207D4">
              <w:rPr>
                <w:b/>
                <w:sz w:val="16"/>
                <w:szCs w:val="16"/>
              </w:rPr>
              <w:t> </w:t>
            </w:r>
          </w:p>
        </w:tc>
        <w:tc>
          <w:tcPr>
            <w:tcW w:w="3285" w:type="dxa"/>
            <w:tcBorders>
              <w:top w:val="single" w:sz="4" w:space="0" w:color="auto"/>
              <w:left w:val="nil"/>
              <w:bottom w:val="double" w:sz="6" w:space="0" w:color="auto"/>
              <w:right w:val="single" w:sz="4" w:space="0" w:color="auto"/>
            </w:tcBorders>
            <w:noWrap/>
            <w:vAlign w:val="bottom"/>
          </w:tcPr>
          <w:p w:rsidR="006D592C" w:rsidRPr="00B207D4" w:rsidRDefault="006D592C" w:rsidP="00B815E8">
            <w:pPr>
              <w:spacing w:before="60" w:line="200" w:lineRule="exact"/>
              <w:jc w:val="left"/>
              <w:rPr>
                <w:b/>
                <w:sz w:val="16"/>
                <w:szCs w:val="16"/>
              </w:rPr>
            </w:pPr>
            <w:r w:rsidRPr="00B207D4">
              <w:rPr>
                <w:b/>
                <w:sz w:val="16"/>
                <w:szCs w:val="16"/>
              </w:rPr>
              <w:t>Summa</w:t>
            </w:r>
          </w:p>
        </w:tc>
        <w:tc>
          <w:tcPr>
            <w:tcW w:w="1064" w:type="dxa"/>
            <w:tcBorders>
              <w:top w:val="single" w:sz="4" w:space="0" w:color="auto"/>
              <w:left w:val="nil"/>
              <w:bottom w:val="double" w:sz="6" w:space="0" w:color="auto"/>
              <w:right w:val="single" w:sz="4"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686 108</w:t>
            </w:r>
          </w:p>
        </w:tc>
        <w:tc>
          <w:tcPr>
            <w:tcW w:w="1032" w:type="dxa"/>
            <w:tcBorders>
              <w:top w:val="single" w:sz="4" w:space="0" w:color="auto"/>
              <w:left w:val="nil"/>
              <w:bottom w:val="double" w:sz="6" w:space="0" w:color="auto"/>
              <w:right w:val="double" w:sz="6" w:space="0" w:color="auto"/>
            </w:tcBorders>
            <w:noWrap/>
            <w:vAlign w:val="bottom"/>
          </w:tcPr>
          <w:p w:rsidR="006D592C" w:rsidRPr="00B207D4" w:rsidRDefault="00134FE8" w:rsidP="00B815E8">
            <w:pPr>
              <w:spacing w:before="60" w:line="200" w:lineRule="exact"/>
              <w:jc w:val="right"/>
              <w:rPr>
                <w:b/>
                <w:sz w:val="16"/>
                <w:szCs w:val="16"/>
              </w:rPr>
            </w:pPr>
            <w:r w:rsidRPr="00B207D4">
              <w:rPr>
                <w:b/>
                <w:sz w:val="16"/>
                <w:szCs w:val="16"/>
              </w:rPr>
              <w:t>–</w:t>
            </w:r>
            <w:r w:rsidR="006D592C" w:rsidRPr="00B207D4">
              <w:rPr>
                <w:b/>
                <w:sz w:val="16"/>
                <w:szCs w:val="16"/>
              </w:rPr>
              <w:t>1 002 971</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3285"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1064"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1032"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3285"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1064"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c>
          <w:tcPr>
            <w:tcW w:w="1032" w:type="dxa"/>
            <w:tcBorders>
              <w:top w:val="nil"/>
              <w:left w:val="nil"/>
              <w:bottom w:val="nil"/>
              <w:right w:val="nil"/>
            </w:tcBorders>
            <w:noWrap/>
            <w:vAlign w:val="bottom"/>
          </w:tcPr>
          <w:p w:rsidR="006D592C" w:rsidRPr="00B207D4" w:rsidRDefault="006D592C" w:rsidP="00B815E8">
            <w:pPr>
              <w:spacing w:before="60" w:line="200" w:lineRule="exact"/>
              <w:rPr>
                <w:sz w:val="16"/>
                <w:szCs w:val="16"/>
              </w:rPr>
            </w:pPr>
          </w:p>
        </w:tc>
      </w:tr>
      <w:tr w:rsidR="006D592C" w:rsidRPr="00B207D4" w:rsidTr="00A63BF1">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B815E8">
            <w:pPr>
              <w:spacing w:before="60" w:line="200" w:lineRule="exact"/>
              <w:rPr>
                <w:b/>
                <w:sz w:val="16"/>
                <w:szCs w:val="16"/>
              </w:rPr>
            </w:pPr>
            <w:r w:rsidRPr="00B207D4">
              <w:rPr>
                <w:b/>
                <w:sz w:val="16"/>
                <w:szCs w:val="16"/>
              </w:rPr>
              <w:t>Not 5.</w:t>
            </w:r>
          </w:p>
        </w:tc>
        <w:tc>
          <w:tcPr>
            <w:tcW w:w="3285" w:type="dxa"/>
            <w:tcBorders>
              <w:top w:val="double" w:sz="6" w:space="0" w:color="auto"/>
              <w:left w:val="nil"/>
              <w:bottom w:val="dashed" w:sz="4" w:space="0" w:color="auto"/>
              <w:right w:val="nil"/>
            </w:tcBorders>
            <w:noWrap/>
            <w:vAlign w:val="bottom"/>
          </w:tcPr>
          <w:p w:rsidR="006D592C" w:rsidRPr="00B207D4" w:rsidRDefault="006D592C" w:rsidP="00B815E8">
            <w:pPr>
              <w:spacing w:before="60" w:line="200" w:lineRule="exact"/>
              <w:jc w:val="left"/>
              <w:rPr>
                <w:b/>
                <w:sz w:val="16"/>
                <w:szCs w:val="16"/>
              </w:rPr>
            </w:pPr>
            <w:r w:rsidRPr="00B207D4">
              <w:rPr>
                <w:b/>
                <w:sz w:val="16"/>
                <w:szCs w:val="16"/>
              </w:rPr>
              <w:t>Valutakursr</w:t>
            </w:r>
            <w:r w:rsidRPr="00B207D4">
              <w:rPr>
                <w:b/>
                <w:sz w:val="16"/>
                <w:szCs w:val="16"/>
              </w:rPr>
              <w:t>e</w:t>
            </w:r>
            <w:r w:rsidRPr="00B207D4">
              <w:rPr>
                <w:b/>
                <w:sz w:val="16"/>
                <w:szCs w:val="16"/>
              </w:rPr>
              <w:t>sultat m.m.</w:t>
            </w:r>
          </w:p>
        </w:tc>
        <w:tc>
          <w:tcPr>
            <w:tcW w:w="1064" w:type="dxa"/>
            <w:tcBorders>
              <w:top w:val="double" w:sz="6" w:space="0" w:color="auto"/>
              <w:left w:val="nil"/>
              <w:bottom w:val="dashed" w:sz="4" w:space="0" w:color="auto"/>
              <w:right w:val="nil"/>
            </w:tcBorders>
            <w:noWrap/>
            <w:vAlign w:val="bottom"/>
          </w:tcPr>
          <w:p w:rsidR="006D592C" w:rsidRPr="00B207D4" w:rsidRDefault="006D592C" w:rsidP="00B815E8">
            <w:pPr>
              <w:spacing w:before="60" w:line="200" w:lineRule="exact"/>
              <w:rPr>
                <w:b/>
                <w:sz w:val="16"/>
                <w:szCs w:val="16"/>
              </w:rPr>
            </w:pPr>
            <w:r w:rsidRPr="00B207D4">
              <w:rPr>
                <w:b/>
                <w:sz w:val="16"/>
                <w:szCs w:val="16"/>
              </w:rPr>
              <w:t> </w:t>
            </w:r>
          </w:p>
        </w:tc>
        <w:tc>
          <w:tcPr>
            <w:tcW w:w="1032" w:type="dxa"/>
            <w:tcBorders>
              <w:top w:val="double" w:sz="6" w:space="0" w:color="auto"/>
              <w:left w:val="nil"/>
              <w:bottom w:val="dashed" w:sz="4" w:space="0" w:color="auto"/>
              <w:right w:val="double" w:sz="6" w:space="0" w:color="auto"/>
            </w:tcBorders>
            <w:noWrap/>
            <w:vAlign w:val="bottom"/>
          </w:tcPr>
          <w:p w:rsidR="006D592C" w:rsidRPr="00B207D4" w:rsidRDefault="006D592C" w:rsidP="00B815E8">
            <w:pPr>
              <w:spacing w:before="60" w:line="200" w:lineRule="exact"/>
              <w:rPr>
                <w:b/>
                <w:sz w:val="16"/>
                <w:szCs w:val="16"/>
              </w:rPr>
            </w:pPr>
            <w:r w:rsidRPr="00B207D4">
              <w:rPr>
                <w:b/>
                <w:sz w:val="16"/>
                <w:szCs w:val="16"/>
              </w:rPr>
              <w:t> </w:t>
            </w:r>
          </w:p>
        </w:tc>
      </w:tr>
      <w:tr w:rsidR="006D592C" w:rsidRPr="00B207D4" w:rsidTr="00A63BF1">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B815E8">
            <w:pPr>
              <w:spacing w:before="60" w:line="200" w:lineRule="exact"/>
              <w:rPr>
                <w:b/>
                <w:sz w:val="16"/>
                <w:szCs w:val="16"/>
              </w:rPr>
            </w:pPr>
            <w:r w:rsidRPr="00B207D4">
              <w:rPr>
                <w:b/>
                <w:sz w:val="16"/>
                <w:szCs w:val="16"/>
              </w:rPr>
              <w:t> </w:t>
            </w:r>
          </w:p>
        </w:tc>
        <w:tc>
          <w:tcPr>
            <w:tcW w:w="3285" w:type="dxa"/>
            <w:tcBorders>
              <w:top w:val="nil"/>
              <w:left w:val="nil"/>
              <w:bottom w:val="single" w:sz="8" w:space="0" w:color="auto"/>
              <w:right w:val="single" w:sz="4" w:space="0" w:color="auto"/>
            </w:tcBorders>
            <w:noWrap/>
            <w:vAlign w:val="bottom"/>
          </w:tcPr>
          <w:p w:rsidR="006D592C" w:rsidRPr="00B207D4" w:rsidRDefault="006D592C" w:rsidP="00B815E8">
            <w:pPr>
              <w:spacing w:before="60" w:line="200" w:lineRule="exact"/>
              <w:jc w:val="left"/>
              <w:rPr>
                <w:b/>
                <w:sz w:val="16"/>
                <w:szCs w:val="16"/>
              </w:rPr>
            </w:pPr>
            <w:r w:rsidRPr="00B207D4">
              <w:rPr>
                <w:b/>
                <w:sz w:val="16"/>
                <w:szCs w:val="16"/>
              </w:rPr>
              <w:t> </w:t>
            </w:r>
          </w:p>
        </w:tc>
        <w:tc>
          <w:tcPr>
            <w:tcW w:w="1064" w:type="dxa"/>
            <w:tcBorders>
              <w:top w:val="nil"/>
              <w:left w:val="nil"/>
              <w:bottom w:val="single" w:sz="8" w:space="0" w:color="auto"/>
              <w:right w:val="single" w:sz="4"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2009</w:t>
            </w:r>
          </w:p>
        </w:tc>
        <w:tc>
          <w:tcPr>
            <w:tcW w:w="1032" w:type="dxa"/>
            <w:tcBorders>
              <w:top w:val="nil"/>
              <w:left w:val="nil"/>
              <w:bottom w:val="single" w:sz="8" w:space="0" w:color="auto"/>
              <w:right w:val="double" w:sz="6"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single" w:sz="4" w:space="0" w:color="auto"/>
              <w:left w:val="double" w:sz="6" w:space="0" w:color="auto"/>
              <w:bottom w:val="nil"/>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single" w:sz="4" w:space="0" w:color="auto"/>
              <w:left w:val="nil"/>
              <w:bottom w:val="nil"/>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Valutakursresultat orealis</w:t>
            </w:r>
            <w:r w:rsidRPr="00B207D4">
              <w:rPr>
                <w:sz w:val="16"/>
                <w:szCs w:val="16"/>
              </w:rPr>
              <w:t>e</w:t>
            </w:r>
            <w:r w:rsidRPr="00B207D4">
              <w:rPr>
                <w:sz w:val="16"/>
                <w:szCs w:val="16"/>
              </w:rPr>
              <w:t>rat</w:t>
            </w:r>
          </w:p>
        </w:tc>
        <w:tc>
          <w:tcPr>
            <w:tcW w:w="1064" w:type="dxa"/>
            <w:tcBorders>
              <w:top w:val="single" w:sz="4" w:space="0" w:color="auto"/>
              <w:left w:val="nil"/>
              <w:bottom w:val="nil"/>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1 541</w:t>
            </w:r>
          </w:p>
        </w:tc>
        <w:tc>
          <w:tcPr>
            <w:tcW w:w="1032" w:type="dxa"/>
            <w:tcBorders>
              <w:top w:val="nil"/>
              <w:left w:val="nil"/>
              <w:bottom w:val="nil"/>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4 021</w:t>
            </w:r>
          </w:p>
        </w:tc>
      </w:tr>
      <w:tr w:rsidR="006D592C" w:rsidRPr="00B207D4" w:rsidTr="00A63BF1">
        <w:trPr>
          <w:trHeight w:val="227"/>
        </w:trPr>
        <w:tc>
          <w:tcPr>
            <w:tcW w:w="743" w:type="dxa"/>
            <w:tcBorders>
              <w:top w:val="single" w:sz="4" w:space="0" w:color="auto"/>
              <w:left w:val="double" w:sz="6" w:space="0" w:color="auto"/>
              <w:bottom w:val="nil"/>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single" w:sz="4" w:space="0" w:color="auto"/>
              <w:left w:val="nil"/>
              <w:bottom w:val="nil"/>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Valutakursresultat valutate</w:t>
            </w:r>
            <w:r w:rsidRPr="00B207D4">
              <w:rPr>
                <w:sz w:val="16"/>
                <w:szCs w:val="16"/>
              </w:rPr>
              <w:t>r</w:t>
            </w:r>
            <w:r w:rsidRPr="00B207D4">
              <w:rPr>
                <w:sz w:val="16"/>
                <w:szCs w:val="16"/>
              </w:rPr>
              <w:t>miner</w:t>
            </w:r>
          </w:p>
        </w:tc>
        <w:tc>
          <w:tcPr>
            <w:tcW w:w="1064" w:type="dxa"/>
            <w:tcBorders>
              <w:top w:val="single" w:sz="4" w:space="0" w:color="auto"/>
              <w:left w:val="nil"/>
              <w:bottom w:val="nil"/>
              <w:right w:val="single" w:sz="4"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37 420</w:t>
            </w:r>
          </w:p>
        </w:tc>
        <w:tc>
          <w:tcPr>
            <w:tcW w:w="1032" w:type="dxa"/>
            <w:tcBorders>
              <w:top w:val="single" w:sz="4" w:space="0" w:color="auto"/>
              <w:left w:val="nil"/>
              <w:bottom w:val="nil"/>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73 069</w:t>
            </w:r>
          </w:p>
        </w:tc>
      </w:tr>
      <w:tr w:rsidR="006D592C" w:rsidRPr="00B207D4" w:rsidTr="00A63BF1">
        <w:trPr>
          <w:trHeight w:val="227"/>
        </w:trPr>
        <w:tc>
          <w:tcPr>
            <w:tcW w:w="743" w:type="dxa"/>
            <w:tcBorders>
              <w:top w:val="single" w:sz="4" w:space="0" w:color="auto"/>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single" w:sz="4" w:space="0" w:color="auto"/>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Återföring nedskrivning valut</w:t>
            </w:r>
            <w:r w:rsidRPr="00B207D4">
              <w:rPr>
                <w:sz w:val="16"/>
                <w:szCs w:val="16"/>
              </w:rPr>
              <w:t>a</w:t>
            </w:r>
            <w:r w:rsidRPr="00B207D4">
              <w:rPr>
                <w:sz w:val="16"/>
                <w:szCs w:val="16"/>
              </w:rPr>
              <w:t>terminer</w:t>
            </w:r>
          </w:p>
        </w:tc>
        <w:tc>
          <w:tcPr>
            <w:tcW w:w="1064" w:type="dxa"/>
            <w:tcBorders>
              <w:top w:val="single" w:sz="4" w:space="0" w:color="auto"/>
              <w:left w:val="nil"/>
              <w:bottom w:val="single" w:sz="4" w:space="0" w:color="auto"/>
              <w:right w:val="single" w:sz="4"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11 644</w:t>
            </w:r>
          </w:p>
        </w:tc>
        <w:tc>
          <w:tcPr>
            <w:tcW w:w="1032" w:type="dxa"/>
            <w:tcBorders>
              <w:top w:val="single" w:sz="4" w:space="0" w:color="auto"/>
              <w:left w:val="nil"/>
              <w:bottom w:val="single" w:sz="4" w:space="0" w:color="auto"/>
              <w:right w:val="double" w:sz="6" w:space="0" w:color="auto"/>
            </w:tcBorders>
            <w:noWrap/>
            <w:vAlign w:val="bottom"/>
          </w:tcPr>
          <w:p w:rsidR="006D592C" w:rsidRPr="00B207D4" w:rsidRDefault="006D592C" w:rsidP="00B815E8">
            <w:pPr>
              <w:spacing w:before="60" w:line="200" w:lineRule="exact"/>
              <w:jc w:val="right"/>
              <w:rPr>
                <w:sz w:val="16"/>
                <w:szCs w:val="16"/>
              </w:rPr>
            </w:pPr>
            <w:r w:rsidRPr="00B207D4">
              <w:rPr>
                <w:sz w:val="16"/>
                <w:szCs w:val="16"/>
              </w:rPr>
              <w:t>1 121</w:t>
            </w:r>
          </w:p>
        </w:tc>
      </w:tr>
      <w:tr w:rsidR="006D592C" w:rsidRPr="00B207D4" w:rsidTr="00A63BF1">
        <w:trPr>
          <w:trHeight w:val="227"/>
        </w:trPr>
        <w:tc>
          <w:tcPr>
            <w:tcW w:w="743" w:type="dxa"/>
            <w:tcBorders>
              <w:top w:val="single" w:sz="4" w:space="0" w:color="auto"/>
              <w:left w:val="double" w:sz="6" w:space="0" w:color="auto"/>
              <w:bottom w:val="single" w:sz="4" w:space="0" w:color="auto"/>
              <w:right w:val="single" w:sz="4" w:space="0" w:color="auto"/>
            </w:tcBorders>
            <w:noWrap/>
            <w:vAlign w:val="bottom"/>
          </w:tcPr>
          <w:p w:rsidR="006D592C" w:rsidRPr="00B207D4" w:rsidRDefault="006D592C" w:rsidP="00B815E8">
            <w:pPr>
              <w:spacing w:before="60" w:line="200" w:lineRule="exact"/>
              <w:rPr>
                <w:sz w:val="16"/>
                <w:szCs w:val="16"/>
              </w:rPr>
            </w:pPr>
            <w:r w:rsidRPr="00B207D4">
              <w:rPr>
                <w:sz w:val="16"/>
                <w:szCs w:val="16"/>
              </w:rPr>
              <w:t> </w:t>
            </w:r>
          </w:p>
        </w:tc>
        <w:tc>
          <w:tcPr>
            <w:tcW w:w="3285" w:type="dxa"/>
            <w:tcBorders>
              <w:top w:val="single" w:sz="4" w:space="0" w:color="auto"/>
              <w:left w:val="nil"/>
              <w:bottom w:val="single" w:sz="4" w:space="0" w:color="auto"/>
              <w:right w:val="single" w:sz="4" w:space="0" w:color="auto"/>
            </w:tcBorders>
            <w:noWrap/>
            <w:vAlign w:val="bottom"/>
          </w:tcPr>
          <w:p w:rsidR="006D592C" w:rsidRPr="00B207D4" w:rsidRDefault="006D592C" w:rsidP="00B815E8">
            <w:pPr>
              <w:spacing w:before="60" w:line="200" w:lineRule="exact"/>
              <w:jc w:val="left"/>
              <w:rPr>
                <w:sz w:val="16"/>
                <w:szCs w:val="16"/>
              </w:rPr>
            </w:pPr>
            <w:r w:rsidRPr="00B207D4">
              <w:rPr>
                <w:sz w:val="16"/>
                <w:szCs w:val="16"/>
              </w:rPr>
              <w:t>Nedskrivning valutaterm</w:t>
            </w:r>
            <w:r w:rsidRPr="00B207D4">
              <w:rPr>
                <w:sz w:val="16"/>
                <w:szCs w:val="16"/>
              </w:rPr>
              <w:t>i</w:t>
            </w:r>
            <w:r w:rsidRPr="00B207D4">
              <w:rPr>
                <w:sz w:val="16"/>
                <w:szCs w:val="16"/>
              </w:rPr>
              <w:t>ner</w:t>
            </w:r>
          </w:p>
        </w:tc>
        <w:tc>
          <w:tcPr>
            <w:tcW w:w="1064" w:type="dxa"/>
            <w:tcBorders>
              <w:top w:val="single" w:sz="4" w:space="0" w:color="auto"/>
              <w:left w:val="nil"/>
              <w:bottom w:val="single" w:sz="4" w:space="0" w:color="auto"/>
              <w:right w:val="single" w:sz="4"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1 308</w:t>
            </w:r>
          </w:p>
        </w:tc>
        <w:tc>
          <w:tcPr>
            <w:tcW w:w="1032" w:type="dxa"/>
            <w:tcBorders>
              <w:top w:val="single" w:sz="4" w:space="0" w:color="auto"/>
              <w:left w:val="nil"/>
              <w:bottom w:val="single" w:sz="4" w:space="0" w:color="auto"/>
              <w:right w:val="double" w:sz="6" w:space="0" w:color="auto"/>
            </w:tcBorders>
            <w:noWrap/>
            <w:vAlign w:val="bottom"/>
          </w:tcPr>
          <w:p w:rsidR="006D592C" w:rsidRPr="00B207D4" w:rsidRDefault="00134FE8" w:rsidP="00B815E8">
            <w:pPr>
              <w:spacing w:before="60" w:line="200" w:lineRule="exact"/>
              <w:jc w:val="right"/>
              <w:rPr>
                <w:sz w:val="16"/>
                <w:szCs w:val="16"/>
              </w:rPr>
            </w:pPr>
            <w:r w:rsidRPr="00B207D4">
              <w:rPr>
                <w:sz w:val="16"/>
                <w:szCs w:val="16"/>
              </w:rPr>
              <w:t>–</w:t>
            </w:r>
            <w:r w:rsidR="006D592C" w:rsidRPr="00B207D4">
              <w:rPr>
                <w:sz w:val="16"/>
                <w:szCs w:val="16"/>
              </w:rPr>
              <w:t>11 644</w:t>
            </w:r>
          </w:p>
        </w:tc>
      </w:tr>
      <w:tr w:rsidR="006D592C" w:rsidRPr="00B207D4" w:rsidTr="00A63BF1">
        <w:trPr>
          <w:trHeight w:val="227"/>
        </w:trPr>
        <w:tc>
          <w:tcPr>
            <w:tcW w:w="743"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B815E8">
            <w:pPr>
              <w:spacing w:before="60" w:line="200" w:lineRule="exact"/>
              <w:rPr>
                <w:b/>
                <w:sz w:val="16"/>
                <w:szCs w:val="16"/>
              </w:rPr>
            </w:pPr>
            <w:r w:rsidRPr="00B207D4">
              <w:rPr>
                <w:b/>
                <w:sz w:val="16"/>
                <w:szCs w:val="16"/>
              </w:rPr>
              <w:t> </w:t>
            </w:r>
          </w:p>
        </w:tc>
        <w:tc>
          <w:tcPr>
            <w:tcW w:w="3285" w:type="dxa"/>
            <w:tcBorders>
              <w:top w:val="single" w:sz="4" w:space="0" w:color="auto"/>
              <w:left w:val="nil"/>
              <w:bottom w:val="double" w:sz="6" w:space="0" w:color="auto"/>
              <w:right w:val="single" w:sz="4" w:space="0" w:color="auto"/>
            </w:tcBorders>
            <w:noWrap/>
            <w:vAlign w:val="bottom"/>
          </w:tcPr>
          <w:p w:rsidR="006D592C" w:rsidRPr="00B207D4" w:rsidRDefault="006D592C" w:rsidP="00B815E8">
            <w:pPr>
              <w:spacing w:before="60" w:line="200" w:lineRule="exact"/>
              <w:jc w:val="left"/>
              <w:rPr>
                <w:b/>
                <w:sz w:val="16"/>
                <w:szCs w:val="16"/>
              </w:rPr>
            </w:pPr>
            <w:r w:rsidRPr="00B207D4">
              <w:rPr>
                <w:b/>
                <w:sz w:val="16"/>
                <w:szCs w:val="16"/>
              </w:rPr>
              <w:t>Summa</w:t>
            </w:r>
          </w:p>
        </w:tc>
        <w:tc>
          <w:tcPr>
            <w:tcW w:w="1064" w:type="dxa"/>
            <w:tcBorders>
              <w:top w:val="single" w:sz="4" w:space="0" w:color="auto"/>
              <w:left w:val="nil"/>
              <w:bottom w:val="double" w:sz="6" w:space="0" w:color="auto"/>
              <w:right w:val="single" w:sz="4" w:space="0" w:color="auto"/>
            </w:tcBorders>
            <w:noWrap/>
            <w:vAlign w:val="bottom"/>
          </w:tcPr>
          <w:p w:rsidR="006D592C" w:rsidRPr="00B207D4" w:rsidRDefault="006D592C" w:rsidP="00B815E8">
            <w:pPr>
              <w:spacing w:before="60" w:line="200" w:lineRule="exact"/>
              <w:jc w:val="right"/>
              <w:rPr>
                <w:b/>
                <w:sz w:val="16"/>
                <w:szCs w:val="16"/>
              </w:rPr>
            </w:pPr>
            <w:r w:rsidRPr="00B207D4">
              <w:rPr>
                <w:b/>
                <w:sz w:val="16"/>
                <w:szCs w:val="16"/>
              </w:rPr>
              <w:t>46 215</w:t>
            </w:r>
          </w:p>
        </w:tc>
        <w:tc>
          <w:tcPr>
            <w:tcW w:w="1032" w:type="dxa"/>
            <w:tcBorders>
              <w:top w:val="single" w:sz="4" w:space="0" w:color="auto"/>
              <w:left w:val="nil"/>
              <w:bottom w:val="double" w:sz="6" w:space="0" w:color="auto"/>
              <w:right w:val="double" w:sz="6" w:space="0" w:color="auto"/>
            </w:tcBorders>
            <w:noWrap/>
            <w:vAlign w:val="bottom"/>
          </w:tcPr>
          <w:p w:rsidR="006D592C" w:rsidRPr="00B207D4" w:rsidRDefault="00134FE8" w:rsidP="00B815E8">
            <w:pPr>
              <w:spacing w:before="60" w:line="200" w:lineRule="exact"/>
              <w:jc w:val="right"/>
              <w:rPr>
                <w:b/>
                <w:sz w:val="16"/>
                <w:szCs w:val="16"/>
              </w:rPr>
            </w:pPr>
            <w:r w:rsidRPr="00B207D4">
              <w:rPr>
                <w:b/>
                <w:sz w:val="16"/>
                <w:szCs w:val="16"/>
              </w:rPr>
              <w:t>–</w:t>
            </w:r>
            <w:r w:rsidR="006D592C" w:rsidRPr="00B207D4">
              <w:rPr>
                <w:b/>
                <w:sz w:val="16"/>
                <w:szCs w:val="16"/>
              </w:rPr>
              <w:t>79 571</w:t>
            </w:r>
          </w:p>
        </w:tc>
      </w:tr>
      <w:tr w:rsidR="001A5DDA" w:rsidRPr="00B207D4" w:rsidTr="00A63BF1">
        <w:trPr>
          <w:trHeight w:val="227"/>
        </w:trPr>
        <w:tc>
          <w:tcPr>
            <w:tcW w:w="743" w:type="dxa"/>
            <w:tcBorders>
              <w:top w:val="nil"/>
              <w:left w:val="nil"/>
              <w:bottom w:val="nil"/>
              <w:right w:val="nil"/>
            </w:tcBorders>
            <w:noWrap/>
            <w:vAlign w:val="bottom"/>
          </w:tcPr>
          <w:p w:rsidR="001A5DDA" w:rsidRPr="00B207D4" w:rsidRDefault="001A5DDA" w:rsidP="00B815E8">
            <w:pPr>
              <w:spacing w:before="60" w:line="200" w:lineRule="exact"/>
              <w:rPr>
                <w:sz w:val="16"/>
                <w:szCs w:val="16"/>
              </w:rPr>
            </w:pPr>
          </w:p>
        </w:tc>
        <w:tc>
          <w:tcPr>
            <w:tcW w:w="3285" w:type="dxa"/>
            <w:tcBorders>
              <w:top w:val="nil"/>
              <w:left w:val="nil"/>
              <w:bottom w:val="nil"/>
              <w:right w:val="nil"/>
            </w:tcBorders>
            <w:noWrap/>
            <w:vAlign w:val="bottom"/>
          </w:tcPr>
          <w:p w:rsidR="001A5DDA" w:rsidRPr="00B207D4" w:rsidRDefault="001A5DDA" w:rsidP="00B815E8">
            <w:pPr>
              <w:spacing w:before="60" w:line="200" w:lineRule="exact"/>
              <w:rPr>
                <w:sz w:val="16"/>
                <w:szCs w:val="16"/>
              </w:rPr>
            </w:pPr>
          </w:p>
        </w:tc>
        <w:tc>
          <w:tcPr>
            <w:tcW w:w="1064" w:type="dxa"/>
            <w:tcBorders>
              <w:top w:val="nil"/>
              <w:left w:val="nil"/>
              <w:bottom w:val="nil"/>
              <w:right w:val="nil"/>
            </w:tcBorders>
            <w:noWrap/>
            <w:vAlign w:val="bottom"/>
          </w:tcPr>
          <w:p w:rsidR="001A5DDA" w:rsidRPr="00B207D4" w:rsidRDefault="001A5DDA" w:rsidP="00B815E8">
            <w:pPr>
              <w:spacing w:before="60" w:line="200" w:lineRule="exact"/>
              <w:rPr>
                <w:sz w:val="16"/>
                <w:szCs w:val="16"/>
              </w:rPr>
            </w:pPr>
          </w:p>
        </w:tc>
        <w:tc>
          <w:tcPr>
            <w:tcW w:w="1032" w:type="dxa"/>
            <w:tcBorders>
              <w:top w:val="nil"/>
              <w:left w:val="nil"/>
              <w:bottom w:val="nil"/>
              <w:right w:val="nil"/>
            </w:tcBorders>
            <w:noWrap/>
            <w:vAlign w:val="bottom"/>
          </w:tcPr>
          <w:p w:rsidR="001A5DDA" w:rsidRPr="00B207D4" w:rsidRDefault="001A5DDA" w:rsidP="00B815E8">
            <w:pPr>
              <w:spacing w:before="60" w:line="200" w:lineRule="exact"/>
              <w:rPr>
                <w:sz w:val="16"/>
                <w:szCs w:val="16"/>
              </w:rPr>
            </w:pP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28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1064"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1032"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A63BF1">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14631" w:rsidP="001A5DDA">
            <w:pPr>
              <w:spacing w:before="60" w:line="200" w:lineRule="exact"/>
              <w:rPr>
                <w:b/>
                <w:sz w:val="16"/>
                <w:szCs w:val="16"/>
              </w:rPr>
            </w:pPr>
            <w:r w:rsidRPr="00B207D4">
              <w:rPr>
                <w:b/>
              </w:rPr>
              <w:br w:type="page"/>
            </w:r>
            <w:r w:rsidR="006D592C" w:rsidRPr="00B207D4">
              <w:rPr>
                <w:b/>
                <w:sz w:val="16"/>
                <w:szCs w:val="16"/>
              </w:rPr>
              <w:t>Not 6.</w:t>
            </w:r>
          </w:p>
        </w:tc>
        <w:tc>
          <w:tcPr>
            <w:tcW w:w="3285" w:type="dxa"/>
            <w:tcBorders>
              <w:top w:val="double" w:sz="6" w:space="0" w:color="auto"/>
              <w:left w:val="nil"/>
              <w:bottom w:val="dashed" w:sz="4" w:space="0" w:color="auto"/>
              <w:right w:val="nil"/>
            </w:tcBorders>
            <w:noWrap/>
            <w:vAlign w:val="bottom"/>
          </w:tcPr>
          <w:p w:rsidR="006D592C" w:rsidRPr="00B207D4" w:rsidRDefault="006D592C" w:rsidP="001A5DDA">
            <w:pPr>
              <w:spacing w:before="60" w:line="200" w:lineRule="exact"/>
              <w:jc w:val="left"/>
              <w:rPr>
                <w:b/>
                <w:sz w:val="16"/>
                <w:szCs w:val="16"/>
              </w:rPr>
            </w:pPr>
            <w:r w:rsidRPr="00B207D4">
              <w:rPr>
                <w:b/>
                <w:sz w:val="16"/>
                <w:szCs w:val="16"/>
              </w:rPr>
              <w:t>Finansiella kos</w:t>
            </w:r>
            <w:r w:rsidRPr="00B207D4">
              <w:rPr>
                <w:b/>
                <w:sz w:val="16"/>
                <w:szCs w:val="16"/>
              </w:rPr>
              <w:t>t</w:t>
            </w:r>
            <w:r w:rsidRPr="00B207D4">
              <w:rPr>
                <w:b/>
                <w:sz w:val="16"/>
                <w:szCs w:val="16"/>
              </w:rPr>
              <w:t>nader</w:t>
            </w:r>
          </w:p>
        </w:tc>
        <w:tc>
          <w:tcPr>
            <w:tcW w:w="1064" w:type="dxa"/>
            <w:tcBorders>
              <w:top w:val="double" w:sz="6" w:space="0" w:color="auto"/>
              <w:left w:val="nil"/>
              <w:bottom w:val="dashed" w:sz="4" w:space="0" w:color="auto"/>
              <w:right w:val="nil"/>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c>
          <w:tcPr>
            <w:tcW w:w="1032" w:type="dxa"/>
            <w:tcBorders>
              <w:top w:val="double" w:sz="6" w:space="0" w:color="auto"/>
              <w:left w:val="nil"/>
              <w:bottom w:val="dashed"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r>
      <w:tr w:rsidR="006D592C" w:rsidRPr="00B207D4" w:rsidTr="00A63BF1">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285" w:type="dxa"/>
            <w:tcBorders>
              <w:top w:val="nil"/>
              <w:left w:val="nil"/>
              <w:bottom w:val="single" w:sz="8"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1064" w:type="dxa"/>
            <w:tcBorders>
              <w:top w:val="nil"/>
              <w:left w:val="nil"/>
              <w:bottom w:val="single" w:sz="8"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1032" w:type="dxa"/>
            <w:tcBorders>
              <w:top w:val="nil"/>
              <w:left w:val="nil"/>
              <w:bottom w:val="single" w:sz="8"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Depåavgift</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569</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585</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Övriga finansiella kostn</w:t>
            </w:r>
            <w:r w:rsidRPr="00B207D4">
              <w:rPr>
                <w:sz w:val="16"/>
                <w:szCs w:val="16"/>
              </w:rPr>
              <w:t>a</w:t>
            </w:r>
            <w:r w:rsidRPr="00B207D4">
              <w:rPr>
                <w:sz w:val="16"/>
                <w:szCs w:val="16"/>
              </w:rPr>
              <w:t>der</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3 475</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3 130</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28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1064"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4 044</w:t>
            </w:r>
          </w:p>
        </w:tc>
        <w:tc>
          <w:tcPr>
            <w:tcW w:w="1032"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3 715</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28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1064"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1032"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D42A02">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28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1064"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1032"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D42A02">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Not 7.</w:t>
            </w:r>
          </w:p>
        </w:tc>
        <w:tc>
          <w:tcPr>
            <w:tcW w:w="3285" w:type="dxa"/>
            <w:tcBorders>
              <w:top w:val="double" w:sz="6" w:space="0" w:color="auto"/>
              <w:left w:val="nil"/>
              <w:bottom w:val="dashed" w:sz="4" w:space="0" w:color="auto"/>
            </w:tcBorders>
            <w:noWrap/>
            <w:vAlign w:val="bottom"/>
          </w:tcPr>
          <w:p w:rsidR="006D592C" w:rsidRPr="00B207D4" w:rsidRDefault="006D592C" w:rsidP="001A5DDA">
            <w:pPr>
              <w:spacing w:before="60" w:line="200" w:lineRule="exact"/>
              <w:jc w:val="left"/>
              <w:rPr>
                <w:b/>
                <w:spacing w:val="-8"/>
                <w:sz w:val="16"/>
                <w:szCs w:val="16"/>
              </w:rPr>
            </w:pPr>
            <w:r w:rsidRPr="00B207D4">
              <w:rPr>
                <w:b/>
                <w:spacing w:val="-8"/>
                <w:sz w:val="16"/>
                <w:szCs w:val="16"/>
              </w:rPr>
              <w:t>Löner, andra ersättningar och sociala kos</w:t>
            </w:r>
            <w:r w:rsidRPr="00B207D4">
              <w:rPr>
                <w:b/>
                <w:spacing w:val="-8"/>
                <w:sz w:val="16"/>
                <w:szCs w:val="16"/>
              </w:rPr>
              <w:t>t</w:t>
            </w:r>
            <w:r w:rsidRPr="00B207D4">
              <w:rPr>
                <w:b/>
                <w:spacing w:val="-8"/>
                <w:sz w:val="16"/>
                <w:szCs w:val="16"/>
              </w:rPr>
              <w:t>nader</w:t>
            </w:r>
          </w:p>
        </w:tc>
        <w:tc>
          <w:tcPr>
            <w:tcW w:w="1064" w:type="dxa"/>
            <w:tcBorders>
              <w:top w:val="double" w:sz="6" w:space="0" w:color="auto"/>
              <w:bottom w:val="dashed"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c>
          <w:tcPr>
            <w:tcW w:w="1032" w:type="dxa"/>
            <w:tcBorders>
              <w:top w:val="double" w:sz="6" w:space="0" w:color="auto"/>
              <w:left w:val="nil"/>
              <w:bottom w:val="dashed"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r>
      <w:tr w:rsidR="006D592C" w:rsidRPr="00B207D4" w:rsidTr="00D42A02">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285" w:type="dxa"/>
            <w:tcBorders>
              <w:top w:val="dashed" w:sz="4" w:space="0" w:color="auto"/>
              <w:left w:val="nil"/>
              <w:bottom w:val="single" w:sz="8"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1064" w:type="dxa"/>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1032" w:type="dxa"/>
            <w:tcBorders>
              <w:top w:val="nil"/>
              <w:left w:val="single" w:sz="4" w:space="0" w:color="auto"/>
              <w:bottom w:val="single" w:sz="8"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Löner och andra ersättnin</w:t>
            </w:r>
            <w:r w:rsidRPr="00B207D4">
              <w:rPr>
                <w:sz w:val="16"/>
                <w:szCs w:val="16"/>
              </w:rPr>
              <w:t>g</w:t>
            </w:r>
            <w:r w:rsidRPr="00B207D4">
              <w:rPr>
                <w:sz w:val="16"/>
                <w:szCs w:val="16"/>
              </w:rPr>
              <w:t>ar</w:t>
            </w:r>
          </w:p>
        </w:tc>
        <w:tc>
          <w:tcPr>
            <w:tcW w:w="1064" w:type="dxa"/>
            <w:tcBorders>
              <w:top w:val="single" w:sz="8" w:space="0" w:color="auto"/>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 </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 </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Styrelse och verkstä</w:t>
            </w:r>
            <w:r w:rsidRPr="00B207D4">
              <w:rPr>
                <w:sz w:val="16"/>
                <w:szCs w:val="16"/>
              </w:rPr>
              <w:t>l</w:t>
            </w:r>
            <w:r w:rsidRPr="00B207D4">
              <w:rPr>
                <w:sz w:val="16"/>
                <w:szCs w:val="16"/>
              </w:rPr>
              <w:t>lande direktör</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2 899</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2 722</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Övriga a</w:t>
            </w:r>
            <w:r w:rsidRPr="00B207D4">
              <w:rPr>
                <w:sz w:val="16"/>
                <w:szCs w:val="16"/>
              </w:rPr>
              <w:t>n</w:t>
            </w:r>
            <w:r w:rsidRPr="00B207D4">
              <w:rPr>
                <w:sz w:val="16"/>
                <w:szCs w:val="16"/>
              </w:rPr>
              <w:t>ställda</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11 446</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11 281</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14 345</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14 003</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 </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 </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 </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Sociala kos</w:t>
            </w:r>
            <w:r w:rsidRPr="00B207D4">
              <w:rPr>
                <w:sz w:val="16"/>
                <w:szCs w:val="16"/>
              </w:rPr>
              <w:t>t</w:t>
            </w:r>
            <w:r w:rsidRPr="00B207D4">
              <w:rPr>
                <w:sz w:val="16"/>
                <w:szCs w:val="16"/>
              </w:rPr>
              <w:t>nader</w:t>
            </w:r>
          </w:p>
        </w:tc>
        <w:tc>
          <w:tcPr>
            <w:tcW w:w="1064"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8 405</w:t>
            </w:r>
          </w:p>
        </w:tc>
        <w:tc>
          <w:tcPr>
            <w:tcW w:w="1032"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8 553</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28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rFonts w:ascii="Arial" w:hAnsi="Arial" w:cs="Arial"/>
                <w:sz w:val="16"/>
                <w:szCs w:val="16"/>
              </w:rPr>
            </w:pPr>
            <w:r w:rsidRPr="00B207D4">
              <w:rPr>
                <w:rFonts w:ascii="Arial" w:hAnsi="Arial" w:cs="Arial"/>
                <w:sz w:val="16"/>
                <w:szCs w:val="16"/>
              </w:rPr>
              <w:t>−</w:t>
            </w:r>
            <w:r w:rsidRPr="00B207D4">
              <w:rPr>
                <w:sz w:val="16"/>
                <w:szCs w:val="16"/>
              </w:rPr>
              <w:t xml:space="preserve"> varav pensionskostn</w:t>
            </w:r>
            <w:r w:rsidRPr="00B207D4">
              <w:rPr>
                <w:sz w:val="16"/>
                <w:szCs w:val="16"/>
              </w:rPr>
              <w:t>a</w:t>
            </w:r>
            <w:r w:rsidRPr="00B207D4">
              <w:rPr>
                <w:sz w:val="16"/>
                <w:szCs w:val="16"/>
              </w:rPr>
              <w:t>der</w:t>
            </w:r>
          </w:p>
        </w:tc>
        <w:tc>
          <w:tcPr>
            <w:tcW w:w="1064"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3 225</w:t>
            </w:r>
          </w:p>
        </w:tc>
        <w:tc>
          <w:tcPr>
            <w:tcW w:w="1032"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3 338</w:t>
            </w:r>
          </w:p>
        </w:tc>
      </w:tr>
      <w:tr w:rsidR="0029396F" w:rsidRPr="00B207D4" w:rsidTr="00004344">
        <w:trPr>
          <w:trHeight w:val="227"/>
        </w:trPr>
        <w:tc>
          <w:tcPr>
            <w:tcW w:w="6124" w:type="dxa"/>
            <w:gridSpan w:val="4"/>
            <w:tcBorders>
              <w:top w:val="nil"/>
              <w:left w:val="nil"/>
              <w:right w:val="nil"/>
            </w:tcBorders>
            <w:noWrap/>
            <w:vAlign w:val="bottom"/>
          </w:tcPr>
          <w:p w:rsidR="0029396F" w:rsidRPr="00B207D4" w:rsidRDefault="0029396F" w:rsidP="001A5DDA">
            <w:pPr>
              <w:spacing w:before="60" w:line="200" w:lineRule="exact"/>
              <w:rPr>
                <w:sz w:val="16"/>
                <w:szCs w:val="16"/>
              </w:rPr>
            </w:pPr>
            <w:r w:rsidRPr="00B207D4">
              <w:rPr>
                <w:sz w:val="16"/>
                <w:szCs w:val="16"/>
              </w:rPr>
              <w:t>Av pensionskostnader avser 740 (498) styrelse och verkställande direktör.</w:t>
            </w:r>
          </w:p>
        </w:tc>
      </w:tr>
    </w:tbl>
    <w:p w:rsidR="00004344" w:rsidRPr="00B207D4" w:rsidRDefault="00004344"/>
    <w:tbl>
      <w:tblPr>
        <w:tblW w:w="6124" w:type="dxa"/>
        <w:tblInd w:w="55" w:type="dxa"/>
        <w:tblLayout w:type="fixed"/>
        <w:tblCellMar>
          <w:left w:w="70" w:type="dxa"/>
          <w:right w:w="70" w:type="dxa"/>
        </w:tblCellMar>
        <w:tblLook w:val="0000" w:firstRow="0" w:lastRow="0" w:firstColumn="0" w:lastColumn="0" w:noHBand="0" w:noVBand="0"/>
      </w:tblPr>
      <w:tblGrid>
        <w:gridCol w:w="743"/>
        <w:gridCol w:w="3476"/>
        <w:gridCol w:w="955"/>
        <w:gridCol w:w="950"/>
      </w:tblGrid>
      <w:tr w:rsidR="006D592C" w:rsidRPr="00B207D4" w:rsidTr="00004344">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Not 8.</w:t>
            </w:r>
          </w:p>
        </w:tc>
        <w:tc>
          <w:tcPr>
            <w:tcW w:w="3476" w:type="dxa"/>
            <w:tcBorders>
              <w:top w:val="double" w:sz="6" w:space="0" w:color="auto"/>
              <w:left w:val="nil"/>
              <w:bottom w:val="dashed"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Medelantal a</w:t>
            </w:r>
            <w:r w:rsidRPr="00B207D4">
              <w:rPr>
                <w:b/>
                <w:sz w:val="16"/>
                <w:szCs w:val="16"/>
              </w:rPr>
              <w:t>n</w:t>
            </w:r>
            <w:r w:rsidRPr="00B207D4">
              <w:rPr>
                <w:b/>
                <w:sz w:val="16"/>
                <w:szCs w:val="16"/>
              </w:rPr>
              <w:t>ställda</w:t>
            </w:r>
          </w:p>
        </w:tc>
        <w:tc>
          <w:tcPr>
            <w:tcW w:w="955" w:type="dxa"/>
            <w:tcBorders>
              <w:top w:val="double" w:sz="6" w:space="0" w:color="auto"/>
              <w:bottom w:val="dashed"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950" w:type="dxa"/>
            <w:tcBorders>
              <w:top w:val="double" w:sz="6" w:space="0" w:color="auto"/>
              <w:left w:val="nil"/>
              <w:bottom w:val="dashed" w:sz="4" w:space="0" w:color="auto"/>
              <w:right w:val="double" w:sz="6"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r>
      <w:tr w:rsidR="006D592C" w:rsidRPr="00B207D4" w:rsidTr="00004344">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c>
          <w:tcPr>
            <w:tcW w:w="3476" w:type="dxa"/>
            <w:tcBorders>
              <w:top w:val="dashed" w:sz="4" w:space="0" w:color="auto"/>
              <w:left w:val="nil"/>
              <w:bottom w:val="single" w:sz="8"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955" w:type="dxa"/>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950" w:type="dxa"/>
            <w:tcBorders>
              <w:top w:val="nil"/>
              <w:left w:val="single" w:sz="4" w:space="0" w:color="auto"/>
              <w:bottom w:val="single" w:sz="8"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Kvinnor</w:t>
            </w:r>
          </w:p>
        </w:tc>
        <w:tc>
          <w:tcPr>
            <w:tcW w:w="955" w:type="dxa"/>
            <w:tcBorders>
              <w:top w:val="single" w:sz="8" w:space="0" w:color="auto"/>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10,8</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10,5</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Män</w:t>
            </w:r>
          </w:p>
        </w:tc>
        <w:tc>
          <w:tcPr>
            <w:tcW w:w="95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5,9</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6,9</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95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16,7</w:t>
            </w:r>
          </w:p>
        </w:tc>
        <w:tc>
          <w:tcPr>
            <w:tcW w:w="950"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17,4</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Not 9.</w:t>
            </w:r>
          </w:p>
        </w:tc>
        <w:tc>
          <w:tcPr>
            <w:tcW w:w="3476" w:type="dxa"/>
            <w:tcBorders>
              <w:top w:val="double" w:sz="6" w:space="0" w:color="auto"/>
              <w:left w:val="nil"/>
              <w:bottom w:val="dashed"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Sjukfrånvaro 2009</w:t>
            </w:r>
          </w:p>
        </w:tc>
        <w:tc>
          <w:tcPr>
            <w:tcW w:w="955" w:type="dxa"/>
            <w:tcBorders>
              <w:top w:val="double" w:sz="6" w:space="0" w:color="auto"/>
              <w:bottom w:val="dashed"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950" w:type="dxa"/>
            <w:tcBorders>
              <w:top w:val="double" w:sz="6" w:space="0" w:color="auto"/>
              <w:left w:val="nil"/>
              <w:bottom w:val="nil"/>
              <w:right w:val="double" w:sz="6"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r>
      <w:tr w:rsidR="006D592C" w:rsidRPr="00B207D4" w:rsidTr="00004344">
        <w:trPr>
          <w:trHeight w:val="227"/>
        </w:trPr>
        <w:tc>
          <w:tcPr>
            <w:tcW w:w="743" w:type="dxa"/>
            <w:tcBorders>
              <w:top w:val="nil"/>
              <w:left w:val="double" w:sz="6" w:space="0" w:color="auto"/>
              <w:bottom w:val="single" w:sz="8"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dashed" w:sz="4" w:space="0" w:color="auto"/>
              <w:left w:val="nil"/>
              <w:bottom w:val="single" w:sz="8"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955" w:type="dxa"/>
            <w:tcBorders>
              <w:top w:val="dashed" w:sz="4" w:space="0" w:color="auto"/>
              <w:left w:val="single" w:sz="4" w:space="0" w:color="auto"/>
              <w:bottom w:val="single" w:sz="8" w:space="0" w:color="auto"/>
              <w:right w:val="single" w:sz="4" w:space="0" w:color="auto"/>
            </w:tcBorders>
            <w:vAlign w:val="bottom"/>
          </w:tcPr>
          <w:p w:rsidR="006D592C" w:rsidRPr="00B207D4" w:rsidRDefault="006D592C" w:rsidP="001A5DDA">
            <w:pPr>
              <w:spacing w:before="60" w:line="200" w:lineRule="exact"/>
              <w:rPr>
                <w:b/>
                <w:sz w:val="16"/>
                <w:szCs w:val="16"/>
              </w:rPr>
            </w:pPr>
            <w:r w:rsidRPr="00B207D4">
              <w:rPr>
                <w:b/>
                <w:sz w:val="16"/>
                <w:szCs w:val="16"/>
              </w:rPr>
              <w:t>Korttids-frånvaro</w:t>
            </w:r>
          </w:p>
        </w:tc>
        <w:tc>
          <w:tcPr>
            <w:tcW w:w="950" w:type="dxa"/>
            <w:tcBorders>
              <w:top w:val="dashed" w:sz="4" w:space="0" w:color="auto"/>
              <w:left w:val="single" w:sz="4" w:space="0" w:color="auto"/>
              <w:bottom w:val="single" w:sz="8" w:space="0" w:color="auto"/>
              <w:right w:val="double" w:sz="6" w:space="0" w:color="auto"/>
            </w:tcBorders>
            <w:vAlign w:val="bottom"/>
          </w:tcPr>
          <w:p w:rsidR="006D592C" w:rsidRPr="00B207D4" w:rsidRDefault="006D592C" w:rsidP="001A5DDA">
            <w:pPr>
              <w:spacing w:before="60" w:line="200" w:lineRule="exact"/>
              <w:rPr>
                <w:b/>
                <w:sz w:val="16"/>
                <w:szCs w:val="16"/>
              </w:rPr>
            </w:pPr>
            <w:r w:rsidRPr="00B207D4">
              <w:rPr>
                <w:b/>
                <w:sz w:val="16"/>
                <w:szCs w:val="16"/>
              </w:rPr>
              <w:t>Långtids-frå</w:t>
            </w:r>
            <w:r w:rsidRPr="00B207D4">
              <w:rPr>
                <w:b/>
                <w:sz w:val="16"/>
                <w:szCs w:val="16"/>
              </w:rPr>
              <w:t>n</w:t>
            </w:r>
            <w:r w:rsidRPr="00B207D4">
              <w:rPr>
                <w:b/>
                <w:sz w:val="16"/>
                <w:szCs w:val="16"/>
              </w:rPr>
              <w:t>varo</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Kvinnor</w:t>
            </w:r>
          </w:p>
        </w:tc>
        <w:tc>
          <w:tcPr>
            <w:tcW w:w="955" w:type="dxa"/>
            <w:tcBorders>
              <w:top w:val="single" w:sz="8" w:space="0" w:color="auto"/>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0,59</w:t>
            </w:r>
            <w:r w:rsidR="00134FE8" w:rsidRPr="00B207D4">
              <w:rPr>
                <w:sz w:val="16"/>
                <w:szCs w:val="16"/>
              </w:rPr>
              <w:t xml:space="preserve"> </w:t>
            </w:r>
            <w:r w:rsidRPr="00B207D4">
              <w:rPr>
                <w:sz w:val="16"/>
                <w:szCs w:val="16"/>
              </w:rPr>
              <w:t>%</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0,00</w:t>
            </w:r>
            <w:r w:rsidR="00134FE8" w:rsidRPr="00B207D4">
              <w:rPr>
                <w:sz w:val="16"/>
                <w:szCs w:val="16"/>
              </w:rPr>
              <w:t xml:space="preserve"> </w:t>
            </w:r>
            <w:r w:rsidRPr="00B207D4">
              <w:rPr>
                <w:sz w:val="16"/>
                <w:szCs w:val="16"/>
              </w:rPr>
              <w:t>%</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Män</w:t>
            </w:r>
          </w:p>
        </w:tc>
        <w:tc>
          <w:tcPr>
            <w:tcW w:w="95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0,52</w:t>
            </w:r>
            <w:r w:rsidR="00134FE8" w:rsidRPr="00B207D4">
              <w:rPr>
                <w:sz w:val="16"/>
                <w:szCs w:val="16"/>
              </w:rPr>
              <w:t xml:space="preserve"> </w:t>
            </w:r>
            <w:r w:rsidRPr="00B207D4">
              <w:rPr>
                <w:sz w:val="16"/>
                <w:szCs w:val="16"/>
              </w:rPr>
              <w:t>%</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0,00</w:t>
            </w:r>
            <w:r w:rsidR="00134FE8" w:rsidRPr="00B207D4">
              <w:rPr>
                <w:sz w:val="16"/>
                <w:szCs w:val="16"/>
              </w:rPr>
              <w:t xml:space="preserve"> </w:t>
            </w:r>
            <w:r w:rsidRPr="00B207D4">
              <w:rPr>
                <w:sz w:val="16"/>
                <w:szCs w:val="16"/>
              </w:rPr>
              <w:t>%</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95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0,57</w:t>
            </w:r>
            <w:r w:rsidR="00134FE8" w:rsidRPr="00B207D4">
              <w:rPr>
                <w:b/>
                <w:sz w:val="16"/>
                <w:szCs w:val="16"/>
              </w:rPr>
              <w:t xml:space="preserve"> </w:t>
            </w:r>
            <w:r w:rsidRPr="00B207D4">
              <w:rPr>
                <w:b/>
                <w:sz w:val="16"/>
                <w:szCs w:val="16"/>
              </w:rPr>
              <w:t>%</w:t>
            </w:r>
          </w:p>
        </w:tc>
        <w:tc>
          <w:tcPr>
            <w:tcW w:w="950"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0,00</w:t>
            </w:r>
            <w:r w:rsidR="00134FE8" w:rsidRPr="00B207D4">
              <w:rPr>
                <w:b/>
                <w:sz w:val="16"/>
                <w:szCs w:val="16"/>
              </w:rPr>
              <w:t xml:space="preserve"> </w:t>
            </w:r>
            <w:r w:rsidRPr="00B207D4">
              <w:rPr>
                <w:b/>
                <w:sz w:val="16"/>
                <w:szCs w:val="16"/>
              </w:rPr>
              <w:t>%</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955"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950"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r w:rsidRPr="00B207D4">
              <w:rPr>
                <w:sz w:val="16"/>
                <w:szCs w:val="16"/>
              </w:rPr>
              <w:t> </w:t>
            </w:r>
          </w:p>
        </w:tc>
      </w:tr>
      <w:tr w:rsidR="006D592C" w:rsidRPr="00B207D4" w:rsidTr="006F710E">
        <w:trPr>
          <w:trHeight w:val="227"/>
        </w:trPr>
        <w:tc>
          <w:tcPr>
            <w:tcW w:w="743" w:type="dxa"/>
            <w:tcBorders>
              <w:top w:val="nil"/>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Not 10.</w:t>
            </w:r>
          </w:p>
        </w:tc>
        <w:tc>
          <w:tcPr>
            <w:tcW w:w="3476" w:type="dxa"/>
            <w:tcBorders>
              <w:top w:val="nil"/>
              <w:left w:val="nil"/>
              <w:bottom w:val="dashed"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Ersättning till revis</w:t>
            </w:r>
            <w:r w:rsidRPr="00B207D4">
              <w:rPr>
                <w:b/>
                <w:sz w:val="16"/>
                <w:szCs w:val="16"/>
              </w:rPr>
              <w:t>o</w:t>
            </w:r>
            <w:r w:rsidRPr="00B207D4">
              <w:rPr>
                <w:b/>
                <w:sz w:val="16"/>
                <w:szCs w:val="16"/>
              </w:rPr>
              <w:t>rer (inkl. moms)</w:t>
            </w:r>
          </w:p>
        </w:tc>
        <w:tc>
          <w:tcPr>
            <w:tcW w:w="955" w:type="dxa"/>
            <w:tcBorders>
              <w:top w:val="double" w:sz="6" w:space="0" w:color="auto"/>
              <w:bottom w:val="dashed"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950" w:type="dxa"/>
            <w:tcBorders>
              <w:top w:val="nil"/>
              <w:left w:val="nil"/>
              <w:bottom w:val="dashed" w:sz="4" w:space="0" w:color="auto"/>
              <w:right w:val="double" w:sz="6"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r>
      <w:tr w:rsidR="006D592C" w:rsidRPr="00B207D4" w:rsidTr="00004344">
        <w:trPr>
          <w:trHeight w:val="227"/>
        </w:trPr>
        <w:tc>
          <w:tcPr>
            <w:tcW w:w="743" w:type="dxa"/>
            <w:tcBorders>
              <w:top w:val="nil"/>
              <w:left w:val="double" w:sz="6" w:space="0" w:color="auto"/>
              <w:bottom w:val="nil"/>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dashed" w:sz="4" w:space="0" w:color="auto"/>
              <w:left w:val="nil"/>
              <w:bottom w:val="single" w:sz="8"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955" w:type="dxa"/>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950" w:type="dxa"/>
            <w:tcBorders>
              <w:top w:val="nil"/>
              <w:left w:val="single" w:sz="4" w:space="0" w:color="auto"/>
              <w:bottom w:val="single" w:sz="8"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single" w:sz="8" w:space="0" w:color="auto"/>
              <w:left w:val="double" w:sz="6" w:space="0" w:color="auto"/>
              <w:bottom w:val="single" w:sz="4" w:space="0" w:color="auto"/>
              <w:right w:val="single" w:sz="4" w:space="0" w:color="auto"/>
            </w:tcBorders>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vAlign w:val="bottom"/>
          </w:tcPr>
          <w:p w:rsidR="006D592C" w:rsidRPr="00B207D4" w:rsidRDefault="006D592C" w:rsidP="001A5DDA">
            <w:pPr>
              <w:spacing w:before="60" w:line="200" w:lineRule="exact"/>
              <w:jc w:val="left"/>
              <w:rPr>
                <w:sz w:val="16"/>
                <w:szCs w:val="16"/>
              </w:rPr>
            </w:pPr>
            <w:r w:rsidRPr="00B207D4">
              <w:rPr>
                <w:sz w:val="16"/>
                <w:szCs w:val="16"/>
              </w:rPr>
              <w:t>Öhrlings PricewaterhouseCo</w:t>
            </w:r>
            <w:r w:rsidRPr="00B207D4">
              <w:rPr>
                <w:sz w:val="16"/>
                <w:szCs w:val="16"/>
              </w:rPr>
              <w:t>o</w:t>
            </w:r>
            <w:r w:rsidRPr="00B207D4">
              <w:rPr>
                <w:sz w:val="16"/>
                <w:szCs w:val="16"/>
              </w:rPr>
              <w:t>pers:</w:t>
            </w:r>
          </w:p>
        </w:tc>
        <w:tc>
          <w:tcPr>
            <w:tcW w:w="955" w:type="dxa"/>
            <w:tcBorders>
              <w:top w:val="single" w:sz="8" w:space="0" w:color="auto"/>
              <w:left w:val="nil"/>
              <w:bottom w:val="single" w:sz="4" w:space="0" w:color="auto"/>
              <w:right w:val="single" w:sz="4" w:space="0" w:color="auto"/>
            </w:tcBorders>
            <w:vAlign w:val="bottom"/>
          </w:tcPr>
          <w:p w:rsidR="006D592C" w:rsidRPr="00B207D4" w:rsidRDefault="006D592C" w:rsidP="001A5DDA">
            <w:pPr>
              <w:spacing w:before="60" w:line="200" w:lineRule="exact"/>
              <w:jc w:val="right"/>
              <w:rPr>
                <w:sz w:val="16"/>
                <w:szCs w:val="16"/>
              </w:rPr>
            </w:pPr>
            <w:r w:rsidRPr="00B207D4">
              <w:rPr>
                <w:sz w:val="16"/>
                <w:szCs w:val="16"/>
              </w:rPr>
              <w:t> </w:t>
            </w:r>
          </w:p>
        </w:tc>
        <w:tc>
          <w:tcPr>
            <w:tcW w:w="950" w:type="dxa"/>
            <w:tcBorders>
              <w:top w:val="nil"/>
              <w:left w:val="nil"/>
              <w:bottom w:val="single" w:sz="4" w:space="0" w:color="auto"/>
              <w:right w:val="double" w:sz="6" w:space="0" w:color="auto"/>
            </w:tcBorders>
            <w:vAlign w:val="bottom"/>
          </w:tcPr>
          <w:p w:rsidR="006D592C" w:rsidRPr="00B207D4" w:rsidRDefault="006D592C" w:rsidP="001A5DDA">
            <w:pPr>
              <w:spacing w:before="60" w:line="200" w:lineRule="exact"/>
              <w:jc w:val="right"/>
              <w:rPr>
                <w:sz w:val="16"/>
                <w:szCs w:val="16"/>
              </w:rPr>
            </w:pPr>
            <w:r w:rsidRPr="00B207D4">
              <w:rPr>
                <w:sz w:val="16"/>
                <w:szCs w:val="16"/>
              </w:rPr>
              <w:t> </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vAlign w:val="bottom"/>
          </w:tcPr>
          <w:p w:rsidR="006D592C" w:rsidRPr="00B207D4" w:rsidRDefault="006D592C" w:rsidP="001A5DDA">
            <w:pPr>
              <w:spacing w:before="60" w:line="200" w:lineRule="exact"/>
              <w:jc w:val="left"/>
              <w:rPr>
                <w:sz w:val="16"/>
                <w:szCs w:val="16"/>
              </w:rPr>
            </w:pPr>
            <w:r w:rsidRPr="00B207D4">
              <w:rPr>
                <w:sz w:val="16"/>
                <w:szCs w:val="16"/>
              </w:rPr>
              <w:t>− internrevision och revisionsnära rådgi</w:t>
            </w:r>
            <w:r w:rsidRPr="00B207D4">
              <w:rPr>
                <w:sz w:val="16"/>
                <w:szCs w:val="16"/>
              </w:rPr>
              <w:t>v</w:t>
            </w:r>
            <w:r w:rsidRPr="00B207D4">
              <w:rPr>
                <w:sz w:val="16"/>
                <w:szCs w:val="16"/>
              </w:rPr>
              <w:t>ning</w:t>
            </w:r>
          </w:p>
        </w:tc>
        <w:tc>
          <w:tcPr>
            <w:tcW w:w="95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279</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209</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single" w:sz="4" w:space="0" w:color="auto"/>
              <w:right w:val="single" w:sz="4" w:space="0" w:color="auto"/>
            </w:tcBorders>
            <w:vAlign w:val="bottom"/>
          </w:tcPr>
          <w:p w:rsidR="006D592C" w:rsidRPr="00B207D4" w:rsidRDefault="006D592C" w:rsidP="001A5DDA">
            <w:pPr>
              <w:spacing w:before="60" w:line="200" w:lineRule="exact"/>
              <w:jc w:val="left"/>
              <w:rPr>
                <w:sz w:val="16"/>
                <w:szCs w:val="16"/>
              </w:rPr>
            </w:pPr>
            <w:r w:rsidRPr="00B207D4">
              <w:rPr>
                <w:sz w:val="16"/>
                <w:szCs w:val="16"/>
              </w:rPr>
              <w:t>Riksrevisionen (extern rev</w:t>
            </w:r>
            <w:r w:rsidRPr="00B207D4">
              <w:rPr>
                <w:sz w:val="16"/>
                <w:szCs w:val="16"/>
              </w:rPr>
              <w:t>i</w:t>
            </w:r>
            <w:r w:rsidRPr="00B207D4">
              <w:rPr>
                <w:sz w:val="16"/>
                <w:szCs w:val="16"/>
              </w:rPr>
              <w:t>sion)</w:t>
            </w:r>
          </w:p>
        </w:tc>
        <w:tc>
          <w:tcPr>
            <w:tcW w:w="955" w:type="dxa"/>
            <w:tcBorders>
              <w:top w:val="nil"/>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225</w:t>
            </w:r>
          </w:p>
        </w:tc>
        <w:tc>
          <w:tcPr>
            <w:tcW w:w="950" w:type="dxa"/>
            <w:tcBorders>
              <w:top w:val="nil"/>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248</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95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504</w:t>
            </w:r>
          </w:p>
        </w:tc>
        <w:tc>
          <w:tcPr>
            <w:tcW w:w="950"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457</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Not 11.</w:t>
            </w:r>
          </w:p>
        </w:tc>
        <w:tc>
          <w:tcPr>
            <w:tcW w:w="3476" w:type="dxa"/>
            <w:tcBorders>
              <w:top w:val="double" w:sz="6" w:space="0" w:color="auto"/>
              <w:left w:val="nil"/>
              <w:bottom w:val="dashed"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Räntekostn</w:t>
            </w:r>
            <w:r w:rsidRPr="00B207D4">
              <w:rPr>
                <w:b/>
                <w:sz w:val="16"/>
                <w:szCs w:val="16"/>
              </w:rPr>
              <w:t>a</w:t>
            </w:r>
            <w:r w:rsidRPr="00B207D4">
              <w:rPr>
                <w:b/>
                <w:sz w:val="16"/>
                <w:szCs w:val="16"/>
              </w:rPr>
              <w:t>der</w:t>
            </w:r>
          </w:p>
        </w:tc>
        <w:tc>
          <w:tcPr>
            <w:tcW w:w="955" w:type="dxa"/>
            <w:tcBorders>
              <w:top w:val="double" w:sz="6" w:space="0" w:color="auto"/>
              <w:bottom w:val="dashed"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c>
          <w:tcPr>
            <w:tcW w:w="950" w:type="dxa"/>
            <w:tcBorders>
              <w:top w:val="double" w:sz="6" w:space="0" w:color="auto"/>
              <w:left w:val="nil"/>
              <w:bottom w:val="dashed"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r>
      <w:tr w:rsidR="006D592C" w:rsidRPr="00B207D4" w:rsidTr="00004344">
        <w:trPr>
          <w:trHeight w:val="227"/>
        </w:trPr>
        <w:tc>
          <w:tcPr>
            <w:tcW w:w="743"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dashed" w:sz="4" w:space="0" w:color="auto"/>
              <w:left w:val="nil"/>
              <w:bottom w:val="single" w:sz="8" w:space="0" w:color="auto"/>
              <w:right w:val="single" w:sz="8"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955" w:type="dxa"/>
            <w:tcBorders>
              <w:top w:val="dashed" w:sz="4" w:space="0" w:color="auto"/>
              <w:left w:val="single" w:sz="8" w:space="0" w:color="auto"/>
              <w:bottom w:val="single" w:sz="8" w:space="0" w:color="auto"/>
              <w:right w:val="single" w:sz="8"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950" w:type="dxa"/>
            <w:tcBorders>
              <w:top w:val="dashed" w:sz="4" w:space="0" w:color="auto"/>
              <w:left w:val="single" w:sz="8" w:space="0" w:color="auto"/>
              <w:bottom w:val="single" w:sz="8"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nil"/>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Bank</w:t>
            </w:r>
          </w:p>
        </w:tc>
        <w:tc>
          <w:tcPr>
            <w:tcW w:w="955" w:type="dxa"/>
            <w:tcBorders>
              <w:top w:val="single" w:sz="8" w:space="0" w:color="auto"/>
              <w:left w:val="nil"/>
              <w:bottom w:val="nil"/>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w:t>
            </w:r>
          </w:p>
        </w:tc>
        <w:tc>
          <w:tcPr>
            <w:tcW w:w="950" w:type="dxa"/>
            <w:tcBorders>
              <w:top w:val="nil"/>
              <w:left w:val="nil"/>
              <w:bottom w:val="nil"/>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24</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single" w:sz="4" w:space="0" w:color="auto"/>
              <w:left w:val="nil"/>
              <w:bottom w:val="single" w:sz="4" w:space="0" w:color="auto"/>
              <w:right w:val="single" w:sz="4" w:space="0" w:color="auto"/>
            </w:tcBorders>
            <w:vAlign w:val="bottom"/>
          </w:tcPr>
          <w:p w:rsidR="006D592C" w:rsidRPr="00B207D4" w:rsidRDefault="006D592C" w:rsidP="001A5DDA">
            <w:pPr>
              <w:spacing w:before="60" w:line="200" w:lineRule="exact"/>
              <w:jc w:val="left"/>
              <w:rPr>
                <w:sz w:val="16"/>
                <w:szCs w:val="16"/>
              </w:rPr>
            </w:pPr>
            <w:r w:rsidRPr="00B207D4">
              <w:rPr>
                <w:sz w:val="16"/>
                <w:szCs w:val="16"/>
              </w:rPr>
              <w:t>Valutaterm</w:t>
            </w:r>
            <w:r w:rsidRPr="00B207D4">
              <w:rPr>
                <w:sz w:val="16"/>
                <w:szCs w:val="16"/>
              </w:rPr>
              <w:t>i</w:t>
            </w:r>
            <w:r w:rsidRPr="00B207D4">
              <w:rPr>
                <w:sz w:val="16"/>
                <w:szCs w:val="16"/>
              </w:rPr>
              <w:t>ner</w:t>
            </w:r>
          </w:p>
        </w:tc>
        <w:tc>
          <w:tcPr>
            <w:tcW w:w="955" w:type="dxa"/>
            <w:tcBorders>
              <w:top w:val="single" w:sz="4" w:space="0" w:color="auto"/>
              <w:left w:val="nil"/>
              <w:bottom w:val="nil"/>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2 830</w:t>
            </w:r>
          </w:p>
        </w:tc>
        <w:tc>
          <w:tcPr>
            <w:tcW w:w="950" w:type="dxa"/>
            <w:tcBorders>
              <w:top w:val="single" w:sz="4" w:space="0" w:color="auto"/>
              <w:left w:val="nil"/>
              <w:bottom w:val="nil"/>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3 296</w:t>
            </w:r>
          </w:p>
        </w:tc>
      </w:tr>
      <w:tr w:rsidR="006D592C" w:rsidRPr="00B207D4" w:rsidTr="00A63BF1">
        <w:trPr>
          <w:trHeight w:val="227"/>
        </w:trPr>
        <w:tc>
          <w:tcPr>
            <w:tcW w:w="743" w:type="dxa"/>
            <w:tcBorders>
              <w:top w:val="nil"/>
              <w:left w:val="double" w:sz="6" w:space="0" w:color="auto"/>
              <w:bottom w:val="single" w:sz="4"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top w:val="nil"/>
              <w:left w:val="nil"/>
              <w:bottom w:val="nil"/>
              <w:right w:val="single" w:sz="4" w:space="0" w:color="auto"/>
            </w:tcBorders>
            <w:vAlign w:val="bottom"/>
          </w:tcPr>
          <w:p w:rsidR="006D592C" w:rsidRPr="00B207D4" w:rsidRDefault="006D592C" w:rsidP="001A5DDA">
            <w:pPr>
              <w:spacing w:before="60" w:line="200" w:lineRule="exact"/>
              <w:jc w:val="left"/>
              <w:rPr>
                <w:sz w:val="16"/>
                <w:szCs w:val="16"/>
              </w:rPr>
            </w:pPr>
            <w:r w:rsidRPr="00B207D4">
              <w:rPr>
                <w:sz w:val="16"/>
                <w:szCs w:val="16"/>
              </w:rPr>
              <w:t>Fastigheter</w:t>
            </w:r>
          </w:p>
        </w:tc>
        <w:tc>
          <w:tcPr>
            <w:tcW w:w="955" w:type="dxa"/>
            <w:tcBorders>
              <w:top w:val="single" w:sz="4" w:space="0" w:color="auto"/>
              <w:left w:val="nil"/>
              <w:bottom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1 010</w:t>
            </w:r>
          </w:p>
        </w:tc>
        <w:tc>
          <w:tcPr>
            <w:tcW w:w="950" w:type="dxa"/>
            <w:tcBorders>
              <w:top w:val="single" w:sz="4" w:space="0" w:color="auto"/>
              <w:left w:val="nil"/>
              <w:bottom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3 689</w:t>
            </w:r>
          </w:p>
        </w:tc>
      </w:tr>
      <w:tr w:rsidR="006D592C" w:rsidRPr="00B207D4" w:rsidTr="00A63BF1">
        <w:trPr>
          <w:trHeight w:val="227"/>
        </w:trPr>
        <w:tc>
          <w:tcPr>
            <w:tcW w:w="743" w:type="dxa"/>
            <w:tcBorders>
              <w:top w:val="nil"/>
              <w:left w:val="double" w:sz="6" w:space="0" w:color="auto"/>
              <w:bottom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single" w:sz="4" w:space="0" w:color="auto"/>
              <w:left w:val="nil"/>
              <w:bottom w:val="double" w:sz="6"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Summa</w:t>
            </w:r>
          </w:p>
        </w:tc>
        <w:tc>
          <w:tcPr>
            <w:tcW w:w="955" w:type="dxa"/>
            <w:tcBorders>
              <w:top w:val="nil"/>
              <w:left w:val="nil"/>
              <w:bottom w:val="double" w:sz="6"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3 843</w:t>
            </w:r>
          </w:p>
        </w:tc>
        <w:tc>
          <w:tcPr>
            <w:tcW w:w="950" w:type="dxa"/>
            <w:tcBorders>
              <w:top w:val="nil"/>
              <w:left w:val="nil"/>
              <w:bottom w:val="double" w:sz="6"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7 009</w:t>
            </w:r>
          </w:p>
        </w:tc>
      </w:tr>
      <w:tr w:rsidR="006D592C" w:rsidRPr="00B207D4" w:rsidTr="00A63BF1">
        <w:trPr>
          <w:trHeight w:val="227"/>
        </w:trPr>
        <w:tc>
          <w:tcPr>
            <w:tcW w:w="743"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nil"/>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3476"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955"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c>
          <w:tcPr>
            <w:tcW w:w="950" w:type="dxa"/>
            <w:tcBorders>
              <w:top w:val="nil"/>
              <w:left w:val="nil"/>
              <w:bottom w:val="double" w:sz="6" w:space="0" w:color="auto"/>
              <w:right w:val="nil"/>
            </w:tcBorders>
            <w:noWrap/>
            <w:vAlign w:val="bottom"/>
          </w:tcPr>
          <w:p w:rsidR="006D592C" w:rsidRPr="00B207D4" w:rsidRDefault="006D592C" w:rsidP="001A5DDA">
            <w:pPr>
              <w:spacing w:before="60" w:line="200" w:lineRule="exact"/>
              <w:rPr>
                <w:sz w:val="16"/>
                <w:szCs w:val="16"/>
              </w:rPr>
            </w:pPr>
          </w:p>
        </w:tc>
      </w:tr>
      <w:tr w:rsidR="006D592C" w:rsidRPr="00B207D4" w:rsidTr="006F710E">
        <w:trPr>
          <w:trHeight w:val="227"/>
        </w:trPr>
        <w:tc>
          <w:tcPr>
            <w:tcW w:w="743"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Not 12.</w:t>
            </w:r>
          </w:p>
        </w:tc>
        <w:tc>
          <w:tcPr>
            <w:tcW w:w="3476" w:type="dxa"/>
            <w:tcBorders>
              <w:top w:val="double" w:sz="6" w:space="0" w:color="auto"/>
              <w:left w:val="single" w:sz="4" w:space="0" w:color="auto"/>
              <w:bottom w:val="dashed"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Förändring av ej realiserade vin</w:t>
            </w:r>
            <w:r w:rsidRPr="00B207D4">
              <w:rPr>
                <w:b/>
                <w:sz w:val="16"/>
                <w:szCs w:val="16"/>
              </w:rPr>
              <w:t>s</w:t>
            </w:r>
            <w:r w:rsidRPr="00B207D4">
              <w:rPr>
                <w:b/>
                <w:sz w:val="16"/>
                <w:szCs w:val="16"/>
              </w:rPr>
              <w:t>ter</w:t>
            </w:r>
          </w:p>
        </w:tc>
        <w:tc>
          <w:tcPr>
            <w:tcW w:w="955" w:type="dxa"/>
            <w:tcBorders>
              <w:top w:val="double" w:sz="6" w:space="0" w:color="auto"/>
              <w:bottom w:val="dashed"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c>
          <w:tcPr>
            <w:tcW w:w="950" w:type="dxa"/>
            <w:tcBorders>
              <w:top w:val="double" w:sz="6" w:space="0" w:color="auto"/>
              <w:left w:val="nil"/>
              <w:bottom w:val="dashed"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 </w:t>
            </w:r>
          </w:p>
        </w:tc>
      </w:tr>
      <w:tr w:rsidR="006D592C" w:rsidRPr="00B207D4" w:rsidTr="006F710E">
        <w:trPr>
          <w:trHeight w:val="227"/>
        </w:trPr>
        <w:tc>
          <w:tcPr>
            <w:tcW w:w="743" w:type="dxa"/>
            <w:tcBorders>
              <w:top w:val="dashed" w:sz="4" w:space="0" w:color="auto"/>
              <w:left w:val="double" w:sz="6" w:space="0" w:color="auto"/>
              <w:right w:val="single" w:sz="4" w:space="0" w:color="auto"/>
            </w:tcBorders>
            <w:noWrap/>
            <w:vAlign w:val="bottom"/>
          </w:tcPr>
          <w:p w:rsidR="006D592C" w:rsidRPr="00B207D4" w:rsidRDefault="006D592C" w:rsidP="001A5DDA">
            <w:pPr>
              <w:spacing w:before="60" w:line="200" w:lineRule="exact"/>
              <w:rPr>
                <w:b/>
                <w:sz w:val="16"/>
                <w:szCs w:val="16"/>
              </w:rPr>
            </w:pPr>
            <w:r w:rsidRPr="00B207D4">
              <w:rPr>
                <w:b/>
                <w:sz w:val="16"/>
                <w:szCs w:val="16"/>
              </w:rPr>
              <w:t> </w:t>
            </w:r>
          </w:p>
        </w:tc>
        <w:tc>
          <w:tcPr>
            <w:tcW w:w="3476" w:type="dxa"/>
            <w:tcBorders>
              <w:top w:val="dashed" w:sz="4" w:space="0" w:color="auto"/>
              <w:left w:val="single" w:sz="4" w:space="0" w:color="auto"/>
              <w:right w:val="single" w:sz="4" w:space="0" w:color="auto"/>
            </w:tcBorders>
            <w:noWrap/>
            <w:vAlign w:val="bottom"/>
          </w:tcPr>
          <w:p w:rsidR="006D592C" w:rsidRPr="00B207D4" w:rsidRDefault="006D592C" w:rsidP="001A5DDA">
            <w:pPr>
              <w:spacing w:before="60" w:line="200" w:lineRule="exact"/>
              <w:jc w:val="left"/>
              <w:rPr>
                <w:b/>
                <w:sz w:val="16"/>
                <w:szCs w:val="16"/>
              </w:rPr>
            </w:pPr>
            <w:r w:rsidRPr="00B207D4">
              <w:rPr>
                <w:b/>
                <w:sz w:val="16"/>
                <w:szCs w:val="16"/>
              </w:rPr>
              <w:t> </w:t>
            </w:r>
          </w:p>
        </w:tc>
        <w:tc>
          <w:tcPr>
            <w:tcW w:w="955" w:type="dxa"/>
            <w:tcBorders>
              <w:top w:val="dashed" w:sz="4" w:space="0" w:color="auto"/>
              <w:left w:val="single" w:sz="4" w:space="0" w:color="auto"/>
              <w:right w:val="single" w:sz="4"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2009</w:t>
            </w:r>
          </w:p>
        </w:tc>
        <w:tc>
          <w:tcPr>
            <w:tcW w:w="950" w:type="dxa"/>
            <w:tcBorders>
              <w:top w:val="dashed" w:sz="4" w:space="0" w:color="auto"/>
              <w:left w:val="single" w:sz="4" w:space="0" w:color="auto"/>
              <w:right w:val="double" w:sz="6" w:space="0" w:color="auto"/>
            </w:tcBorders>
            <w:noWrap/>
            <w:vAlign w:val="bottom"/>
          </w:tcPr>
          <w:p w:rsidR="006D592C" w:rsidRPr="00B207D4" w:rsidRDefault="006D592C" w:rsidP="001A5DDA">
            <w:pPr>
              <w:spacing w:before="60" w:line="200" w:lineRule="exact"/>
              <w:jc w:val="right"/>
              <w:rPr>
                <w:b/>
                <w:sz w:val="16"/>
                <w:szCs w:val="16"/>
              </w:rPr>
            </w:pPr>
            <w:r w:rsidRPr="00B207D4">
              <w:rPr>
                <w:b/>
                <w:sz w:val="16"/>
                <w:szCs w:val="16"/>
              </w:rPr>
              <w:t>2008</w:t>
            </w:r>
          </w:p>
        </w:tc>
      </w:tr>
      <w:tr w:rsidR="006D592C" w:rsidRPr="00B207D4" w:rsidTr="006F710E">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 xml:space="preserve">Fastigheter </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421 375</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376 763</w:t>
            </w:r>
          </w:p>
        </w:tc>
      </w:tr>
      <w:tr w:rsidR="006D592C" w:rsidRPr="00B207D4" w:rsidTr="006F710E">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Obligationer</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25 209</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w:t>
            </w:r>
          </w:p>
        </w:tc>
      </w:tr>
      <w:tr w:rsidR="006D592C" w:rsidRPr="00B207D4" w:rsidTr="006F710E">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Aktier</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1 010 759</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199 273</w:t>
            </w:r>
          </w:p>
        </w:tc>
      </w:tr>
      <w:tr w:rsidR="006D592C" w:rsidRPr="00B207D4" w:rsidTr="006F710E">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Hedgefonder</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163 799</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112 960</w:t>
            </w:r>
          </w:p>
        </w:tc>
      </w:tr>
      <w:tr w:rsidR="006D592C" w:rsidRPr="00B207D4" w:rsidTr="006F710E">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Onoterad fastighetsfond, Abe</w:t>
            </w:r>
            <w:r w:rsidRPr="00B207D4">
              <w:rPr>
                <w:sz w:val="16"/>
                <w:szCs w:val="16"/>
              </w:rPr>
              <w:t>r</w:t>
            </w:r>
            <w:r w:rsidRPr="00B207D4">
              <w:rPr>
                <w:sz w:val="16"/>
                <w:szCs w:val="16"/>
              </w:rPr>
              <w:t>deen</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0</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3 507</w:t>
            </w:r>
          </w:p>
        </w:tc>
      </w:tr>
      <w:tr w:rsidR="006D592C" w:rsidRPr="00B207D4" w:rsidTr="0000172C">
        <w:trPr>
          <w:trHeight w:val="227"/>
        </w:trPr>
        <w:tc>
          <w:tcPr>
            <w:tcW w:w="743" w:type="dxa"/>
            <w:tcBorders>
              <w:left w:val="double" w:sz="6" w:space="0" w:color="auto"/>
              <w:right w:val="single" w:sz="4" w:space="0" w:color="auto"/>
            </w:tcBorders>
            <w:noWrap/>
            <w:vAlign w:val="bottom"/>
          </w:tcPr>
          <w:p w:rsidR="006D592C" w:rsidRPr="00B207D4" w:rsidRDefault="006D592C" w:rsidP="001A5DDA">
            <w:pPr>
              <w:spacing w:before="60" w:line="200" w:lineRule="exact"/>
              <w:rPr>
                <w:sz w:val="16"/>
                <w:szCs w:val="16"/>
              </w:rPr>
            </w:pPr>
            <w:r w:rsidRPr="00B207D4">
              <w:rPr>
                <w:sz w:val="16"/>
                <w:szCs w:val="16"/>
              </w:rPr>
              <w:t> </w:t>
            </w:r>
          </w:p>
        </w:tc>
        <w:tc>
          <w:tcPr>
            <w:tcW w:w="3476" w:type="dxa"/>
            <w:tcBorders>
              <w:left w:val="single" w:sz="4" w:space="0" w:color="auto"/>
              <w:right w:val="single" w:sz="4" w:space="0" w:color="auto"/>
            </w:tcBorders>
            <w:noWrap/>
            <w:vAlign w:val="bottom"/>
          </w:tcPr>
          <w:p w:rsidR="006D592C" w:rsidRPr="00B207D4" w:rsidRDefault="006D592C" w:rsidP="001A5DDA">
            <w:pPr>
              <w:spacing w:before="60" w:line="200" w:lineRule="exact"/>
              <w:jc w:val="left"/>
              <w:rPr>
                <w:sz w:val="16"/>
                <w:szCs w:val="16"/>
              </w:rPr>
            </w:pPr>
            <w:r w:rsidRPr="00B207D4">
              <w:rPr>
                <w:sz w:val="16"/>
                <w:szCs w:val="16"/>
              </w:rPr>
              <w:t>Certifikat</w:t>
            </w:r>
          </w:p>
        </w:tc>
        <w:tc>
          <w:tcPr>
            <w:tcW w:w="955" w:type="dxa"/>
            <w:tcBorders>
              <w:left w:val="single" w:sz="4" w:space="0" w:color="auto"/>
              <w:right w:val="single" w:sz="4"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616</w:t>
            </w:r>
          </w:p>
        </w:tc>
        <w:tc>
          <w:tcPr>
            <w:tcW w:w="950" w:type="dxa"/>
            <w:tcBorders>
              <w:left w:val="single" w:sz="4" w:space="0" w:color="auto"/>
              <w:right w:val="double" w:sz="6" w:space="0" w:color="auto"/>
            </w:tcBorders>
            <w:noWrap/>
            <w:vAlign w:val="bottom"/>
          </w:tcPr>
          <w:p w:rsidR="006D592C" w:rsidRPr="00B207D4" w:rsidRDefault="006D592C" w:rsidP="001A5DDA">
            <w:pPr>
              <w:spacing w:before="60" w:line="200" w:lineRule="exact"/>
              <w:jc w:val="right"/>
              <w:rPr>
                <w:sz w:val="16"/>
                <w:szCs w:val="16"/>
              </w:rPr>
            </w:pPr>
            <w:r w:rsidRPr="00B207D4">
              <w:rPr>
                <w:sz w:val="16"/>
                <w:szCs w:val="16"/>
              </w:rPr>
              <w:t>9 234</w:t>
            </w:r>
          </w:p>
        </w:tc>
      </w:tr>
      <w:tr w:rsidR="00091EB7" w:rsidRPr="00B207D4" w:rsidTr="0000172C">
        <w:trPr>
          <w:trHeight w:val="227"/>
        </w:trPr>
        <w:tc>
          <w:tcPr>
            <w:tcW w:w="743" w:type="dxa"/>
            <w:tcBorders>
              <w:left w:val="double" w:sz="6" w:space="0" w:color="auto"/>
              <w:bottom w:val="double" w:sz="6" w:space="0" w:color="auto"/>
              <w:right w:val="single" w:sz="4" w:space="0" w:color="auto"/>
            </w:tcBorders>
            <w:noWrap/>
            <w:vAlign w:val="bottom"/>
          </w:tcPr>
          <w:p w:rsidR="00091EB7" w:rsidRPr="00B207D4" w:rsidRDefault="00091EB7" w:rsidP="00945892">
            <w:pPr>
              <w:spacing w:before="60" w:line="200" w:lineRule="exact"/>
              <w:rPr>
                <w:b/>
                <w:sz w:val="16"/>
                <w:szCs w:val="16"/>
              </w:rPr>
            </w:pPr>
            <w:r w:rsidRPr="00B207D4">
              <w:rPr>
                <w:b/>
                <w:sz w:val="16"/>
                <w:szCs w:val="16"/>
              </w:rPr>
              <w:t> </w:t>
            </w:r>
          </w:p>
        </w:tc>
        <w:tc>
          <w:tcPr>
            <w:tcW w:w="3476" w:type="dxa"/>
            <w:tcBorders>
              <w:left w:val="single" w:sz="4" w:space="0" w:color="auto"/>
              <w:bottom w:val="double" w:sz="6" w:space="0" w:color="auto"/>
              <w:right w:val="single" w:sz="4" w:space="0" w:color="auto"/>
            </w:tcBorders>
            <w:noWrap/>
            <w:vAlign w:val="bottom"/>
          </w:tcPr>
          <w:p w:rsidR="00091EB7" w:rsidRPr="00B207D4" w:rsidRDefault="00091EB7" w:rsidP="00945892">
            <w:pPr>
              <w:spacing w:before="60" w:line="200" w:lineRule="exact"/>
              <w:jc w:val="left"/>
              <w:rPr>
                <w:b/>
                <w:sz w:val="16"/>
                <w:szCs w:val="16"/>
              </w:rPr>
            </w:pPr>
            <w:r w:rsidRPr="00B207D4">
              <w:rPr>
                <w:b/>
                <w:sz w:val="16"/>
                <w:szCs w:val="16"/>
              </w:rPr>
              <w:t>Summa</w:t>
            </w:r>
          </w:p>
        </w:tc>
        <w:tc>
          <w:tcPr>
            <w:tcW w:w="955" w:type="dxa"/>
            <w:tcBorders>
              <w:left w:val="single" w:sz="4" w:space="0" w:color="auto"/>
              <w:bottom w:val="double" w:sz="6" w:space="0" w:color="auto"/>
              <w:right w:val="single" w:sz="4" w:space="0" w:color="auto"/>
            </w:tcBorders>
            <w:noWrap/>
            <w:vAlign w:val="bottom"/>
          </w:tcPr>
          <w:p w:rsidR="00091EB7" w:rsidRPr="00B207D4" w:rsidRDefault="00091EB7" w:rsidP="00945892">
            <w:pPr>
              <w:spacing w:before="60" w:line="200" w:lineRule="exact"/>
              <w:jc w:val="right"/>
              <w:rPr>
                <w:b/>
                <w:sz w:val="16"/>
                <w:szCs w:val="16"/>
              </w:rPr>
            </w:pPr>
            <w:r w:rsidRPr="00B207D4">
              <w:rPr>
                <w:b/>
                <w:sz w:val="16"/>
                <w:szCs w:val="16"/>
              </w:rPr>
              <w:t>1 621 758</w:t>
            </w:r>
          </w:p>
        </w:tc>
        <w:tc>
          <w:tcPr>
            <w:tcW w:w="950" w:type="dxa"/>
            <w:tcBorders>
              <w:left w:val="single" w:sz="4" w:space="0" w:color="auto"/>
              <w:bottom w:val="double" w:sz="6" w:space="0" w:color="auto"/>
              <w:right w:val="double" w:sz="6" w:space="0" w:color="auto"/>
            </w:tcBorders>
            <w:noWrap/>
            <w:vAlign w:val="bottom"/>
          </w:tcPr>
          <w:p w:rsidR="00091EB7" w:rsidRPr="00B207D4" w:rsidRDefault="00091EB7" w:rsidP="00945892">
            <w:pPr>
              <w:spacing w:before="60" w:line="200" w:lineRule="exact"/>
              <w:jc w:val="right"/>
              <w:rPr>
                <w:b/>
                <w:sz w:val="16"/>
                <w:szCs w:val="16"/>
              </w:rPr>
            </w:pPr>
            <w:r w:rsidRPr="00B207D4">
              <w:rPr>
                <w:b/>
                <w:sz w:val="16"/>
                <w:szCs w:val="16"/>
              </w:rPr>
              <w:t>701 737</w:t>
            </w:r>
          </w:p>
        </w:tc>
      </w:tr>
    </w:tbl>
    <w:p w:rsidR="00A63BF1" w:rsidRPr="00B207D4" w:rsidRDefault="00A63BF1"/>
    <w:tbl>
      <w:tblPr>
        <w:tblW w:w="6124" w:type="dxa"/>
        <w:tblInd w:w="55" w:type="dxa"/>
        <w:tblLayout w:type="fixed"/>
        <w:tblCellMar>
          <w:left w:w="70" w:type="dxa"/>
          <w:right w:w="70" w:type="dxa"/>
        </w:tblCellMar>
        <w:tblLook w:val="0000" w:firstRow="0" w:lastRow="0" w:firstColumn="0" w:lastColumn="0" w:noHBand="0" w:noVBand="0"/>
      </w:tblPr>
      <w:tblGrid>
        <w:gridCol w:w="6124"/>
      </w:tblGrid>
      <w:tr w:rsidR="00091EB7" w:rsidRPr="00B207D4" w:rsidTr="0052432E">
        <w:trPr>
          <w:trHeight w:val="227"/>
        </w:trPr>
        <w:tc>
          <w:tcPr>
            <w:tcW w:w="6124" w:type="dxa"/>
            <w:tcBorders>
              <w:top w:val="double" w:sz="6" w:space="0" w:color="auto"/>
              <w:left w:val="double" w:sz="6" w:space="0" w:color="auto"/>
              <w:bottom w:val="dashed" w:sz="4" w:space="0" w:color="auto"/>
              <w:right w:val="double" w:sz="6" w:space="0" w:color="auto"/>
            </w:tcBorders>
            <w:noWrap/>
            <w:vAlign w:val="bottom"/>
          </w:tcPr>
          <w:p w:rsidR="00091EB7" w:rsidRPr="00B207D4" w:rsidRDefault="00A63BF1" w:rsidP="00DA51BE">
            <w:pPr>
              <w:spacing w:before="60" w:line="200" w:lineRule="atLeast"/>
              <w:ind w:right="158"/>
              <w:rPr>
                <w:b/>
                <w:sz w:val="16"/>
                <w:szCs w:val="16"/>
              </w:rPr>
            </w:pPr>
            <w:r w:rsidRPr="00B207D4">
              <w:br w:type="page"/>
            </w:r>
            <w:r w:rsidR="00091EB7" w:rsidRPr="00B207D4">
              <w:rPr>
                <w:b/>
                <w:sz w:val="16"/>
                <w:szCs w:val="16"/>
              </w:rPr>
              <w:t>Not 13.       Avsättning för bevarande av rea</w:t>
            </w:r>
            <w:r w:rsidR="00091EB7" w:rsidRPr="00B207D4">
              <w:rPr>
                <w:b/>
                <w:sz w:val="16"/>
                <w:szCs w:val="16"/>
              </w:rPr>
              <w:t>l</w:t>
            </w:r>
            <w:r w:rsidR="00091EB7" w:rsidRPr="00B207D4">
              <w:rPr>
                <w:b/>
                <w:sz w:val="16"/>
                <w:szCs w:val="16"/>
              </w:rPr>
              <w:t>värden</w:t>
            </w:r>
          </w:p>
        </w:tc>
      </w:tr>
      <w:tr w:rsidR="00DA51BE" w:rsidRPr="00B207D4" w:rsidTr="00645701">
        <w:trPr>
          <w:trHeight w:val="227"/>
        </w:trPr>
        <w:tc>
          <w:tcPr>
            <w:tcW w:w="6124" w:type="dxa"/>
            <w:tcBorders>
              <w:top w:val="dashed" w:sz="4" w:space="0" w:color="auto"/>
              <w:left w:val="double" w:sz="6" w:space="0" w:color="auto"/>
              <w:bottom w:val="double" w:sz="6" w:space="0" w:color="auto"/>
              <w:right w:val="double" w:sz="6" w:space="0" w:color="auto"/>
            </w:tcBorders>
            <w:noWrap/>
            <w:vAlign w:val="bottom"/>
          </w:tcPr>
          <w:p w:rsidR="00DA51BE" w:rsidRPr="00B207D4" w:rsidRDefault="00DA51BE" w:rsidP="0052432E">
            <w:pPr>
              <w:spacing w:before="60" w:line="200" w:lineRule="exact"/>
              <w:rPr>
                <w:sz w:val="16"/>
                <w:szCs w:val="16"/>
              </w:rPr>
            </w:pPr>
            <w:r w:rsidRPr="00B207D4">
              <w:rPr>
                <w:sz w:val="16"/>
                <w:szCs w:val="16"/>
              </w:rPr>
              <w:t>Genomsnitts</w:t>
            </w:r>
            <w:r w:rsidR="00645701" w:rsidRPr="00B207D4">
              <w:rPr>
                <w:sz w:val="16"/>
                <w:szCs w:val="16"/>
              </w:rPr>
              <w:t>värdet för konsumentprisindex</w:t>
            </w:r>
            <w:r w:rsidRPr="00B207D4">
              <w:rPr>
                <w:sz w:val="16"/>
                <w:szCs w:val="16"/>
              </w:rPr>
              <w:t xml:space="preserve"> 2009 uppgår till 299,66. Motsvarande indexvä</w:t>
            </w:r>
            <w:r w:rsidRPr="00B207D4">
              <w:rPr>
                <w:sz w:val="16"/>
                <w:szCs w:val="16"/>
              </w:rPr>
              <w:t>r</w:t>
            </w:r>
            <w:r w:rsidRPr="00B207D4">
              <w:rPr>
                <w:sz w:val="16"/>
                <w:szCs w:val="16"/>
              </w:rPr>
              <w:t xml:space="preserve">de </w:t>
            </w:r>
            <w:r w:rsidR="00645701" w:rsidRPr="00B207D4">
              <w:rPr>
                <w:sz w:val="16"/>
                <w:szCs w:val="16"/>
              </w:rPr>
              <w:t>för</w:t>
            </w:r>
            <w:r w:rsidRPr="00B207D4">
              <w:rPr>
                <w:sz w:val="16"/>
                <w:szCs w:val="16"/>
              </w:rPr>
              <w:t xml:space="preserve"> 2008 </w:t>
            </w:r>
            <w:r w:rsidR="00645701" w:rsidRPr="00B207D4">
              <w:rPr>
                <w:sz w:val="16"/>
                <w:szCs w:val="16"/>
              </w:rPr>
              <w:t>är 300,61. Mellan 2008 och</w:t>
            </w:r>
            <w:r w:rsidRPr="00B207D4">
              <w:rPr>
                <w:sz w:val="16"/>
                <w:szCs w:val="16"/>
              </w:rPr>
              <w:t xml:space="preserve"> 2009 minskade således konsumentpri</w:t>
            </w:r>
            <w:r w:rsidRPr="00B207D4">
              <w:rPr>
                <w:sz w:val="16"/>
                <w:szCs w:val="16"/>
              </w:rPr>
              <w:t>s</w:t>
            </w:r>
            <w:r w:rsidRPr="00B207D4">
              <w:rPr>
                <w:sz w:val="16"/>
                <w:szCs w:val="16"/>
              </w:rPr>
              <w:t>index med 0,316</w:t>
            </w:r>
            <w:r w:rsidR="0052432E" w:rsidRPr="00B207D4">
              <w:rPr>
                <w:sz w:val="16"/>
                <w:szCs w:val="16"/>
              </w:rPr>
              <w:t> </w:t>
            </w:r>
            <w:r w:rsidRPr="00B207D4">
              <w:rPr>
                <w:sz w:val="16"/>
                <w:szCs w:val="16"/>
              </w:rPr>
              <w:t>%.</w:t>
            </w:r>
            <w:r w:rsidR="00645701" w:rsidRPr="00B207D4">
              <w:rPr>
                <w:sz w:val="16"/>
                <w:szCs w:val="16"/>
              </w:rPr>
              <w:t xml:space="preserve"> </w:t>
            </w:r>
            <w:r w:rsidRPr="00B207D4">
              <w:rPr>
                <w:sz w:val="16"/>
                <w:szCs w:val="16"/>
              </w:rPr>
              <w:t>Det uppindexerade reala stiftelsekapit</w:t>
            </w:r>
            <w:r w:rsidR="00645701" w:rsidRPr="00B207D4">
              <w:rPr>
                <w:sz w:val="16"/>
                <w:szCs w:val="16"/>
              </w:rPr>
              <w:t>alet (bundet eget kapital) ska</w:t>
            </w:r>
            <w:r w:rsidRPr="00B207D4">
              <w:rPr>
                <w:sz w:val="16"/>
                <w:szCs w:val="16"/>
              </w:rPr>
              <w:t xml:space="preserve"> därför minskas med 2 564 487 x 0,00316 = 8 104 medan Kulturvetenskapliga donationen (fritt eget kapital) minskas med 1 854 484 x 0,00316 = 5 860. Se vidare not 23 och 24.</w:t>
            </w:r>
          </w:p>
        </w:tc>
      </w:tr>
    </w:tbl>
    <w:p w:rsidR="00F74D02" w:rsidRPr="00B207D4" w:rsidRDefault="00F74D02" w:rsidP="00F74D02">
      <w:pPr>
        <w:spacing w:before="60" w:line="200" w:lineRule="atLeast"/>
        <w:rPr>
          <w:b/>
          <w:sz w:val="20"/>
        </w:rPr>
      </w:pPr>
    </w:p>
    <w:tbl>
      <w:tblPr>
        <w:tblW w:w="6124" w:type="dxa"/>
        <w:tblInd w:w="55" w:type="dxa"/>
        <w:tblLayout w:type="fixed"/>
        <w:tblCellMar>
          <w:left w:w="70" w:type="dxa"/>
          <w:right w:w="70" w:type="dxa"/>
        </w:tblCellMar>
        <w:tblLook w:val="0000" w:firstRow="0" w:lastRow="0" w:firstColumn="0" w:lastColumn="0" w:noHBand="0" w:noVBand="0"/>
      </w:tblPr>
      <w:tblGrid>
        <w:gridCol w:w="680"/>
        <w:gridCol w:w="1496"/>
        <w:gridCol w:w="1374"/>
        <w:gridCol w:w="734"/>
        <w:gridCol w:w="53"/>
        <w:gridCol w:w="805"/>
        <w:gridCol w:w="63"/>
        <w:gridCol w:w="160"/>
        <w:gridCol w:w="310"/>
        <w:gridCol w:w="449"/>
      </w:tblGrid>
      <w:tr w:rsidR="006D592C" w:rsidRPr="00B207D4" w:rsidTr="00DA51BE">
        <w:trPr>
          <w:trHeight w:val="227"/>
        </w:trPr>
        <w:tc>
          <w:tcPr>
            <w:tcW w:w="680" w:type="dxa"/>
            <w:tcBorders>
              <w:top w:val="nil"/>
              <w:left w:val="nil"/>
              <w:bottom w:val="nil"/>
              <w:right w:val="nil"/>
            </w:tcBorders>
            <w:noWrap/>
            <w:vAlign w:val="bottom"/>
          </w:tcPr>
          <w:p w:rsidR="006D592C" w:rsidRPr="00B207D4" w:rsidRDefault="006D592C" w:rsidP="007B65EE">
            <w:pPr>
              <w:spacing w:before="120" w:line="200" w:lineRule="exact"/>
              <w:rPr>
                <w:sz w:val="16"/>
                <w:szCs w:val="16"/>
              </w:rPr>
            </w:pPr>
          </w:p>
        </w:tc>
        <w:tc>
          <w:tcPr>
            <w:tcW w:w="4525" w:type="dxa"/>
            <w:gridSpan w:val="6"/>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470" w:type="dxa"/>
            <w:gridSpan w:val="2"/>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449" w:type="dxa"/>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DA51BE">
        <w:trPr>
          <w:trHeight w:val="227"/>
        </w:trPr>
        <w:tc>
          <w:tcPr>
            <w:tcW w:w="680"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Not 14.</w:t>
            </w:r>
          </w:p>
        </w:tc>
        <w:tc>
          <w:tcPr>
            <w:tcW w:w="3604" w:type="dxa"/>
            <w:gridSpan w:val="3"/>
            <w:tcBorders>
              <w:top w:val="double" w:sz="6" w:space="0" w:color="auto"/>
              <w:left w:val="nil"/>
              <w:bottom w:val="dashed" w:sz="4" w:space="0" w:color="auto"/>
              <w:right w:val="nil"/>
            </w:tcBorders>
            <w:noWrap/>
            <w:vAlign w:val="bottom"/>
          </w:tcPr>
          <w:p w:rsidR="006D592C" w:rsidRPr="00B207D4" w:rsidRDefault="006D592C" w:rsidP="00DA51BE">
            <w:pPr>
              <w:spacing w:before="60" w:line="200" w:lineRule="exact"/>
              <w:jc w:val="left"/>
              <w:rPr>
                <w:b/>
                <w:sz w:val="16"/>
                <w:szCs w:val="16"/>
              </w:rPr>
            </w:pPr>
            <w:r w:rsidRPr="00B207D4">
              <w:rPr>
                <w:b/>
                <w:sz w:val="16"/>
                <w:szCs w:val="16"/>
              </w:rPr>
              <w:t>Fastigheter</w:t>
            </w:r>
          </w:p>
        </w:tc>
        <w:tc>
          <w:tcPr>
            <w:tcW w:w="858" w:type="dxa"/>
            <w:gridSpan w:val="2"/>
            <w:tcBorders>
              <w:top w:val="double" w:sz="6" w:space="0" w:color="auto"/>
              <w:left w:val="nil"/>
              <w:bottom w:val="dashed" w:sz="4" w:space="0" w:color="auto"/>
              <w:right w:val="nil"/>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982" w:type="dxa"/>
            <w:gridSpan w:val="4"/>
            <w:tcBorders>
              <w:top w:val="double" w:sz="6" w:space="0" w:color="auto"/>
              <w:left w:val="nil"/>
              <w:bottom w:val="dashed" w:sz="4" w:space="0" w:color="auto"/>
              <w:right w:val="double" w:sz="6"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r>
      <w:tr w:rsidR="006D592C" w:rsidRPr="00B207D4" w:rsidTr="00DA51BE">
        <w:trPr>
          <w:trHeight w:val="227"/>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8"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858" w:type="dxa"/>
            <w:gridSpan w:val="2"/>
            <w:tcBorders>
              <w:top w:val="nil"/>
              <w:left w:val="nil"/>
              <w:bottom w:val="single" w:sz="8" w:space="0" w:color="auto"/>
              <w:right w:val="single" w:sz="4" w:space="0" w:color="auto"/>
            </w:tcBorders>
            <w:vAlign w:val="bottom"/>
          </w:tcPr>
          <w:p w:rsidR="006D592C" w:rsidRPr="00B207D4" w:rsidRDefault="006D592C" w:rsidP="00DA51BE">
            <w:pPr>
              <w:spacing w:before="60" w:line="200" w:lineRule="exact"/>
              <w:jc w:val="right"/>
              <w:rPr>
                <w:b/>
                <w:sz w:val="16"/>
                <w:szCs w:val="16"/>
              </w:rPr>
            </w:pPr>
            <w:r w:rsidRPr="00B207D4">
              <w:rPr>
                <w:b/>
                <w:sz w:val="16"/>
                <w:szCs w:val="16"/>
              </w:rPr>
              <w:t>Bokfört vä</w:t>
            </w:r>
            <w:r w:rsidRPr="00B207D4">
              <w:rPr>
                <w:b/>
                <w:sz w:val="16"/>
                <w:szCs w:val="16"/>
              </w:rPr>
              <w:t>r</w:t>
            </w:r>
            <w:r w:rsidRPr="00B207D4">
              <w:rPr>
                <w:b/>
                <w:sz w:val="16"/>
                <w:szCs w:val="16"/>
              </w:rPr>
              <w:t>de</w:t>
            </w:r>
          </w:p>
        </w:tc>
        <w:tc>
          <w:tcPr>
            <w:tcW w:w="982" w:type="dxa"/>
            <w:gridSpan w:val="4"/>
            <w:tcBorders>
              <w:top w:val="nil"/>
              <w:left w:val="nil"/>
              <w:bottom w:val="single" w:sz="8" w:space="0" w:color="auto"/>
              <w:right w:val="double" w:sz="6" w:space="0" w:color="auto"/>
            </w:tcBorders>
            <w:vAlign w:val="bottom"/>
          </w:tcPr>
          <w:p w:rsidR="006D592C" w:rsidRPr="00B207D4" w:rsidRDefault="006D592C" w:rsidP="00DA51BE">
            <w:pPr>
              <w:spacing w:before="60" w:line="200" w:lineRule="exact"/>
              <w:jc w:val="right"/>
              <w:rPr>
                <w:b/>
                <w:sz w:val="16"/>
                <w:szCs w:val="16"/>
              </w:rPr>
            </w:pPr>
            <w:r w:rsidRPr="00B207D4">
              <w:rPr>
                <w:b/>
                <w:sz w:val="16"/>
                <w:szCs w:val="16"/>
              </w:rPr>
              <w:t>Marknads-värde</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Styrpinnen 23,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130 170</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133 000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Brännaren 7,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14 464</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68 000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Kampsången 4,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9 896</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50 000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Sländan 2, Stockholm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6 999</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53 000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Rekryten 6,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22 991</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102 000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Snöklockan 1,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19 215</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81 000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Jasminen 4,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13 113</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50 000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Apelträdet 5,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12 975</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42 000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Hjorten 17, Stoc</w:t>
            </w:r>
            <w:r w:rsidRPr="00B207D4">
              <w:rPr>
                <w:sz w:val="16"/>
                <w:szCs w:val="16"/>
              </w:rPr>
              <w:t>k</w:t>
            </w:r>
            <w:r w:rsidRPr="00B207D4">
              <w:rPr>
                <w:sz w:val="16"/>
                <w:szCs w:val="16"/>
              </w:rPr>
              <w:t>holm</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15 301</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83 000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nil"/>
              <w:right w:val="nil"/>
            </w:tcBorders>
            <w:noWrap/>
            <w:vAlign w:val="bottom"/>
          </w:tcPr>
          <w:p w:rsidR="006D592C" w:rsidRPr="00B207D4" w:rsidRDefault="006D592C" w:rsidP="00DA51BE">
            <w:pPr>
              <w:spacing w:before="60" w:line="200" w:lineRule="exact"/>
              <w:jc w:val="left"/>
              <w:rPr>
                <w:sz w:val="16"/>
                <w:szCs w:val="16"/>
              </w:rPr>
            </w:pPr>
            <w:r w:rsidRPr="00B207D4">
              <w:rPr>
                <w:sz w:val="16"/>
                <w:szCs w:val="16"/>
              </w:rPr>
              <w:t>Sånglärkan 12, Stoc</w:t>
            </w:r>
            <w:r w:rsidRPr="00B207D4">
              <w:rPr>
                <w:sz w:val="16"/>
                <w:szCs w:val="16"/>
              </w:rPr>
              <w:t>k</w:t>
            </w:r>
            <w:r w:rsidRPr="00B207D4">
              <w:rPr>
                <w:sz w:val="16"/>
                <w:szCs w:val="16"/>
              </w:rPr>
              <w:t>holm</w:t>
            </w:r>
          </w:p>
        </w:tc>
        <w:tc>
          <w:tcPr>
            <w:tcW w:w="858" w:type="dxa"/>
            <w:gridSpan w:val="2"/>
            <w:tcBorders>
              <w:top w:val="nil"/>
              <w:left w:val="single" w:sz="4" w:space="0" w:color="auto"/>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43 501</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48 000</w:t>
            </w:r>
          </w:p>
        </w:tc>
      </w:tr>
      <w:tr w:rsidR="006D592C" w:rsidRPr="00B207D4" w:rsidTr="00DA51BE">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single" w:sz="4" w:space="0" w:color="auto"/>
              <w:left w:val="nil"/>
              <w:bottom w:val="double" w:sz="6"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Summa</w:t>
            </w:r>
          </w:p>
        </w:tc>
        <w:tc>
          <w:tcPr>
            <w:tcW w:w="858" w:type="dxa"/>
            <w:gridSpan w:val="2"/>
            <w:tcBorders>
              <w:top w:val="nil"/>
              <w:left w:val="nil"/>
              <w:bottom w:val="double" w:sz="6"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288 625</w:t>
            </w:r>
          </w:p>
        </w:tc>
        <w:tc>
          <w:tcPr>
            <w:tcW w:w="982" w:type="dxa"/>
            <w:gridSpan w:val="4"/>
            <w:tcBorders>
              <w:top w:val="nil"/>
              <w:left w:val="nil"/>
              <w:bottom w:val="double" w:sz="6"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710 000</w:t>
            </w:r>
          </w:p>
        </w:tc>
      </w:tr>
      <w:tr w:rsidR="006D592C" w:rsidRPr="00B207D4" w:rsidTr="00DA51BE">
        <w:trPr>
          <w:trHeight w:val="227"/>
        </w:trPr>
        <w:tc>
          <w:tcPr>
            <w:tcW w:w="2176" w:type="dxa"/>
            <w:gridSpan w:val="2"/>
            <w:tcBorders>
              <w:top w:val="nil"/>
              <w:left w:val="nil"/>
              <w:bottom w:val="nil"/>
              <w:right w:val="nil"/>
            </w:tcBorders>
            <w:noWrap/>
            <w:vAlign w:val="bottom"/>
          </w:tcPr>
          <w:p w:rsidR="006D592C" w:rsidRPr="00B207D4" w:rsidRDefault="006D592C" w:rsidP="00DA51BE">
            <w:pPr>
              <w:spacing w:before="60" w:line="200" w:lineRule="exact"/>
              <w:rPr>
                <w:sz w:val="16"/>
                <w:szCs w:val="16"/>
              </w:rPr>
            </w:pPr>
            <w:r w:rsidRPr="00B207D4">
              <w:rPr>
                <w:sz w:val="16"/>
                <w:szCs w:val="16"/>
              </w:rPr>
              <w:t>Fastigheterna ägs till 100</w:t>
            </w:r>
            <w:r w:rsidR="00E15B7B" w:rsidRPr="00B207D4">
              <w:rPr>
                <w:sz w:val="16"/>
                <w:szCs w:val="16"/>
              </w:rPr>
              <w:t xml:space="preserve"> </w:t>
            </w:r>
            <w:r w:rsidRPr="00B207D4">
              <w:rPr>
                <w:sz w:val="16"/>
                <w:szCs w:val="16"/>
              </w:rPr>
              <w:t>%.</w:t>
            </w:r>
          </w:p>
        </w:tc>
        <w:tc>
          <w:tcPr>
            <w:tcW w:w="2161" w:type="dxa"/>
            <w:gridSpan w:val="3"/>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1787" w:type="dxa"/>
            <w:gridSpan w:val="5"/>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92368E">
        <w:trPr>
          <w:trHeight w:val="227"/>
        </w:trPr>
        <w:tc>
          <w:tcPr>
            <w:tcW w:w="3550" w:type="dxa"/>
            <w:gridSpan w:val="3"/>
            <w:tcBorders>
              <w:top w:val="nil"/>
              <w:left w:val="nil"/>
              <w:bottom w:val="nil"/>
              <w:right w:val="nil"/>
            </w:tcBorders>
            <w:noWrap/>
            <w:vAlign w:val="bottom"/>
          </w:tcPr>
          <w:p w:rsidR="006D592C" w:rsidRPr="00B207D4" w:rsidRDefault="006D592C" w:rsidP="007B65EE">
            <w:pPr>
              <w:spacing w:before="240" w:line="200" w:lineRule="exact"/>
              <w:rPr>
                <w:sz w:val="22"/>
                <w:szCs w:val="22"/>
              </w:rPr>
            </w:pPr>
          </w:p>
        </w:tc>
        <w:tc>
          <w:tcPr>
            <w:tcW w:w="734" w:type="dxa"/>
            <w:tcBorders>
              <w:top w:val="nil"/>
              <w:left w:val="nil"/>
              <w:bottom w:val="nil"/>
              <w:right w:val="nil"/>
            </w:tcBorders>
            <w:noWrap/>
            <w:vAlign w:val="bottom"/>
          </w:tcPr>
          <w:p w:rsidR="006D592C" w:rsidRPr="00B207D4" w:rsidRDefault="006D592C" w:rsidP="00DA51BE">
            <w:pPr>
              <w:spacing w:before="60" w:line="200" w:lineRule="exact"/>
              <w:rPr>
                <w:rFonts w:ascii="Arial" w:hAnsi="Arial" w:cs="Arial"/>
                <w:sz w:val="16"/>
                <w:szCs w:val="16"/>
              </w:rPr>
            </w:pPr>
          </w:p>
        </w:tc>
        <w:tc>
          <w:tcPr>
            <w:tcW w:w="858" w:type="dxa"/>
            <w:gridSpan w:val="2"/>
            <w:tcBorders>
              <w:top w:val="nil"/>
              <w:left w:val="nil"/>
              <w:bottom w:val="double" w:sz="6" w:space="0" w:color="auto"/>
              <w:right w:val="nil"/>
            </w:tcBorders>
            <w:noWrap/>
            <w:vAlign w:val="bottom"/>
          </w:tcPr>
          <w:p w:rsidR="006D592C" w:rsidRPr="00B207D4" w:rsidRDefault="006D592C" w:rsidP="00DA51BE">
            <w:pPr>
              <w:spacing w:before="60" w:line="200" w:lineRule="exact"/>
              <w:rPr>
                <w:sz w:val="16"/>
                <w:szCs w:val="16"/>
              </w:rPr>
            </w:pPr>
          </w:p>
        </w:tc>
        <w:tc>
          <w:tcPr>
            <w:tcW w:w="982" w:type="dxa"/>
            <w:gridSpan w:val="4"/>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92368E">
        <w:trPr>
          <w:trHeight w:val="227"/>
        </w:trPr>
        <w:tc>
          <w:tcPr>
            <w:tcW w:w="680"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Not 15.</w:t>
            </w:r>
          </w:p>
        </w:tc>
        <w:tc>
          <w:tcPr>
            <w:tcW w:w="3604" w:type="dxa"/>
            <w:gridSpan w:val="3"/>
            <w:tcBorders>
              <w:top w:val="double" w:sz="6" w:space="0" w:color="auto"/>
              <w:left w:val="nil"/>
              <w:bottom w:val="dashed"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Fastigheter</w:t>
            </w:r>
          </w:p>
        </w:tc>
        <w:tc>
          <w:tcPr>
            <w:tcW w:w="858" w:type="dxa"/>
            <w:gridSpan w:val="2"/>
            <w:tcBorders>
              <w:top w:val="double" w:sz="6" w:space="0" w:color="auto"/>
              <w:bottom w:val="dashed"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c>
          <w:tcPr>
            <w:tcW w:w="982" w:type="dxa"/>
            <w:gridSpan w:val="4"/>
            <w:tcBorders>
              <w:top w:val="double" w:sz="6" w:space="0" w:color="auto"/>
              <w:left w:val="nil"/>
              <w:bottom w:val="dashed"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r>
      <w:tr w:rsidR="006D592C" w:rsidRPr="00B207D4" w:rsidTr="0092368E">
        <w:trPr>
          <w:trHeight w:val="227"/>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dashed" w:sz="4" w:space="0" w:color="auto"/>
              <w:left w:val="nil"/>
              <w:bottom w:val="single" w:sz="8"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858" w:type="dxa"/>
            <w:gridSpan w:val="2"/>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2009</w:t>
            </w:r>
          </w:p>
        </w:tc>
        <w:tc>
          <w:tcPr>
            <w:tcW w:w="982" w:type="dxa"/>
            <w:gridSpan w:val="4"/>
            <w:tcBorders>
              <w:top w:val="nil"/>
              <w:left w:val="single" w:sz="4" w:space="0" w:color="auto"/>
              <w:bottom w:val="single" w:sz="8"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2008</w:t>
            </w:r>
          </w:p>
        </w:tc>
      </w:tr>
      <w:tr w:rsidR="006D592C" w:rsidRPr="00B207D4" w:rsidTr="00E15B7B">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Byggnader</w:t>
            </w:r>
          </w:p>
        </w:tc>
        <w:tc>
          <w:tcPr>
            <w:tcW w:w="858" w:type="dxa"/>
            <w:gridSpan w:val="2"/>
            <w:tcBorders>
              <w:top w:val="single" w:sz="8" w:space="0" w:color="auto"/>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anskaf</w:t>
            </w:r>
            <w:r w:rsidRPr="00B207D4">
              <w:rPr>
                <w:sz w:val="16"/>
                <w:szCs w:val="16"/>
              </w:rPr>
              <w:t>f</w:t>
            </w:r>
            <w:r w:rsidRPr="00B207D4">
              <w:rPr>
                <w:sz w:val="16"/>
                <w:szCs w:val="16"/>
              </w:rPr>
              <w:t>ningsvärden</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280 586</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338 161</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Försäljningar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60 467</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Årets investeringar från pågående nya</w:t>
            </w:r>
            <w:r w:rsidRPr="00B207D4">
              <w:rPr>
                <w:sz w:val="16"/>
                <w:szCs w:val="16"/>
              </w:rPr>
              <w:t>n</w:t>
            </w:r>
            <w:r w:rsidRPr="00B207D4">
              <w:rPr>
                <w:sz w:val="16"/>
                <w:szCs w:val="16"/>
              </w:rPr>
              <w:t xml:space="preserve">läggningar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2 892</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anskaffningsvä</w:t>
            </w:r>
            <w:r w:rsidRPr="00B207D4">
              <w:rPr>
                <w:b/>
                <w:sz w:val="16"/>
                <w:szCs w:val="16"/>
              </w:rPr>
              <w:t>r</w:t>
            </w:r>
            <w:r w:rsidRPr="00B207D4">
              <w:rPr>
                <w:b/>
                <w:sz w:val="16"/>
                <w:szCs w:val="16"/>
              </w:rPr>
              <w:t>den</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280 586</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280 586</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avskri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69 392</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81 555</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Försäljningar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18 723</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Årets avskri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5 612</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6 560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avskri</w:t>
            </w:r>
            <w:r w:rsidRPr="00B207D4">
              <w:rPr>
                <w:b/>
                <w:sz w:val="16"/>
                <w:szCs w:val="16"/>
              </w:rPr>
              <w:t>v</w:t>
            </w:r>
            <w:r w:rsidRPr="00B207D4">
              <w:rPr>
                <w:b/>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E15B7B" w:rsidP="00DA51BE">
            <w:pPr>
              <w:spacing w:before="60" w:line="200" w:lineRule="exact"/>
              <w:jc w:val="right"/>
              <w:rPr>
                <w:b/>
                <w:sz w:val="16"/>
                <w:szCs w:val="16"/>
              </w:rPr>
            </w:pPr>
            <w:r w:rsidRPr="00B207D4">
              <w:rPr>
                <w:b/>
                <w:sz w:val="16"/>
                <w:szCs w:val="16"/>
              </w:rPr>
              <w:t>–</w:t>
            </w:r>
            <w:r w:rsidR="006D592C" w:rsidRPr="00B207D4">
              <w:rPr>
                <w:b/>
                <w:sz w:val="16"/>
                <w:szCs w:val="16"/>
              </w:rPr>
              <w:t>75 004</w:t>
            </w:r>
          </w:p>
        </w:tc>
        <w:tc>
          <w:tcPr>
            <w:tcW w:w="982" w:type="dxa"/>
            <w:gridSpan w:val="4"/>
            <w:tcBorders>
              <w:top w:val="nil"/>
              <w:left w:val="nil"/>
              <w:bottom w:val="single" w:sz="4" w:space="0" w:color="auto"/>
              <w:right w:val="double" w:sz="6" w:space="0" w:color="auto"/>
            </w:tcBorders>
            <w:noWrap/>
            <w:vAlign w:val="bottom"/>
          </w:tcPr>
          <w:p w:rsidR="006D592C" w:rsidRPr="00B207D4" w:rsidRDefault="0092368E" w:rsidP="00DA51BE">
            <w:pPr>
              <w:spacing w:before="60" w:line="200" w:lineRule="exact"/>
              <w:jc w:val="right"/>
              <w:rPr>
                <w:b/>
                <w:sz w:val="16"/>
                <w:szCs w:val="16"/>
              </w:rPr>
            </w:pPr>
            <w:r w:rsidRPr="00B207D4">
              <w:rPr>
                <w:b/>
                <w:sz w:val="16"/>
                <w:szCs w:val="16"/>
              </w:rPr>
              <w:t>–</w:t>
            </w:r>
            <w:r w:rsidR="006D592C" w:rsidRPr="00B207D4">
              <w:rPr>
                <w:b/>
                <w:sz w:val="16"/>
                <w:szCs w:val="16"/>
              </w:rPr>
              <w:t>69 392</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nedskri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18 700</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29 800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Återförd nedskri</w:t>
            </w:r>
            <w:r w:rsidRPr="00B207D4">
              <w:rPr>
                <w:sz w:val="16"/>
                <w:szCs w:val="16"/>
              </w:rPr>
              <w:t>v</w:t>
            </w:r>
            <w:r w:rsidRPr="00B207D4">
              <w:rPr>
                <w:sz w:val="16"/>
                <w:szCs w:val="16"/>
              </w:rPr>
              <w:t>ning</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11 100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nedskrivnin</w:t>
            </w:r>
            <w:r w:rsidRPr="00B207D4">
              <w:rPr>
                <w:b/>
                <w:sz w:val="16"/>
                <w:szCs w:val="16"/>
              </w:rPr>
              <w:t>g</w:t>
            </w:r>
            <w:r w:rsidRPr="00B207D4">
              <w:rPr>
                <w:b/>
                <w:sz w:val="16"/>
                <w:szCs w:val="16"/>
              </w:rPr>
              <w:t>ar</w:t>
            </w:r>
          </w:p>
        </w:tc>
        <w:tc>
          <w:tcPr>
            <w:tcW w:w="858" w:type="dxa"/>
            <w:gridSpan w:val="2"/>
            <w:tcBorders>
              <w:top w:val="nil"/>
              <w:left w:val="nil"/>
              <w:bottom w:val="single" w:sz="4" w:space="0" w:color="auto"/>
              <w:right w:val="single" w:sz="4" w:space="0" w:color="auto"/>
            </w:tcBorders>
            <w:noWrap/>
            <w:vAlign w:val="bottom"/>
          </w:tcPr>
          <w:p w:rsidR="006D592C" w:rsidRPr="00B207D4" w:rsidRDefault="00E15B7B" w:rsidP="00DA51BE">
            <w:pPr>
              <w:spacing w:before="60" w:line="200" w:lineRule="exact"/>
              <w:jc w:val="right"/>
              <w:rPr>
                <w:b/>
                <w:sz w:val="16"/>
                <w:szCs w:val="16"/>
              </w:rPr>
            </w:pPr>
            <w:r w:rsidRPr="00B207D4">
              <w:rPr>
                <w:b/>
                <w:sz w:val="16"/>
                <w:szCs w:val="16"/>
              </w:rPr>
              <w:t>–</w:t>
            </w:r>
            <w:r w:rsidR="006D592C" w:rsidRPr="00B207D4">
              <w:rPr>
                <w:b/>
                <w:sz w:val="16"/>
                <w:szCs w:val="16"/>
              </w:rPr>
              <w:t>18 700</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b/>
                <w:sz w:val="16"/>
                <w:szCs w:val="16"/>
              </w:rPr>
            </w:pPr>
            <w:r w:rsidRPr="00B207D4">
              <w:rPr>
                <w:b/>
                <w:sz w:val="16"/>
                <w:szCs w:val="16"/>
              </w:rPr>
              <w:t>–</w:t>
            </w:r>
            <w:r w:rsidR="006D592C" w:rsidRPr="00B207D4">
              <w:rPr>
                <w:b/>
                <w:sz w:val="16"/>
                <w:szCs w:val="16"/>
              </w:rPr>
              <w:t>18 700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Mark</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anskaf</w:t>
            </w:r>
            <w:r w:rsidRPr="00B207D4">
              <w:rPr>
                <w:sz w:val="16"/>
                <w:szCs w:val="16"/>
              </w:rPr>
              <w:t>f</w:t>
            </w:r>
            <w:r w:rsidRPr="00B207D4">
              <w:rPr>
                <w:sz w:val="16"/>
                <w:szCs w:val="16"/>
              </w:rPr>
              <w:t>ningsvärden</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101 743</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132 250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Försäljningar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30 507</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anskaffningsvä</w:t>
            </w:r>
            <w:r w:rsidRPr="00B207D4">
              <w:rPr>
                <w:b/>
                <w:sz w:val="16"/>
                <w:szCs w:val="16"/>
              </w:rPr>
              <w:t>r</w:t>
            </w:r>
            <w:r w:rsidRPr="00B207D4">
              <w:rPr>
                <w:b/>
                <w:sz w:val="16"/>
                <w:szCs w:val="16"/>
              </w:rPr>
              <w:t>den</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101 743</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101 743</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nedskri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0</w:t>
            </w:r>
          </w:p>
        </w:tc>
        <w:tc>
          <w:tcPr>
            <w:tcW w:w="982" w:type="dxa"/>
            <w:gridSpan w:val="4"/>
            <w:tcBorders>
              <w:top w:val="nil"/>
              <w:left w:val="nil"/>
              <w:bottom w:val="single" w:sz="4" w:space="0" w:color="auto"/>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9 200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Återförd nedskri</w:t>
            </w:r>
            <w:r w:rsidRPr="00B207D4">
              <w:rPr>
                <w:sz w:val="16"/>
                <w:szCs w:val="16"/>
              </w:rPr>
              <w:t>v</w:t>
            </w:r>
            <w:r w:rsidRPr="00B207D4">
              <w:rPr>
                <w:sz w:val="16"/>
                <w:szCs w:val="16"/>
              </w:rPr>
              <w:t>ning</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9 200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Utgående ackumulerade nedskrivnin</w:t>
            </w:r>
            <w:r w:rsidRPr="00B207D4">
              <w:rPr>
                <w:sz w:val="16"/>
                <w:szCs w:val="16"/>
              </w:rPr>
              <w:t>g</w:t>
            </w:r>
            <w:r w:rsidRPr="00B207D4">
              <w:rPr>
                <w:sz w:val="16"/>
                <w:szCs w:val="16"/>
              </w:rPr>
              <w:t>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0</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restvärden enligt plan byggnader och mark</w:t>
            </w:r>
          </w:p>
        </w:tc>
        <w:tc>
          <w:tcPr>
            <w:tcW w:w="858" w:type="dxa"/>
            <w:gridSpan w:val="2"/>
            <w:tcBorders>
              <w:top w:val="nil"/>
              <w:left w:val="nil"/>
              <w:bottom w:val="single" w:sz="4" w:space="0" w:color="auto"/>
              <w:right w:val="nil"/>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288 625</w:t>
            </w:r>
          </w:p>
        </w:tc>
        <w:tc>
          <w:tcPr>
            <w:tcW w:w="982" w:type="dxa"/>
            <w:gridSpan w:val="4"/>
            <w:tcBorders>
              <w:top w:val="nil"/>
              <w:left w:val="single" w:sz="4" w:space="0" w:color="auto"/>
              <w:bottom w:val="single"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294 237</w:t>
            </w:r>
          </w:p>
        </w:tc>
      </w:tr>
      <w:tr w:rsidR="006D592C" w:rsidRPr="00B207D4" w:rsidTr="00DA51BE">
        <w:trPr>
          <w:trHeight w:val="227"/>
        </w:trPr>
        <w:tc>
          <w:tcPr>
            <w:tcW w:w="680" w:type="dxa"/>
            <w:tcBorders>
              <w:top w:val="nil"/>
              <w:left w:val="double" w:sz="6" w:space="0" w:color="auto"/>
              <w:bottom w:val="nil"/>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nil"/>
              <w:right w:val="nil"/>
            </w:tcBorders>
            <w:noWrap/>
            <w:vAlign w:val="bottom"/>
          </w:tcPr>
          <w:p w:rsidR="006D592C" w:rsidRPr="00B207D4" w:rsidRDefault="006D592C" w:rsidP="00DA51BE">
            <w:pPr>
              <w:spacing w:before="60" w:line="200" w:lineRule="exact"/>
              <w:jc w:val="left"/>
              <w:rPr>
                <w:sz w:val="16"/>
                <w:szCs w:val="16"/>
              </w:rPr>
            </w:pPr>
            <w:r w:rsidRPr="00B207D4">
              <w:rPr>
                <w:sz w:val="16"/>
                <w:szCs w:val="16"/>
              </w:rPr>
              <w:t>Taxeringsvärden, byggn</w:t>
            </w:r>
            <w:r w:rsidRPr="00B207D4">
              <w:rPr>
                <w:sz w:val="16"/>
                <w:szCs w:val="16"/>
              </w:rPr>
              <w:t>a</w:t>
            </w:r>
            <w:r w:rsidRPr="00B207D4">
              <w:rPr>
                <w:sz w:val="16"/>
                <w:szCs w:val="16"/>
              </w:rPr>
              <w:t>der</w:t>
            </w:r>
          </w:p>
        </w:tc>
        <w:tc>
          <w:tcPr>
            <w:tcW w:w="858" w:type="dxa"/>
            <w:gridSpan w:val="2"/>
            <w:tcBorders>
              <w:top w:val="nil"/>
              <w:left w:val="single" w:sz="4" w:space="0" w:color="auto"/>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247 196</w:t>
            </w:r>
          </w:p>
        </w:tc>
        <w:tc>
          <w:tcPr>
            <w:tcW w:w="982" w:type="dxa"/>
            <w:gridSpan w:val="4"/>
            <w:tcBorders>
              <w:top w:val="nil"/>
              <w:left w:val="nil"/>
              <w:bottom w:val="nil"/>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247 196</w:t>
            </w:r>
          </w:p>
        </w:tc>
      </w:tr>
      <w:tr w:rsidR="006D592C" w:rsidRPr="00B207D4" w:rsidTr="00DA51BE">
        <w:trPr>
          <w:trHeight w:val="227"/>
        </w:trPr>
        <w:tc>
          <w:tcPr>
            <w:tcW w:w="680"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single" w:sz="4" w:space="0" w:color="auto"/>
              <w:left w:val="nil"/>
              <w:bottom w:val="double" w:sz="6"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Taxeringsvä</w:t>
            </w:r>
            <w:r w:rsidRPr="00B207D4">
              <w:rPr>
                <w:sz w:val="16"/>
                <w:szCs w:val="16"/>
              </w:rPr>
              <w:t>r</w:t>
            </w:r>
            <w:r w:rsidRPr="00B207D4">
              <w:rPr>
                <w:sz w:val="16"/>
                <w:szCs w:val="16"/>
              </w:rPr>
              <w:t>den, mark</w:t>
            </w:r>
          </w:p>
        </w:tc>
        <w:tc>
          <w:tcPr>
            <w:tcW w:w="858" w:type="dxa"/>
            <w:gridSpan w:val="2"/>
            <w:tcBorders>
              <w:top w:val="nil"/>
              <w:left w:val="nil"/>
              <w:bottom w:val="double" w:sz="6"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231 485</w:t>
            </w:r>
          </w:p>
        </w:tc>
        <w:tc>
          <w:tcPr>
            <w:tcW w:w="982" w:type="dxa"/>
            <w:gridSpan w:val="4"/>
            <w:tcBorders>
              <w:top w:val="single" w:sz="4" w:space="0" w:color="auto"/>
              <w:left w:val="nil"/>
              <w:bottom w:val="double" w:sz="6"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231 485</w:t>
            </w:r>
          </w:p>
        </w:tc>
      </w:tr>
      <w:tr w:rsidR="006D592C" w:rsidRPr="00B207D4" w:rsidTr="00DA51BE">
        <w:trPr>
          <w:trHeight w:val="227"/>
        </w:trPr>
        <w:tc>
          <w:tcPr>
            <w:tcW w:w="5142" w:type="dxa"/>
            <w:gridSpan w:val="6"/>
            <w:tcBorders>
              <w:top w:val="nil"/>
              <w:left w:val="nil"/>
              <w:bottom w:val="nil"/>
              <w:right w:val="nil"/>
            </w:tcBorders>
            <w:noWrap/>
            <w:vAlign w:val="bottom"/>
          </w:tcPr>
          <w:p w:rsidR="006D592C" w:rsidRPr="00B207D4" w:rsidRDefault="006D592C" w:rsidP="00DA51BE">
            <w:pPr>
              <w:spacing w:before="60" w:line="200" w:lineRule="exact"/>
              <w:rPr>
                <w:sz w:val="16"/>
                <w:szCs w:val="16"/>
              </w:rPr>
            </w:pPr>
            <w:r w:rsidRPr="00B207D4">
              <w:rPr>
                <w:sz w:val="16"/>
                <w:szCs w:val="16"/>
              </w:rPr>
              <w:t>Fastigheternas marknadsvärden framgår av not 14. Se även not 3, 11 och 16.</w:t>
            </w:r>
          </w:p>
        </w:tc>
        <w:tc>
          <w:tcPr>
            <w:tcW w:w="982" w:type="dxa"/>
            <w:gridSpan w:val="4"/>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DA51BE">
        <w:trPr>
          <w:trHeight w:val="227"/>
        </w:trPr>
        <w:tc>
          <w:tcPr>
            <w:tcW w:w="3550" w:type="dxa"/>
            <w:gridSpan w:val="3"/>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1655" w:type="dxa"/>
            <w:gridSpan w:val="4"/>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160" w:type="dxa"/>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759" w:type="dxa"/>
            <w:gridSpan w:val="2"/>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92368E">
        <w:trPr>
          <w:trHeight w:val="227"/>
        </w:trPr>
        <w:tc>
          <w:tcPr>
            <w:tcW w:w="680"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Not 16.</w:t>
            </w:r>
          </w:p>
        </w:tc>
        <w:tc>
          <w:tcPr>
            <w:tcW w:w="3604" w:type="dxa"/>
            <w:gridSpan w:val="3"/>
            <w:tcBorders>
              <w:top w:val="double" w:sz="6" w:space="0" w:color="auto"/>
              <w:left w:val="nil"/>
              <w:bottom w:val="dashed"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Pågående nyanläg</w:t>
            </w:r>
            <w:r w:rsidRPr="00B207D4">
              <w:rPr>
                <w:b/>
                <w:sz w:val="16"/>
                <w:szCs w:val="16"/>
              </w:rPr>
              <w:t>g</w:t>
            </w:r>
            <w:r w:rsidRPr="00B207D4">
              <w:rPr>
                <w:b/>
                <w:sz w:val="16"/>
                <w:szCs w:val="16"/>
              </w:rPr>
              <w:t>ningar och förskott</w:t>
            </w:r>
          </w:p>
        </w:tc>
        <w:tc>
          <w:tcPr>
            <w:tcW w:w="858" w:type="dxa"/>
            <w:gridSpan w:val="2"/>
            <w:tcBorders>
              <w:top w:val="double" w:sz="6" w:space="0" w:color="auto"/>
              <w:bottom w:val="dashed"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c>
          <w:tcPr>
            <w:tcW w:w="982" w:type="dxa"/>
            <w:gridSpan w:val="4"/>
            <w:tcBorders>
              <w:top w:val="double" w:sz="6" w:space="0" w:color="auto"/>
              <w:left w:val="nil"/>
              <w:bottom w:val="dashed"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r>
      <w:tr w:rsidR="006D592C" w:rsidRPr="00B207D4" w:rsidTr="0092368E">
        <w:trPr>
          <w:trHeight w:val="227"/>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dashed" w:sz="4" w:space="0" w:color="auto"/>
              <w:left w:val="nil"/>
              <w:bottom w:val="single" w:sz="8"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858" w:type="dxa"/>
            <w:gridSpan w:val="2"/>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2009</w:t>
            </w:r>
          </w:p>
        </w:tc>
        <w:tc>
          <w:tcPr>
            <w:tcW w:w="982" w:type="dxa"/>
            <w:gridSpan w:val="4"/>
            <w:tcBorders>
              <w:top w:val="nil"/>
              <w:left w:val="single" w:sz="4" w:space="0" w:color="auto"/>
              <w:bottom w:val="single" w:sz="8"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2008</w:t>
            </w:r>
          </w:p>
        </w:tc>
      </w:tr>
      <w:tr w:rsidR="006D592C" w:rsidRPr="00B207D4" w:rsidTr="00E15B7B">
        <w:trPr>
          <w:trHeight w:val="227"/>
        </w:trPr>
        <w:tc>
          <w:tcPr>
            <w:tcW w:w="680" w:type="dxa"/>
            <w:tcBorders>
              <w:top w:val="single" w:sz="4" w:space="0" w:color="auto"/>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Ingående anskaf</w:t>
            </w:r>
            <w:r w:rsidRPr="00B207D4">
              <w:rPr>
                <w:sz w:val="16"/>
                <w:szCs w:val="16"/>
              </w:rPr>
              <w:t>f</w:t>
            </w:r>
            <w:r w:rsidRPr="00B207D4">
              <w:rPr>
                <w:sz w:val="16"/>
                <w:szCs w:val="16"/>
              </w:rPr>
              <w:t>ningsvärden</w:t>
            </w:r>
          </w:p>
        </w:tc>
        <w:tc>
          <w:tcPr>
            <w:tcW w:w="858" w:type="dxa"/>
            <w:gridSpan w:val="2"/>
            <w:tcBorders>
              <w:top w:val="single" w:sz="8" w:space="0" w:color="auto"/>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0</w:t>
            </w:r>
          </w:p>
        </w:tc>
        <w:tc>
          <w:tcPr>
            <w:tcW w:w="982" w:type="dxa"/>
            <w:gridSpan w:val="4"/>
            <w:tcBorders>
              <w:top w:val="single" w:sz="4" w:space="0" w:color="auto"/>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1 617</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Årets utgifter Styrpi</w:t>
            </w:r>
            <w:r w:rsidRPr="00B207D4">
              <w:rPr>
                <w:sz w:val="16"/>
                <w:szCs w:val="16"/>
              </w:rPr>
              <w:t>n</w:t>
            </w:r>
            <w:r w:rsidRPr="00B207D4">
              <w:rPr>
                <w:sz w:val="16"/>
                <w:szCs w:val="16"/>
              </w:rPr>
              <w:t>nen 23</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1 984</w:t>
            </w:r>
          </w:p>
        </w:tc>
      </w:tr>
      <w:tr w:rsidR="006D592C" w:rsidRPr="00B207D4" w:rsidTr="00DA51BE">
        <w:trPr>
          <w:trHeight w:val="227"/>
        </w:trPr>
        <w:tc>
          <w:tcPr>
            <w:tcW w:w="680" w:type="dxa"/>
            <w:tcBorders>
              <w:top w:val="nil"/>
              <w:left w:val="double" w:sz="6" w:space="0" w:color="auto"/>
              <w:bottom w:val="nil"/>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nil"/>
              <w:left w:val="nil"/>
              <w:bottom w:val="nil"/>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Överfört till byggnad Sty</w:t>
            </w:r>
            <w:r w:rsidRPr="00B207D4">
              <w:rPr>
                <w:sz w:val="16"/>
                <w:szCs w:val="16"/>
              </w:rPr>
              <w:t>r</w:t>
            </w:r>
            <w:r w:rsidRPr="00B207D4">
              <w:rPr>
                <w:sz w:val="16"/>
                <w:szCs w:val="16"/>
              </w:rPr>
              <w:t>pinnen 23</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nil"/>
              <w:left w:val="nil"/>
              <w:bottom w:val="nil"/>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2 892</w:t>
            </w:r>
          </w:p>
        </w:tc>
      </w:tr>
      <w:tr w:rsidR="006D592C" w:rsidRPr="00B207D4" w:rsidTr="00DA51BE">
        <w:trPr>
          <w:trHeight w:val="227"/>
        </w:trPr>
        <w:tc>
          <w:tcPr>
            <w:tcW w:w="680" w:type="dxa"/>
            <w:tcBorders>
              <w:top w:val="single" w:sz="4" w:space="0" w:color="auto"/>
              <w:left w:val="double" w:sz="6" w:space="0" w:color="auto"/>
              <w:bottom w:val="nil"/>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 </w:t>
            </w:r>
          </w:p>
        </w:tc>
        <w:tc>
          <w:tcPr>
            <w:tcW w:w="3604" w:type="dxa"/>
            <w:gridSpan w:val="3"/>
            <w:tcBorders>
              <w:top w:val="single" w:sz="4" w:space="0" w:color="auto"/>
              <w:left w:val="nil"/>
              <w:bottom w:val="nil"/>
              <w:right w:val="single" w:sz="4" w:space="0" w:color="auto"/>
            </w:tcBorders>
            <w:noWrap/>
            <w:vAlign w:val="bottom"/>
          </w:tcPr>
          <w:p w:rsidR="006D592C" w:rsidRPr="00B207D4" w:rsidRDefault="006D592C" w:rsidP="00DA51BE">
            <w:pPr>
              <w:spacing w:before="60" w:line="200" w:lineRule="exact"/>
              <w:rPr>
                <w:sz w:val="16"/>
                <w:szCs w:val="16"/>
              </w:rPr>
            </w:pPr>
            <w:r w:rsidRPr="00B207D4">
              <w:rPr>
                <w:sz w:val="16"/>
                <w:szCs w:val="16"/>
              </w:rPr>
              <w:t>Bokfört som kostnad Sty</w:t>
            </w:r>
            <w:r w:rsidRPr="00B207D4">
              <w:rPr>
                <w:sz w:val="16"/>
                <w:szCs w:val="16"/>
              </w:rPr>
              <w:t>r</w:t>
            </w:r>
            <w:r w:rsidRPr="00B207D4">
              <w:rPr>
                <w:sz w:val="16"/>
                <w:szCs w:val="16"/>
              </w:rPr>
              <w:t>pinnen 23</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rFonts w:ascii="Calibri" w:hAnsi="Calibri" w:cs="Arial"/>
                <w:sz w:val="16"/>
                <w:szCs w:val="16"/>
              </w:rPr>
            </w:pPr>
            <w:r w:rsidRPr="00B207D4">
              <w:rPr>
                <w:rFonts w:ascii="Calibri" w:hAnsi="Calibri" w:cs="Arial"/>
                <w:sz w:val="16"/>
                <w:szCs w:val="16"/>
              </w:rPr>
              <w:t>−</w:t>
            </w:r>
          </w:p>
        </w:tc>
        <w:tc>
          <w:tcPr>
            <w:tcW w:w="982" w:type="dxa"/>
            <w:gridSpan w:val="4"/>
            <w:tcBorders>
              <w:top w:val="single" w:sz="4" w:space="0" w:color="auto"/>
              <w:left w:val="nil"/>
              <w:bottom w:val="nil"/>
              <w:right w:val="double" w:sz="6" w:space="0" w:color="auto"/>
            </w:tcBorders>
            <w:noWrap/>
            <w:vAlign w:val="bottom"/>
          </w:tcPr>
          <w:p w:rsidR="006D592C" w:rsidRPr="00B207D4" w:rsidRDefault="00E15B7B" w:rsidP="00DA51BE">
            <w:pPr>
              <w:spacing w:before="60" w:line="200" w:lineRule="exact"/>
              <w:jc w:val="right"/>
              <w:rPr>
                <w:sz w:val="16"/>
                <w:szCs w:val="16"/>
              </w:rPr>
            </w:pPr>
            <w:r w:rsidRPr="00B207D4">
              <w:rPr>
                <w:sz w:val="16"/>
                <w:szCs w:val="16"/>
              </w:rPr>
              <w:t>–</w:t>
            </w:r>
            <w:r w:rsidR="006D592C" w:rsidRPr="00B207D4">
              <w:rPr>
                <w:sz w:val="16"/>
                <w:szCs w:val="16"/>
              </w:rPr>
              <w:t>709</w:t>
            </w:r>
          </w:p>
        </w:tc>
      </w:tr>
      <w:tr w:rsidR="006D592C" w:rsidRPr="00B207D4" w:rsidTr="00DA51BE">
        <w:trPr>
          <w:trHeight w:val="227"/>
        </w:trPr>
        <w:tc>
          <w:tcPr>
            <w:tcW w:w="680"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 </w:t>
            </w:r>
          </w:p>
        </w:tc>
        <w:tc>
          <w:tcPr>
            <w:tcW w:w="3604" w:type="dxa"/>
            <w:gridSpan w:val="3"/>
            <w:tcBorders>
              <w:top w:val="single" w:sz="4" w:space="0" w:color="auto"/>
              <w:left w:val="nil"/>
              <w:bottom w:val="double" w:sz="6" w:space="0" w:color="auto"/>
              <w:right w:val="single" w:sz="4" w:space="0" w:color="auto"/>
            </w:tcBorders>
            <w:noWrap/>
            <w:vAlign w:val="bottom"/>
          </w:tcPr>
          <w:p w:rsidR="006D592C" w:rsidRPr="00B207D4" w:rsidRDefault="006D592C" w:rsidP="00DA51BE">
            <w:pPr>
              <w:spacing w:before="60" w:line="200" w:lineRule="exact"/>
              <w:rPr>
                <w:b/>
                <w:sz w:val="16"/>
                <w:szCs w:val="16"/>
              </w:rPr>
            </w:pPr>
            <w:r w:rsidRPr="00B207D4">
              <w:rPr>
                <w:b/>
                <w:sz w:val="16"/>
                <w:szCs w:val="16"/>
              </w:rPr>
              <w:t>Utgående ackumulerade anskaffningsvä</w:t>
            </w:r>
            <w:r w:rsidRPr="00B207D4">
              <w:rPr>
                <w:b/>
                <w:sz w:val="16"/>
                <w:szCs w:val="16"/>
              </w:rPr>
              <w:t>r</w:t>
            </w:r>
            <w:r w:rsidRPr="00B207D4">
              <w:rPr>
                <w:b/>
                <w:sz w:val="16"/>
                <w:szCs w:val="16"/>
              </w:rPr>
              <w:t>den</w:t>
            </w:r>
          </w:p>
        </w:tc>
        <w:tc>
          <w:tcPr>
            <w:tcW w:w="858" w:type="dxa"/>
            <w:gridSpan w:val="2"/>
            <w:tcBorders>
              <w:top w:val="nil"/>
              <w:left w:val="nil"/>
              <w:bottom w:val="double" w:sz="6"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0</w:t>
            </w:r>
          </w:p>
        </w:tc>
        <w:tc>
          <w:tcPr>
            <w:tcW w:w="982" w:type="dxa"/>
            <w:gridSpan w:val="4"/>
            <w:tcBorders>
              <w:top w:val="single" w:sz="4" w:space="0" w:color="auto"/>
              <w:left w:val="nil"/>
              <w:bottom w:val="double" w:sz="6"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0</w:t>
            </w:r>
          </w:p>
        </w:tc>
      </w:tr>
      <w:tr w:rsidR="006D592C" w:rsidRPr="00B207D4" w:rsidTr="00DA51BE">
        <w:trPr>
          <w:trHeight w:val="227"/>
        </w:trPr>
        <w:tc>
          <w:tcPr>
            <w:tcW w:w="680" w:type="dxa"/>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3604" w:type="dxa"/>
            <w:gridSpan w:val="3"/>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858" w:type="dxa"/>
            <w:gridSpan w:val="2"/>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982" w:type="dxa"/>
            <w:gridSpan w:val="4"/>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654F3F">
        <w:trPr>
          <w:trHeight w:val="227"/>
        </w:trPr>
        <w:tc>
          <w:tcPr>
            <w:tcW w:w="680" w:type="dxa"/>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c>
          <w:tcPr>
            <w:tcW w:w="3604" w:type="dxa"/>
            <w:gridSpan w:val="3"/>
            <w:tcBorders>
              <w:top w:val="nil"/>
              <w:left w:val="nil"/>
              <w:bottom w:val="nil"/>
              <w:right w:val="nil"/>
            </w:tcBorders>
            <w:noWrap/>
            <w:vAlign w:val="bottom"/>
          </w:tcPr>
          <w:p w:rsidR="006D592C" w:rsidRPr="00B207D4" w:rsidRDefault="006D592C" w:rsidP="00DA51BE">
            <w:pPr>
              <w:spacing w:before="60" w:line="200" w:lineRule="exact"/>
              <w:rPr>
                <w:rFonts w:ascii="Arial" w:hAnsi="Arial" w:cs="Arial"/>
                <w:sz w:val="16"/>
                <w:szCs w:val="16"/>
              </w:rPr>
            </w:pPr>
          </w:p>
        </w:tc>
        <w:tc>
          <w:tcPr>
            <w:tcW w:w="858" w:type="dxa"/>
            <w:gridSpan w:val="2"/>
            <w:tcBorders>
              <w:top w:val="nil"/>
              <w:left w:val="nil"/>
              <w:bottom w:val="double" w:sz="6" w:space="0" w:color="auto"/>
              <w:right w:val="nil"/>
            </w:tcBorders>
            <w:noWrap/>
            <w:vAlign w:val="bottom"/>
          </w:tcPr>
          <w:p w:rsidR="006D592C" w:rsidRPr="00B207D4" w:rsidRDefault="006D592C" w:rsidP="00DA51BE">
            <w:pPr>
              <w:spacing w:before="60" w:line="200" w:lineRule="exact"/>
              <w:rPr>
                <w:sz w:val="16"/>
                <w:szCs w:val="16"/>
              </w:rPr>
            </w:pPr>
          </w:p>
        </w:tc>
        <w:tc>
          <w:tcPr>
            <w:tcW w:w="982" w:type="dxa"/>
            <w:gridSpan w:val="4"/>
            <w:tcBorders>
              <w:top w:val="nil"/>
              <w:left w:val="nil"/>
              <w:bottom w:val="nil"/>
              <w:right w:val="nil"/>
            </w:tcBorders>
            <w:noWrap/>
            <w:vAlign w:val="bottom"/>
          </w:tcPr>
          <w:p w:rsidR="006D592C" w:rsidRPr="00B207D4" w:rsidRDefault="006D592C" w:rsidP="00DA51BE">
            <w:pPr>
              <w:spacing w:before="60" w:line="200" w:lineRule="exact"/>
              <w:rPr>
                <w:sz w:val="16"/>
                <w:szCs w:val="16"/>
              </w:rPr>
            </w:pPr>
          </w:p>
        </w:tc>
      </w:tr>
      <w:tr w:rsidR="006D592C" w:rsidRPr="00B207D4" w:rsidTr="00654F3F">
        <w:trPr>
          <w:trHeight w:val="227"/>
        </w:trPr>
        <w:tc>
          <w:tcPr>
            <w:tcW w:w="680"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Not 17.</w:t>
            </w:r>
          </w:p>
        </w:tc>
        <w:tc>
          <w:tcPr>
            <w:tcW w:w="3604" w:type="dxa"/>
            <w:gridSpan w:val="3"/>
            <w:tcBorders>
              <w:top w:val="double" w:sz="6" w:space="0" w:color="auto"/>
              <w:left w:val="nil"/>
              <w:bottom w:val="dashed"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Inventarier</w:t>
            </w:r>
          </w:p>
        </w:tc>
        <w:tc>
          <w:tcPr>
            <w:tcW w:w="858" w:type="dxa"/>
            <w:gridSpan w:val="2"/>
            <w:tcBorders>
              <w:top w:val="double" w:sz="6" w:space="0" w:color="auto"/>
              <w:bottom w:val="dashed"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c>
          <w:tcPr>
            <w:tcW w:w="982" w:type="dxa"/>
            <w:gridSpan w:val="4"/>
            <w:tcBorders>
              <w:top w:val="double" w:sz="6" w:space="0" w:color="auto"/>
              <w:left w:val="nil"/>
              <w:bottom w:val="dashed"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 </w:t>
            </w:r>
          </w:p>
        </w:tc>
      </w:tr>
      <w:tr w:rsidR="006D592C" w:rsidRPr="00B207D4" w:rsidTr="0092368E">
        <w:trPr>
          <w:trHeight w:val="227"/>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3604" w:type="dxa"/>
            <w:gridSpan w:val="3"/>
            <w:tcBorders>
              <w:top w:val="dashed" w:sz="4" w:space="0" w:color="auto"/>
              <w:left w:val="nil"/>
              <w:bottom w:val="single" w:sz="8"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858" w:type="dxa"/>
            <w:gridSpan w:val="2"/>
            <w:tcBorders>
              <w:top w:val="dashed" w:sz="4" w:space="0" w:color="auto"/>
              <w:left w:val="single" w:sz="4" w:space="0" w:color="auto"/>
              <w:bottom w:val="single" w:sz="8"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2009</w:t>
            </w:r>
          </w:p>
        </w:tc>
        <w:tc>
          <w:tcPr>
            <w:tcW w:w="982" w:type="dxa"/>
            <w:gridSpan w:val="4"/>
            <w:tcBorders>
              <w:top w:val="nil"/>
              <w:left w:val="single" w:sz="4" w:space="0" w:color="auto"/>
              <w:bottom w:val="single" w:sz="8"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2008</w:t>
            </w:r>
          </w:p>
        </w:tc>
      </w:tr>
      <w:tr w:rsidR="006D592C" w:rsidRPr="00B207D4" w:rsidTr="00BD487D">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anskaf</w:t>
            </w:r>
            <w:r w:rsidRPr="00B207D4">
              <w:rPr>
                <w:sz w:val="16"/>
                <w:szCs w:val="16"/>
              </w:rPr>
              <w:t>f</w:t>
            </w:r>
            <w:r w:rsidRPr="00B207D4">
              <w:rPr>
                <w:sz w:val="16"/>
                <w:szCs w:val="16"/>
              </w:rPr>
              <w:t>ningsvärden</w:t>
            </w:r>
          </w:p>
        </w:tc>
        <w:tc>
          <w:tcPr>
            <w:tcW w:w="858" w:type="dxa"/>
            <w:gridSpan w:val="2"/>
            <w:tcBorders>
              <w:top w:val="single" w:sz="8" w:space="0" w:color="auto"/>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4 485</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4 918</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Inköp</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444</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Försäljningar och utrang</w:t>
            </w:r>
            <w:r w:rsidRPr="00B207D4">
              <w:rPr>
                <w:sz w:val="16"/>
                <w:szCs w:val="16"/>
              </w:rPr>
              <w:t>e</w:t>
            </w:r>
            <w:r w:rsidRPr="00B207D4">
              <w:rPr>
                <w:sz w:val="16"/>
                <w:szCs w:val="16"/>
              </w:rPr>
              <w:t>ringar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54F3F" w:rsidP="00DA51BE">
            <w:pPr>
              <w:spacing w:before="60" w:line="200" w:lineRule="exact"/>
              <w:jc w:val="right"/>
              <w:rPr>
                <w:sz w:val="16"/>
                <w:szCs w:val="16"/>
              </w:rPr>
            </w:pPr>
            <w:r w:rsidRPr="00B207D4">
              <w:rPr>
                <w:sz w:val="16"/>
                <w:szCs w:val="16"/>
              </w:rPr>
              <w:t>–</w:t>
            </w:r>
            <w:r w:rsidR="006D592C" w:rsidRPr="00B207D4">
              <w:rPr>
                <w:sz w:val="16"/>
                <w:szCs w:val="16"/>
              </w:rPr>
              <w:t>451</w:t>
            </w:r>
          </w:p>
        </w:tc>
        <w:tc>
          <w:tcPr>
            <w:tcW w:w="982" w:type="dxa"/>
            <w:gridSpan w:val="4"/>
            <w:tcBorders>
              <w:top w:val="nil"/>
              <w:left w:val="nil"/>
              <w:bottom w:val="single" w:sz="4" w:space="0" w:color="auto"/>
              <w:right w:val="double" w:sz="6" w:space="0" w:color="auto"/>
            </w:tcBorders>
            <w:noWrap/>
            <w:vAlign w:val="bottom"/>
          </w:tcPr>
          <w:p w:rsidR="006D592C" w:rsidRPr="00B207D4" w:rsidRDefault="00654F3F" w:rsidP="00DA51BE">
            <w:pPr>
              <w:spacing w:before="60" w:line="200" w:lineRule="exact"/>
              <w:jc w:val="right"/>
              <w:rPr>
                <w:sz w:val="16"/>
                <w:szCs w:val="16"/>
              </w:rPr>
            </w:pPr>
            <w:r w:rsidRPr="00B207D4">
              <w:rPr>
                <w:sz w:val="16"/>
                <w:szCs w:val="16"/>
              </w:rPr>
              <w:t>–</w:t>
            </w:r>
            <w:r w:rsidR="006D592C" w:rsidRPr="00B207D4">
              <w:rPr>
                <w:sz w:val="16"/>
                <w:szCs w:val="16"/>
              </w:rPr>
              <w:t>473</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anskaffningsvä</w:t>
            </w:r>
            <w:r w:rsidRPr="00B207D4">
              <w:rPr>
                <w:b/>
                <w:sz w:val="16"/>
                <w:szCs w:val="16"/>
              </w:rPr>
              <w:t>r</w:t>
            </w:r>
            <w:r w:rsidRPr="00B207D4">
              <w:rPr>
                <w:b/>
                <w:sz w:val="16"/>
                <w:szCs w:val="16"/>
              </w:rPr>
              <w:t>den</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4 478</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4 485</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Ingående avskri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BD487D" w:rsidP="00DA51BE">
            <w:pPr>
              <w:spacing w:before="60" w:line="200" w:lineRule="exact"/>
              <w:jc w:val="right"/>
              <w:rPr>
                <w:sz w:val="16"/>
                <w:szCs w:val="16"/>
              </w:rPr>
            </w:pPr>
            <w:r w:rsidRPr="00B207D4">
              <w:rPr>
                <w:sz w:val="16"/>
                <w:szCs w:val="16"/>
              </w:rPr>
              <w:t>–</w:t>
            </w:r>
            <w:r w:rsidR="006D592C" w:rsidRPr="00B207D4">
              <w:rPr>
                <w:sz w:val="16"/>
                <w:szCs w:val="16"/>
              </w:rPr>
              <w:t>3 494</w:t>
            </w:r>
          </w:p>
        </w:tc>
        <w:tc>
          <w:tcPr>
            <w:tcW w:w="982" w:type="dxa"/>
            <w:gridSpan w:val="4"/>
            <w:tcBorders>
              <w:top w:val="nil"/>
              <w:left w:val="nil"/>
              <w:bottom w:val="single" w:sz="4" w:space="0" w:color="auto"/>
              <w:right w:val="double" w:sz="6" w:space="0" w:color="auto"/>
            </w:tcBorders>
            <w:noWrap/>
            <w:vAlign w:val="bottom"/>
          </w:tcPr>
          <w:p w:rsidR="006D592C" w:rsidRPr="00B207D4" w:rsidRDefault="00BD487D" w:rsidP="00DA51BE">
            <w:pPr>
              <w:spacing w:before="60" w:line="200" w:lineRule="exact"/>
              <w:jc w:val="right"/>
              <w:rPr>
                <w:sz w:val="16"/>
                <w:szCs w:val="16"/>
              </w:rPr>
            </w:pPr>
            <w:r w:rsidRPr="00B207D4">
              <w:rPr>
                <w:sz w:val="16"/>
                <w:szCs w:val="16"/>
              </w:rPr>
              <w:t>–</w:t>
            </w:r>
            <w:r w:rsidR="006D592C" w:rsidRPr="00B207D4">
              <w:rPr>
                <w:sz w:val="16"/>
                <w:szCs w:val="16"/>
              </w:rPr>
              <w:t>3 353</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Försäljningar och utrang</w:t>
            </w:r>
            <w:r w:rsidRPr="00B207D4">
              <w:rPr>
                <w:sz w:val="16"/>
                <w:szCs w:val="16"/>
              </w:rPr>
              <w:t>e</w:t>
            </w:r>
            <w:r w:rsidRPr="00B207D4">
              <w:rPr>
                <w:sz w:val="16"/>
                <w:szCs w:val="16"/>
              </w:rPr>
              <w:t>ringar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451</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449</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Årets avskri</w:t>
            </w:r>
            <w:r w:rsidRPr="00B207D4">
              <w:rPr>
                <w:sz w:val="16"/>
                <w:szCs w:val="16"/>
              </w:rPr>
              <w:t>v</w:t>
            </w:r>
            <w:r w:rsidRPr="00B207D4">
              <w:rPr>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BD487D" w:rsidP="00DA51BE">
            <w:pPr>
              <w:spacing w:before="60" w:line="200" w:lineRule="exact"/>
              <w:jc w:val="right"/>
              <w:rPr>
                <w:sz w:val="16"/>
                <w:szCs w:val="16"/>
              </w:rPr>
            </w:pPr>
            <w:r w:rsidRPr="00B207D4">
              <w:rPr>
                <w:sz w:val="16"/>
                <w:szCs w:val="16"/>
              </w:rPr>
              <w:t>–</w:t>
            </w:r>
            <w:r w:rsidR="006D592C" w:rsidRPr="00B207D4">
              <w:rPr>
                <w:sz w:val="16"/>
                <w:szCs w:val="16"/>
              </w:rPr>
              <w:t>712</w:t>
            </w:r>
          </w:p>
        </w:tc>
        <w:tc>
          <w:tcPr>
            <w:tcW w:w="982" w:type="dxa"/>
            <w:gridSpan w:val="4"/>
            <w:tcBorders>
              <w:top w:val="nil"/>
              <w:left w:val="nil"/>
              <w:bottom w:val="single" w:sz="4" w:space="0" w:color="auto"/>
              <w:right w:val="double" w:sz="6" w:space="0" w:color="auto"/>
            </w:tcBorders>
            <w:noWrap/>
            <w:vAlign w:val="bottom"/>
          </w:tcPr>
          <w:p w:rsidR="006D592C" w:rsidRPr="00B207D4" w:rsidRDefault="00BD487D" w:rsidP="00DA51BE">
            <w:pPr>
              <w:spacing w:before="60" w:line="200" w:lineRule="exact"/>
              <w:jc w:val="right"/>
              <w:rPr>
                <w:sz w:val="16"/>
                <w:szCs w:val="16"/>
              </w:rPr>
            </w:pPr>
            <w:r w:rsidRPr="00B207D4">
              <w:rPr>
                <w:sz w:val="16"/>
                <w:szCs w:val="16"/>
              </w:rPr>
              <w:t>–</w:t>
            </w:r>
            <w:r w:rsidR="006D592C" w:rsidRPr="00B207D4">
              <w:rPr>
                <w:sz w:val="16"/>
                <w:szCs w:val="16"/>
              </w:rPr>
              <w:t>590</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3604" w:type="dxa"/>
            <w:gridSpan w:val="3"/>
            <w:tcBorders>
              <w:top w:val="nil"/>
              <w:left w:val="nil"/>
              <w:bottom w:val="single" w:sz="4"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ackumulerade avskri</w:t>
            </w:r>
            <w:r w:rsidRPr="00B207D4">
              <w:rPr>
                <w:b/>
                <w:sz w:val="16"/>
                <w:szCs w:val="16"/>
              </w:rPr>
              <w:t>v</w:t>
            </w:r>
            <w:r w:rsidRPr="00B207D4">
              <w:rPr>
                <w:b/>
                <w:sz w:val="16"/>
                <w:szCs w:val="16"/>
              </w:rPr>
              <w:t>ningar</w:t>
            </w:r>
          </w:p>
        </w:tc>
        <w:tc>
          <w:tcPr>
            <w:tcW w:w="858" w:type="dxa"/>
            <w:gridSpan w:val="2"/>
            <w:tcBorders>
              <w:top w:val="nil"/>
              <w:left w:val="nil"/>
              <w:bottom w:val="single" w:sz="4" w:space="0" w:color="auto"/>
              <w:right w:val="single" w:sz="4" w:space="0" w:color="auto"/>
            </w:tcBorders>
            <w:noWrap/>
            <w:vAlign w:val="bottom"/>
          </w:tcPr>
          <w:p w:rsidR="006D592C" w:rsidRPr="00B207D4" w:rsidRDefault="00BD487D" w:rsidP="00DA51BE">
            <w:pPr>
              <w:spacing w:before="60" w:line="200" w:lineRule="exact"/>
              <w:jc w:val="right"/>
              <w:rPr>
                <w:b/>
                <w:sz w:val="16"/>
                <w:szCs w:val="16"/>
              </w:rPr>
            </w:pPr>
            <w:r w:rsidRPr="00B207D4">
              <w:rPr>
                <w:b/>
                <w:sz w:val="16"/>
                <w:szCs w:val="16"/>
              </w:rPr>
              <w:t>–</w:t>
            </w:r>
            <w:r w:rsidR="006D592C" w:rsidRPr="00B207D4">
              <w:rPr>
                <w:b/>
                <w:sz w:val="16"/>
                <w:szCs w:val="16"/>
              </w:rPr>
              <w:t>3 755</w:t>
            </w:r>
          </w:p>
        </w:tc>
        <w:tc>
          <w:tcPr>
            <w:tcW w:w="982" w:type="dxa"/>
            <w:gridSpan w:val="4"/>
            <w:tcBorders>
              <w:top w:val="nil"/>
              <w:left w:val="nil"/>
              <w:bottom w:val="single" w:sz="4" w:space="0" w:color="auto"/>
              <w:right w:val="double" w:sz="6" w:space="0" w:color="auto"/>
            </w:tcBorders>
            <w:noWrap/>
            <w:vAlign w:val="bottom"/>
          </w:tcPr>
          <w:p w:rsidR="006D592C" w:rsidRPr="00B207D4" w:rsidRDefault="00BD487D" w:rsidP="00DA51BE">
            <w:pPr>
              <w:spacing w:before="60" w:line="200" w:lineRule="exact"/>
              <w:jc w:val="right"/>
              <w:rPr>
                <w:b/>
                <w:sz w:val="16"/>
                <w:szCs w:val="16"/>
              </w:rPr>
            </w:pPr>
            <w:r w:rsidRPr="00B207D4">
              <w:rPr>
                <w:b/>
                <w:sz w:val="16"/>
                <w:szCs w:val="16"/>
              </w:rPr>
              <w:t>–</w:t>
            </w:r>
            <w:r w:rsidR="006D592C" w:rsidRPr="00B207D4">
              <w:rPr>
                <w:b/>
                <w:sz w:val="16"/>
                <w:szCs w:val="16"/>
              </w:rPr>
              <w:t>3 494</w:t>
            </w:r>
          </w:p>
        </w:tc>
      </w:tr>
      <w:tr w:rsidR="006D592C"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DA51BE">
            <w:pPr>
              <w:spacing w:before="60" w:line="200" w:lineRule="exact"/>
              <w:jc w:val="left"/>
              <w:rPr>
                <w:sz w:val="16"/>
                <w:szCs w:val="16"/>
              </w:rPr>
            </w:pPr>
            <w:r w:rsidRPr="00B207D4">
              <w:rPr>
                <w:sz w:val="16"/>
                <w:szCs w:val="16"/>
              </w:rPr>
              <w:t> </w:t>
            </w:r>
          </w:p>
        </w:tc>
        <w:tc>
          <w:tcPr>
            <w:tcW w:w="3604" w:type="dxa"/>
            <w:gridSpan w:val="3"/>
            <w:tcBorders>
              <w:top w:val="nil"/>
              <w:left w:val="nil"/>
              <w:bottom w:val="nil"/>
              <w:right w:val="nil"/>
            </w:tcBorders>
            <w:noWrap/>
            <w:vAlign w:val="bottom"/>
          </w:tcPr>
          <w:p w:rsidR="006D592C" w:rsidRPr="00B207D4" w:rsidRDefault="006D592C" w:rsidP="00DA51BE">
            <w:pPr>
              <w:spacing w:before="60" w:line="200" w:lineRule="exact"/>
              <w:jc w:val="left"/>
              <w:rPr>
                <w:sz w:val="16"/>
                <w:szCs w:val="16"/>
              </w:rPr>
            </w:pPr>
          </w:p>
        </w:tc>
        <w:tc>
          <w:tcPr>
            <w:tcW w:w="858" w:type="dxa"/>
            <w:gridSpan w:val="2"/>
            <w:tcBorders>
              <w:top w:val="nil"/>
              <w:left w:val="single" w:sz="4" w:space="0" w:color="auto"/>
              <w:bottom w:val="single" w:sz="4" w:space="0" w:color="auto"/>
              <w:right w:val="single" w:sz="4"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c>
          <w:tcPr>
            <w:tcW w:w="982" w:type="dxa"/>
            <w:gridSpan w:val="4"/>
            <w:tcBorders>
              <w:top w:val="nil"/>
              <w:left w:val="nil"/>
              <w:bottom w:val="single" w:sz="4" w:space="0" w:color="auto"/>
              <w:right w:val="double" w:sz="6" w:space="0" w:color="auto"/>
            </w:tcBorders>
            <w:noWrap/>
            <w:vAlign w:val="bottom"/>
          </w:tcPr>
          <w:p w:rsidR="006D592C" w:rsidRPr="00B207D4" w:rsidRDefault="006D592C" w:rsidP="00DA51BE">
            <w:pPr>
              <w:spacing w:before="60" w:line="200" w:lineRule="exact"/>
              <w:jc w:val="right"/>
              <w:rPr>
                <w:sz w:val="16"/>
                <w:szCs w:val="16"/>
              </w:rPr>
            </w:pPr>
            <w:r w:rsidRPr="00B207D4">
              <w:rPr>
                <w:sz w:val="16"/>
                <w:szCs w:val="16"/>
              </w:rPr>
              <w:t> </w:t>
            </w:r>
          </w:p>
        </w:tc>
      </w:tr>
      <w:tr w:rsidR="006D592C" w:rsidRPr="00B207D4" w:rsidTr="00DA51BE">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 </w:t>
            </w:r>
          </w:p>
        </w:tc>
        <w:tc>
          <w:tcPr>
            <w:tcW w:w="3604" w:type="dxa"/>
            <w:gridSpan w:val="3"/>
            <w:tcBorders>
              <w:top w:val="single" w:sz="4" w:space="0" w:color="auto"/>
              <w:left w:val="nil"/>
              <w:bottom w:val="double" w:sz="6" w:space="0" w:color="auto"/>
              <w:right w:val="single" w:sz="4" w:space="0" w:color="auto"/>
            </w:tcBorders>
            <w:noWrap/>
            <w:vAlign w:val="bottom"/>
          </w:tcPr>
          <w:p w:rsidR="006D592C" w:rsidRPr="00B207D4" w:rsidRDefault="006D592C" w:rsidP="00DA51BE">
            <w:pPr>
              <w:spacing w:before="60" w:line="200" w:lineRule="exact"/>
              <w:jc w:val="left"/>
              <w:rPr>
                <w:b/>
                <w:sz w:val="16"/>
                <w:szCs w:val="16"/>
              </w:rPr>
            </w:pPr>
            <w:r w:rsidRPr="00B207D4">
              <w:rPr>
                <w:b/>
                <w:sz w:val="16"/>
                <w:szCs w:val="16"/>
              </w:rPr>
              <w:t>Utgående restvärden enligt plan</w:t>
            </w:r>
          </w:p>
        </w:tc>
        <w:tc>
          <w:tcPr>
            <w:tcW w:w="858" w:type="dxa"/>
            <w:gridSpan w:val="2"/>
            <w:tcBorders>
              <w:top w:val="nil"/>
              <w:left w:val="nil"/>
              <w:bottom w:val="double" w:sz="6" w:space="0" w:color="auto"/>
              <w:right w:val="single" w:sz="4"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723</w:t>
            </w:r>
          </w:p>
        </w:tc>
        <w:tc>
          <w:tcPr>
            <w:tcW w:w="982" w:type="dxa"/>
            <w:gridSpan w:val="4"/>
            <w:tcBorders>
              <w:top w:val="nil"/>
              <w:left w:val="nil"/>
              <w:bottom w:val="double" w:sz="6" w:space="0" w:color="auto"/>
              <w:right w:val="double" w:sz="6" w:space="0" w:color="auto"/>
            </w:tcBorders>
            <w:noWrap/>
            <w:vAlign w:val="bottom"/>
          </w:tcPr>
          <w:p w:rsidR="006D592C" w:rsidRPr="00B207D4" w:rsidRDefault="006D592C" w:rsidP="00DA51BE">
            <w:pPr>
              <w:spacing w:before="60" w:line="200" w:lineRule="exact"/>
              <w:jc w:val="right"/>
              <w:rPr>
                <w:b/>
                <w:sz w:val="16"/>
                <w:szCs w:val="16"/>
              </w:rPr>
            </w:pPr>
            <w:r w:rsidRPr="00B207D4">
              <w:rPr>
                <w:b/>
                <w:sz w:val="16"/>
                <w:szCs w:val="16"/>
              </w:rPr>
              <w:t>991</w:t>
            </w:r>
          </w:p>
        </w:tc>
      </w:tr>
    </w:tbl>
    <w:p w:rsidR="00AD1E43" w:rsidRPr="00B207D4" w:rsidRDefault="00AD1E43"/>
    <w:p w:rsidR="00DA51BE" w:rsidRPr="00B207D4" w:rsidRDefault="00DA51BE" w:rsidP="00DA51BE">
      <w:pPr>
        <w:pStyle w:val="Normaltindrag"/>
      </w:pPr>
    </w:p>
    <w:p w:rsidR="00DA51BE" w:rsidRPr="00B207D4" w:rsidRDefault="00DA51BE" w:rsidP="00DA51BE">
      <w:pPr>
        <w:pStyle w:val="Normaltindrag"/>
      </w:pPr>
    </w:p>
    <w:p w:rsidR="00DA51BE" w:rsidRPr="00B207D4" w:rsidRDefault="00DA51BE" w:rsidP="00DA51BE">
      <w:pPr>
        <w:pStyle w:val="Normaltindrag"/>
      </w:pPr>
    </w:p>
    <w:p w:rsidR="00DA51BE" w:rsidRPr="00B207D4" w:rsidRDefault="00DA51BE" w:rsidP="00DA51BE">
      <w:pPr>
        <w:pStyle w:val="Normaltindrag"/>
      </w:pPr>
    </w:p>
    <w:tbl>
      <w:tblPr>
        <w:tblW w:w="6124" w:type="dxa"/>
        <w:tblInd w:w="55" w:type="dxa"/>
        <w:tblLayout w:type="fixed"/>
        <w:tblCellMar>
          <w:left w:w="70" w:type="dxa"/>
          <w:right w:w="70" w:type="dxa"/>
        </w:tblCellMar>
        <w:tblLook w:val="0000" w:firstRow="0" w:lastRow="0" w:firstColumn="0" w:lastColumn="0" w:noHBand="0" w:noVBand="0"/>
      </w:tblPr>
      <w:tblGrid>
        <w:gridCol w:w="680"/>
        <w:gridCol w:w="2565"/>
        <w:gridCol w:w="950"/>
        <w:gridCol w:w="855"/>
        <w:gridCol w:w="1074"/>
      </w:tblGrid>
      <w:tr w:rsidR="00473726" w:rsidRPr="00B207D4" w:rsidTr="00DA51BE">
        <w:trPr>
          <w:trHeight w:val="227"/>
        </w:trPr>
        <w:tc>
          <w:tcPr>
            <w:tcW w:w="680" w:type="dxa"/>
            <w:tcBorders>
              <w:top w:val="double" w:sz="6" w:space="0" w:color="auto"/>
              <w:left w:val="double" w:sz="6" w:space="0" w:color="auto"/>
              <w:bottom w:val="dashed" w:sz="4" w:space="0" w:color="auto"/>
              <w:right w:val="single" w:sz="4"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Not 18.</w:t>
            </w:r>
          </w:p>
        </w:tc>
        <w:tc>
          <w:tcPr>
            <w:tcW w:w="2565" w:type="dxa"/>
            <w:tcBorders>
              <w:top w:val="double" w:sz="6" w:space="0" w:color="auto"/>
              <w:left w:val="nil"/>
              <w:bottom w:val="dashed" w:sz="4" w:space="0" w:color="auto"/>
              <w:right w:val="nil"/>
            </w:tcBorders>
            <w:noWrap/>
            <w:vAlign w:val="bottom"/>
          </w:tcPr>
          <w:p w:rsidR="00473726" w:rsidRPr="00B207D4" w:rsidRDefault="00473726" w:rsidP="00DA51BE">
            <w:pPr>
              <w:spacing w:before="60" w:line="200" w:lineRule="exact"/>
              <w:jc w:val="left"/>
              <w:rPr>
                <w:b/>
                <w:sz w:val="16"/>
                <w:szCs w:val="16"/>
              </w:rPr>
            </w:pPr>
            <w:r w:rsidRPr="00B207D4">
              <w:rPr>
                <w:b/>
                <w:sz w:val="16"/>
                <w:szCs w:val="16"/>
              </w:rPr>
              <w:t>Obligationer</w:t>
            </w:r>
          </w:p>
        </w:tc>
        <w:tc>
          <w:tcPr>
            <w:tcW w:w="950" w:type="dxa"/>
            <w:tcBorders>
              <w:top w:val="double" w:sz="6" w:space="0" w:color="auto"/>
              <w:left w:val="nil"/>
              <w:bottom w:val="dashed" w:sz="4" w:space="0" w:color="auto"/>
              <w:right w:val="nil"/>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 </w:t>
            </w:r>
          </w:p>
        </w:tc>
        <w:tc>
          <w:tcPr>
            <w:tcW w:w="855" w:type="dxa"/>
            <w:tcBorders>
              <w:top w:val="double" w:sz="6" w:space="0" w:color="auto"/>
              <w:left w:val="nil"/>
              <w:bottom w:val="dashed" w:sz="4" w:space="0" w:color="auto"/>
              <w:right w:val="nil"/>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 </w:t>
            </w:r>
          </w:p>
        </w:tc>
        <w:tc>
          <w:tcPr>
            <w:tcW w:w="1074" w:type="dxa"/>
            <w:tcBorders>
              <w:top w:val="double" w:sz="6" w:space="0" w:color="auto"/>
              <w:left w:val="nil"/>
              <w:bottom w:val="dashed" w:sz="4" w:space="0" w:color="auto"/>
              <w:right w:val="double" w:sz="6"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 </w:t>
            </w:r>
          </w:p>
        </w:tc>
      </w:tr>
      <w:tr w:rsidR="00473726" w:rsidRPr="00B207D4" w:rsidTr="00DA51BE">
        <w:trPr>
          <w:trHeight w:val="227"/>
        </w:trPr>
        <w:tc>
          <w:tcPr>
            <w:tcW w:w="680" w:type="dxa"/>
            <w:tcBorders>
              <w:top w:val="nil"/>
              <w:left w:val="double" w:sz="6" w:space="0" w:color="auto"/>
              <w:bottom w:val="single" w:sz="8" w:space="0" w:color="auto"/>
              <w:right w:val="single" w:sz="4"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 </w:t>
            </w:r>
          </w:p>
        </w:tc>
        <w:tc>
          <w:tcPr>
            <w:tcW w:w="2565" w:type="dxa"/>
            <w:tcBorders>
              <w:top w:val="nil"/>
              <w:left w:val="nil"/>
              <w:bottom w:val="single" w:sz="8" w:space="0" w:color="auto"/>
              <w:right w:val="nil"/>
            </w:tcBorders>
            <w:noWrap/>
            <w:vAlign w:val="bottom"/>
          </w:tcPr>
          <w:p w:rsidR="00473726" w:rsidRPr="00B207D4" w:rsidRDefault="00473726" w:rsidP="00DA51BE">
            <w:pPr>
              <w:spacing w:before="60" w:line="200" w:lineRule="exact"/>
              <w:jc w:val="left"/>
              <w:rPr>
                <w:b/>
                <w:sz w:val="16"/>
                <w:szCs w:val="16"/>
              </w:rPr>
            </w:pPr>
            <w:r w:rsidRPr="00B207D4">
              <w:rPr>
                <w:b/>
                <w:sz w:val="16"/>
                <w:szCs w:val="16"/>
              </w:rPr>
              <w:t>Förfalloår</w:t>
            </w:r>
          </w:p>
        </w:tc>
        <w:tc>
          <w:tcPr>
            <w:tcW w:w="950" w:type="dxa"/>
            <w:tcBorders>
              <w:top w:val="nil"/>
              <w:left w:val="single" w:sz="4" w:space="0" w:color="auto"/>
              <w:bottom w:val="single" w:sz="8" w:space="0" w:color="auto"/>
              <w:right w:val="single" w:sz="4" w:space="0" w:color="auto"/>
            </w:tcBorders>
            <w:vAlign w:val="bottom"/>
          </w:tcPr>
          <w:p w:rsidR="00473726" w:rsidRPr="00B207D4" w:rsidRDefault="00473726" w:rsidP="00DA51BE">
            <w:pPr>
              <w:spacing w:before="60" w:line="200" w:lineRule="exact"/>
              <w:jc w:val="right"/>
              <w:rPr>
                <w:b/>
                <w:sz w:val="16"/>
                <w:szCs w:val="16"/>
              </w:rPr>
            </w:pPr>
            <w:r w:rsidRPr="00B207D4">
              <w:rPr>
                <w:b/>
                <w:sz w:val="16"/>
                <w:szCs w:val="16"/>
              </w:rPr>
              <w:t>Nom</w:t>
            </w:r>
            <w:r w:rsidRPr="00B207D4">
              <w:rPr>
                <w:b/>
                <w:sz w:val="16"/>
                <w:szCs w:val="16"/>
              </w:rPr>
              <w:t>i</w:t>
            </w:r>
            <w:r w:rsidRPr="00B207D4">
              <w:rPr>
                <w:b/>
                <w:sz w:val="16"/>
                <w:szCs w:val="16"/>
              </w:rPr>
              <w:t xml:space="preserve">nellt värde </w:t>
            </w:r>
          </w:p>
        </w:tc>
        <w:tc>
          <w:tcPr>
            <w:tcW w:w="855" w:type="dxa"/>
            <w:tcBorders>
              <w:top w:val="nil"/>
              <w:left w:val="nil"/>
              <w:bottom w:val="single" w:sz="8" w:space="0" w:color="auto"/>
              <w:right w:val="single" w:sz="4" w:space="0" w:color="auto"/>
            </w:tcBorders>
            <w:vAlign w:val="bottom"/>
          </w:tcPr>
          <w:p w:rsidR="00473726" w:rsidRPr="00B207D4" w:rsidRDefault="00473726" w:rsidP="00DA51BE">
            <w:pPr>
              <w:spacing w:before="60" w:line="200" w:lineRule="exact"/>
              <w:jc w:val="right"/>
              <w:rPr>
                <w:b/>
                <w:sz w:val="16"/>
                <w:szCs w:val="16"/>
              </w:rPr>
            </w:pPr>
            <w:r w:rsidRPr="00B207D4">
              <w:rPr>
                <w:b/>
                <w:sz w:val="16"/>
                <w:szCs w:val="16"/>
              </w:rPr>
              <w:t>Bo</w:t>
            </w:r>
            <w:r w:rsidRPr="00B207D4">
              <w:rPr>
                <w:b/>
                <w:sz w:val="16"/>
                <w:szCs w:val="16"/>
              </w:rPr>
              <w:t>k</w:t>
            </w:r>
            <w:r w:rsidRPr="00B207D4">
              <w:rPr>
                <w:b/>
                <w:sz w:val="16"/>
                <w:szCs w:val="16"/>
              </w:rPr>
              <w:t>fört värde</w:t>
            </w:r>
          </w:p>
        </w:tc>
        <w:tc>
          <w:tcPr>
            <w:tcW w:w="1074" w:type="dxa"/>
            <w:tcBorders>
              <w:top w:val="nil"/>
              <w:left w:val="nil"/>
              <w:bottom w:val="single" w:sz="8" w:space="0" w:color="auto"/>
              <w:right w:val="double" w:sz="6" w:space="0" w:color="auto"/>
            </w:tcBorders>
            <w:vAlign w:val="bottom"/>
          </w:tcPr>
          <w:p w:rsidR="00473726" w:rsidRPr="00B207D4" w:rsidRDefault="00473726" w:rsidP="00DA51BE">
            <w:pPr>
              <w:spacing w:before="60" w:line="200" w:lineRule="exact"/>
              <w:jc w:val="right"/>
              <w:rPr>
                <w:b/>
                <w:sz w:val="16"/>
                <w:szCs w:val="16"/>
              </w:rPr>
            </w:pPr>
            <w:r w:rsidRPr="00B207D4">
              <w:rPr>
                <w:b/>
                <w:sz w:val="16"/>
                <w:szCs w:val="16"/>
              </w:rPr>
              <w:t>Mar</w:t>
            </w:r>
            <w:r w:rsidRPr="00B207D4">
              <w:rPr>
                <w:b/>
                <w:sz w:val="16"/>
                <w:szCs w:val="16"/>
              </w:rPr>
              <w:t>k</w:t>
            </w:r>
            <w:r w:rsidRPr="00B207D4">
              <w:rPr>
                <w:b/>
                <w:sz w:val="16"/>
                <w:szCs w:val="16"/>
              </w:rPr>
              <w:t>nads-värde</w:t>
            </w:r>
          </w:p>
        </w:tc>
      </w:tr>
      <w:tr w:rsidR="00473726" w:rsidRPr="00B207D4" w:rsidTr="00DA51BE">
        <w:trPr>
          <w:trHeight w:val="227"/>
        </w:trPr>
        <w:tc>
          <w:tcPr>
            <w:tcW w:w="680" w:type="dxa"/>
            <w:tcBorders>
              <w:top w:val="single" w:sz="4" w:space="0" w:color="auto"/>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single" w:sz="4"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i/>
                <w:iCs/>
                <w:sz w:val="16"/>
                <w:szCs w:val="16"/>
              </w:rPr>
            </w:pPr>
            <w:r w:rsidRPr="00B207D4">
              <w:rPr>
                <w:i/>
                <w:iCs/>
                <w:sz w:val="16"/>
                <w:szCs w:val="16"/>
              </w:rPr>
              <w:t>Svenska nominella obl</w:t>
            </w:r>
            <w:r w:rsidR="00AD1E43" w:rsidRPr="00B207D4">
              <w:rPr>
                <w:i/>
                <w:iCs/>
                <w:sz w:val="16"/>
                <w:szCs w:val="16"/>
              </w:rPr>
              <w:t>igationer</w:t>
            </w:r>
            <w:r w:rsidRPr="00B207D4">
              <w:rPr>
                <w:i/>
                <w:iCs/>
                <w:sz w:val="16"/>
                <w:szCs w:val="16"/>
              </w:rPr>
              <w:t xml:space="preserve"> </w:t>
            </w:r>
          </w:p>
        </w:tc>
        <w:tc>
          <w:tcPr>
            <w:tcW w:w="950" w:type="dxa"/>
            <w:tcBorders>
              <w:top w:val="single" w:sz="4"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single" w:sz="4"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nil"/>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2011</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409 000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428 022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427 626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single" w:sz="4"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2012</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614 000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638 403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660 515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2013</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195 000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205 217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208 725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2014</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290 000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310 520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310 492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2015</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39 230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xml:space="preserve">39 243 </w:t>
            </w:r>
          </w:p>
        </w:tc>
      </w:tr>
      <w:tr w:rsidR="00473726" w:rsidRPr="00B207D4" w:rsidTr="00DA51BE">
        <w:trPr>
          <w:trHeight w:val="227"/>
        </w:trPr>
        <w:tc>
          <w:tcPr>
            <w:tcW w:w="680" w:type="dxa"/>
            <w:tcBorders>
              <w:top w:val="nil"/>
              <w:left w:val="double" w:sz="6" w:space="0" w:color="auto"/>
              <w:bottom w:val="double" w:sz="6"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left"/>
              <w:rPr>
                <w:b/>
                <w:bCs/>
                <w:sz w:val="16"/>
                <w:szCs w:val="16"/>
              </w:rPr>
            </w:pPr>
            <w:r w:rsidRPr="00B207D4">
              <w:rPr>
                <w:b/>
                <w:bCs/>
                <w:sz w:val="16"/>
                <w:szCs w:val="16"/>
              </w:rPr>
              <w:t>Summa</w:t>
            </w:r>
          </w:p>
        </w:tc>
        <w:tc>
          <w:tcPr>
            <w:tcW w:w="950"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 xml:space="preserve">1 548 000 </w:t>
            </w:r>
          </w:p>
        </w:tc>
        <w:tc>
          <w:tcPr>
            <w:tcW w:w="855"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 xml:space="preserve">1 621 392 </w:t>
            </w:r>
          </w:p>
        </w:tc>
        <w:tc>
          <w:tcPr>
            <w:tcW w:w="1074" w:type="dxa"/>
            <w:tcBorders>
              <w:top w:val="nil"/>
              <w:left w:val="nil"/>
              <w:bottom w:val="double" w:sz="6" w:space="0" w:color="auto"/>
              <w:right w:val="double" w:sz="6"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 xml:space="preserve">1 646 601 </w:t>
            </w:r>
          </w:p>
        </w:tc>
      </w:tr>
      <w:tr w:rsidR="00473726" w:rsidRPr="00B207D4" w:rsidTr="00DA51BE">
        <w:trPr>
          <w:trHeight w:val="227"/>
        </w:trPr>
        <w:tc>
          <w:tcPr>
            <w:tcW w:w="680" w:type="dxa"/>
            <w:tcBorders>
              <w:top w:val="nil"/>
              <w:left w:val="nil"/>
              <w:bottom w:val="nil"/>
              <w:right w:val="nil"/>
            </w:tcBorders>
            <w:noWrap/>
            <w:vAlign w:val="bottom"/>
          </w:tcPr>
          <w:p w:rsidR="00473726" w:rsidRPr="00B207D4" w:rsidRDefault="00473726" w:rsidP="00DA51BE">
            <w:pPr>
              <w:spacing w:before="60" w:line="200" w:lineRule="exact"/>
              <w:rPr>
                <w:sz w:val="24"/>
                <w:szCs w:val="24"/>
              </w:rPr>
            </w:pPr>
          </w:p>
        </w:tc>
        <w:tc>
          <w:tcPr>
            <w:tcW w:w="2565" w:type="dxa"/>
            <w:tcBorders>
              <w:top w:val="nil"/>
              <w:left w:val="nil"/>
              <w:bottom w:val="nil"/>
              <w:right w:val="nil"/>
            </w:tcBorders>
            <w:noWrap/>
            <w:vAlign w:val="bottom"/>
          </w:tcPr>
          <w:p w:rsidR="00473726" w:rsidRPr="00B207D4" w:rsidRDefault="00473726" w:rsidP="00DA51BE">
            <w:pPr>
              <w:spacing w:before="60" w:line="200" w:lineRule="exact"/>
              <w:rPr>
                <w:sz w:val="24"/>
                <w:szCs w:val="24"/>
              </w:rPr>
            </w:pPr>
          </w:p>
        </w:tc>
        <w:tc>
          <w:tcPr>
            <w:tcW w:w="950" w:type="dxa"/>
            <w:tcBorders>
              <w:top w:val="nil"/>
              <w:left w:val="nil"/>
              <w:bottom w:val="nil"/>
              <w:right w:val="nil"/>
            </w:tcBorders>
            <w:noWrap/>
            <w:vAlign w:val="bottom"/>
          </w:tcPr>
          <w:p w:rsidR="00473726" w:rsidRPr="00B207D4" w:rsidRDefault="00473726" w:rsidP="00DA51BE">
            <w:pPr>
              <w:spacing w:before="60" w:line="200" w:lineRule="exact"/>
              <w:rPr>
                <w:sz w:val="24"/>
                <w:szCs w:val="24"/>
              </w:rPr>
            </w:pPr>
          </w:p>
        </w:tc>
        <w:tc>
          <w:tcPr>
            <w:tcW w:w="855" w:type="dxa"/>
            <w:tcBorders>
              <w:top w:val="nil"/>
              <w:left w:val="nil"/>
              <w:bottom w:val="nil"/>
              <w:right w:val="nil"/>
            </w:tcBorders>
            <w:noWrap/>
            <w:vAlign w:val="bottom"/>
          </w:tcPr>
          <w:p w:rsidR="00473726" w:rsidRPr="00B207D4" w:rsidRDefault="00473726" w:rsidP="00DA51BE">
            <w:pPr>
              <w:spacing w:before="60" w:line="200" w:lineRule="exact"/>
              <w:rPr>
                <w:sz w:val="24"/>
                <w:szCs w:val="24"/>
              </w:rPr>
            </w:pPr>
          </w:p>
        </w:tc>
        <w:tc>
          <w:tcPr>
            <w:tcW w:w="1074" w:type="dxa"/>
            <w:tcBorders>
              <w:top w:val="nil"/>
              <w:left w:val="nil"/>
              <w:bottom w:val="nil"/>
              <w:right w:val="nil"/>
            </w:tcBorders>
            <w:noWrap/>
            <w:vAlign w:val="bottom"/>
          </w:tcPr>
          <w:p w:rsidR="00473726" w:rsidRPr="00B207D4" w:rsidRDefault="00473726" w:rsidP="00DA51BE">
            <w:pPr>
              <w:spacing w:before="60" w:line="200" w:lineRule="exact"/>
              <w:rPr>
                <w:sz w:val="24"/>
                <w:szCs w:val="24"/>
              </w:rPr>
            </w:pPr>
          </w:p>
        </w:tc>
      </w:tr>
      <w:tr w:rsidR="00473726" w:rsidRPr="00B207D4" w:rsidTr="00004344">
        <w:trPr>
          <w:trHeight w:val="227"/>
        </w:trPr>
        <w:tc>
          <w:tcPr>
            <w:tcW w:w="680" w:type="dxa"/>
            <w:tcBorders>
              <w:top w:val="nil"/>
              <w:left w:val="nil"/>
              <w:bottom w:val="double" w:sz="6" w:space="0" w:color="auto"/>
              <w:right w:val="nil"/>
            </w:tcBorders>
            <w:noWrap/>
            <w:vAlign w:val="bottom"/>
          </w:tcPr>
          <w:p w:rsidR="00473726" w:rsidRPr="00B207D4" w:rsidRDefault="00473726" w:rsidP="00DA51BE">
            <w:pPr>
              <w:spacing w:before="60" w:line="200" w:lineRule="exact"/>
              <w:rPr>
                <w:sz w:val="24"/>
                <w:szCs w:val="24"/>
              </w:rPr>
            </w:pPr>
          </w:p>
        </w:tc>
        <w:tc>
          <w:tcPr>
            <w:tcW w:w="2565" w:type="dxa"/>
            <w:tcBorders>
              <w:top w:val="nil"/>
              <w:left w:val="nil"/>
              <w:bottom w:val="double" w:sz="6" w:space="0" w:color="auto"/>
              <w:right w:val="nil"/>
            </w:tcBorders>
            <w:noWrap/>
            <w:vAlign w:val="bottom"/>
          </w:tcPr>
          <w:p w:rsidR="00473726" w:rsidRPr="00B207D4" w:rsidRDefault="00473726" w:rsidP="00DA51BE">
            <w:pPr>
              <w:spacing w:before="60" w:line="200" w:lineRule="exact"/>
              <w:rPr>
                <w:sz w:val="24"/>
                <w:szCs w:val="24"/>
              </w:rPr>
            </w:pPr>
          </w:p>
        </w:tc>
        <w:tc>
          <w:tcPr>
            <w:tcW w:w="950" w:type="dxa"/>
            <w:tcBorders>
              <w:top w:val="nil"/>
              <w:left w:val="nil"/>
              <w:bottom w:val="double" w:sz="6" w:space="0" w:color="auto"/>
              <w:right w:val="nil"/>
            </w:tcBorders>
            <w:noWrap/>
            <w:vAlign w:val="bottom"/>
          </w:tcPr>
          <w:p w:rsidR="00473726" w:rsidRPr="00B207D4" w:rsidRDefault="00473726" w:rsidP="00DA51BE">
            <w:pPr>
              <w:spacing w:before="60" w:line="200" w:lineRule="exact"/>
              <w:rPr>
                <w:sz w:val="24"/>
                <w:szCs w:val="24"/>
              </w:rPr>
            </w:pPr>
          </w:p>
        </w:tc>
        <w:tc>
          <w:tcPr>
            <w:tcW w:w="855" w:type="dxa"/>
            <w:tcBorders>
              <w:top w:val="nil"/>
              <w:left w:val="nil"/>
              <w:bottom w:val="double" w:sz="6" w:space="0" w:color="auto"/>
              <w:right w:val="nil"/>
            </w:tcBorders>
            <w:noWrap/>
            <w:vAlign w:val="bottom"/>
          </w:tcPr>
          <w:p w:rsidR="00473726" w:rsidRPr="00B207D4" w:rsidRDefault="00473726" w:rsidP="00DA51BE">
            <w:pPr>
              <w:spacing w:before="60" w:line="200" w:lineRule="exact"/>
              <w:rPr>
                <w:sz w:val="24"/>
                <w:szCs w:val="24"/>
              </w:rPr>
            </w:pPr>
          </w:p>
        </w:tc>
        <w:tc>
          <w:tcPr>
            <w:tcW w:w="1074" w:type="dxa"/>
            <w:tcBorders>
              <w:top w:val="nil"/>
              <w:left w:val="nil"/>
              <w:bottom w:val="double" w:sz="6" w:space="0" w:color="auto"/>
              <w:right w:val="nil"/>
            </w:tcBorders>
            <w:noWrap/>
            <w:vAlign w:val="bottom"/>
          </w:tcPr>
          <w:p w:rsidR="00473726" w:rsidRPr="00B207D4" w:rsidRDefault="00473726" w:rsidP="00DA51BE">
            <w:pPr>
              <w:spacing w:before="60" w:line="200" w:lineRule="exact"/>
              <w:rPr>
                <w:sz w:val="24"/>
                <w:szCs w:val="24"/>
              </w:rPr>
            </w:pPr>
          </w:p>
        </w:tc>
      </w:tr>
      <w:tr w:rsidR="00473726" w:rsidRPr="00B207D4" w:rsidTr="00676A88">
        <w:trPr>
          <w:trHeight w:val="227"/>
        </w:trPr>
        <w:tc>
          <w:tcPr>
            <w:tcW w:w="680" w:type="dxa"/>
            <w:tcBorders>
              <w:top w:val="double" w:sz="6" w:space="0" w:color="auto"/>
              <w:left w:val="double" w:sz="6" w:space="0" w:color="auto"/>
              <w:bottom w:val="dashed" w:sz="4" w:space="0" w:color="auto"/>
            </w:tcBorders>
            <w:noWrap/>
            <w:vAlign w:val="bottom"/>
          </w:tcPr>
          <w:p w:rsidR="00473726" w:rsidRPr="00B207D4" w:rsidRDefault="00473726" w:rsidP="00DA51BE">
            <w:pPr>
              <w:spacing w:before="60" w:line="200" w:lineRule="exact"/>
              <w:jc w:val="left"/>
              <w:rPr>
                <w:b/>
                <w:sz w:val="16"/>
                <w:szCs w:val="16"/>
              </w:rPr>
            </w:pPr>
            <w:r w:rsidRPr="00B207D4">
              <w:rPr>
                <w:b/>
                <w:sz w:val="16"/>
                <w:szCs w:val="16"/>
              </w:rPr>
              <w:t>Not 19.</w:t>
            </w:r>
          </w:p>
        </w:tc>
        <w:tc>
          <w:tcPr>
            <w:tcW w:w="2565" w:type="dxa"/>
            <w:tcBorders>
              <w:top w:val="double" w:sz="6" w:space="0" w:color="auto"/>
              <w:bottom w:val="dashed" w:sz="4" w:space="0" w:color="auto"/>
            </w:tcBorders>
            <w:noWrap/>
            <w:vAlign w:val="bottom"/>
          </w:tcPr>
          <w:p w:rsidR="00473726" w:rsidRPr="00B207D4" w:rsidRDefault="00473726" w:rsidP="00DA51BE">
            <w:pPr>
              <w:spacing w:before="60" w:line="200" w:lineRule="exact"/>
              <w:jc w:val="left"/>
              <w:rPr>
                <w:b/>
                <w:sz w:val="16"/>
                <w:szCs w:val="16"/>
              </w:rPr>
            </w:pPr>
            <w:r w:rsidRPr="00B207D4">
              <w:rPr>
                <w:b/>
                <w:sz w:val="16"/>
                <w:szCs w:val="16"/>
              </w:rPr>
              <w:t>Aktier</w:t>
            </w:r>
          </w:p>
        </w:tc>
        <w:tc>
          <w:tcPr>
            <w:tcW w:w="950" w:type="dxa"/>
            <w:tcBorders>
              <w:top w:val="double" w:sz="6" w:space="0" w:color="auto"/>
              <w:bottom w:val="dashed" w:sz="4"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c>
          <w:tcPr>
            <w:tcW w:w="855" w:type="dxa"/>
            <w:tcBorders>
              <w:top w:val="double" w:sz="6" w:space="0" w:color="auto"/>
              <w:bottom w:val="dashed" w:sz="4"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c>
          <w:tcPr>
            <w:tcW w:w="1074" w:type="dxa"/>
            <w:tcBorders>
              <w:top w:val="double" w:sz="6" w:space="0" w:color="auto"/>
              <w:bottom w:val="dashed" w:sz="4" w:space="0" w:color="auto"/>
              <w:right w:val="double" w:sz="6"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r>
      <w:tr w:rsidR="00473726" w:rsidRPr="00B207D4" w:rsidTr="00676A88">
        <w:trPr>
          <w:trHeight w:val="227"/>
        </w:trPr>
        <w:tc>
          <w:tcPr>
            <w:tcW w:w="680" w:type="dxa"/>
            <w:tcBorders>
              <w:top w:val="dashed" w:sz="4" w:space="0" w:color="auto"/>
              <w:left w:val="double" w:sz="6" w:space="0" w:color="auto"/>
              <w:bottom w:val="single" w:sz="6" w:space="0" w:color="auto"/>
              <w:right w:val="single" w:sz="6" w:space="0" w:color="auto"/>
            </w:tcBorders>
            <w:noWrap/>
            <w:vAlign w:val="bottom"/>
          </w:tcPr>
          <w:p w:rsidR="00473726" w:rsidRPr="00B207D4" w:rsidRDefault="00473726" w:rsidP="00DA51BE">
            <w:pPr>
              <w:spacing w:before="60" w:line="200" w:lineRule="exact"/>
              <w:jc w:val="left"/>
              <w:rPr>
                <w:b/>
                <w:sz w:val="16"/>
                <w:szCs w:val="16"/>
              </w:rPr>
            </w:pPr>
            <w:r w:rsidRPr="00B207D4">
              <w:rPr>
                <w:b/>
                <w:sz w:val="16"/>
                <w:szCs w:val="16"/>
              </w:rPr>
              <w:t> </w:t>
            </w:r>
          </w:p>
        </w:tc>
        <w:tc>
          <w:tcPr>
            <w:tcW w:w="2565" w:type="dxa"/>
            <w:tcBorders>
              <w:top w:val="dashed" w:sz="4" w:space="0" w:color="auto"/>
              <w:left w:val="single" w:sz="6" w:space="0" w:color="auto"/>
              <w:bottom w:val="single" w:sz="6" w:space="0" w:color="auto"/>
              <w:right w:val="single" w:sz="4" w:space="0" w:color="auto"/>
            </w:tcBorders>
            <w:noWrap/>
          </w:tcPr>
          <w:p w:rsidR="00473726" w:rsidRPr="00B207D4" w:rsidRDefault="00473726" w:rsidP="00DA51BE">
            <w:pPr>
              <w:spacing w:before="60" w:line="200" w:lineRule="exact"/>
              <w:jc w:val="left"/>
              <w:rPr>
                <w:b/>
                <w:i/>
                <w:iCs/>
                <w:sz w:val="16"/>
                <w:szCs w:val="16"/>
              </w:rPr>
            </w:pPr>
            <w:r w:rsidRPr="00B207D4">
              <w:rPr>
                <w:b/>
                <w:i/>
                <w:iCs/>
                <w:sz w:val="16"/>
                <w:szCs w:val="16"/>
              </w:rPr>
              <w:t>Svenska aktier</w:t>
            </w:r>
          </w:p>
        </w:tc>
        <w:tc>
          <w:tcPr>
            <w:tcW w:w="950" w:type="dxa"/>
            <w:tcBorders>
              <w:top w:val="dashed" w:sz="4" w:space="0" w:color="auto"/>
              <w:left w:val="single" w:sz="4" w:space="0" w:color="auto"/>
              <w:bottom w:val="single" w:sz="6" w:space="0" w:color="auto"/>
              <w:right w:val="single" w:sz="4" w:space="0" w:color="auto"/>
            </w:tcBorders>
            <w:noWrap/>
          </w:tcPr>
          <w:p w:rsidR="00473726" w:rsidRPr="00B207D4" w:rsidRDefault="00473726" w:rsidP="00DA51BE">
            <w:pPr>
              <w:spacing w:before="60" w:line="200" w:lineRule="exact"/>
              <w:jc w:val="right"/>
              <w:rPr>
                <w:b/>
                <w:sz w:val="16"/>
                <w:szCs w:val="16"/>
              </w:rPr>
            </w:pPr>
            <w:r w:rsidRPr="00B207D4">
              <w:rPr>
                <w:b/>
                <w:sz w:val="16"/>
                <w:szCs w:val="16"/>
              </w:rPr>
              <w:t>Antal</w:t>
            </w:r>
          </w:p>
        </w:tc>
        <w:tc>
          <w:tcPr>
            <w:tcW w:w="855" w:type="dxa"/>
            <w:tcBorders>
              <w:top w:val="dashed" w:sz="4" w:space="0" w:color="auto"/>
              <w:left w:val="single" w:sz="4" w:space="0" w:color="auto"/>
              <w:bottom w:val="single" w:sz="6" w:space="0" w:color="auto"/>
              <w:right w:val="single" w:sz="4" w:space="0" w:color="auto"/>
            </w:tcBorders>
            <w:vAlign w:val="bottom"/>
          </w:tcPr>
          <w:p w:rsidR="00473726" w:rsidRPr="00B207D4" w:rsidRDefault="00AD1E43" w:rsidP="00DA51BE">
            <w:pPr>
              <w:spacing w:before="60" w:line="200" w:lineRule="exact"/>
              <w:jc w:val="right"/>
              <w:rPr>
                <w:b/>
                <w:sz w:val="16"/>
                <w:szCs w:val="16"/>
              </w:rPr>
            </w:pPr>
            <w:r w:rsidRPr="00B207D4">
              <w:rPr>
                <w:b/>
                <w:sz w:val="16"/>
                <w:szCs w:val="16"/>
              </w:rPr>
              <w:t xml:space="preserve"> </w:t>
            </w:r>
            <w:r w:rsidR="00473726" w:rsidRPr="00B207D4">
              <w:rPr>
                <w:b/>
                <w:sz w:val="16"/>
                <w:szCs w:val="16"/>
              </w:rPr>
              <w:t>Bo</w:t>
            </w:r>
            <w:r w:rsidR="00473726" w:rsidRPr="00B207D4">
              <w:rPr>
                <w:b/>
                <w:sz w:val="16"/>
                <w:szCs w:val="16"/>
              </w:rPr>
              <w:t>k</w:t>
            </w:r>
            <w:r w:rsidR="00473726" w:rsidRPr="00B207D4">
              <w:rPr>
                <w:b/>
                <w:sz w:val="16"/>
                <w:szCs w:val="16"/>
              </w:rPr>
              <w:t>fört värde</w:t>
            </w:r>
          </w:p>
        </w:tc>
        <w:tc>
          <w:tcPr>
            <w:tcW w:w="1074" w:type="dxa"/>
            <w:tcBorders>
              <w:top w:val="dashed" w:sz="4" w:space="0" w:color="auto"/>
              <w:left w:val="single" w:sz="4" w:space="0" w:color="auto"/>
              <w:bottom w:val="single" w:sz="6" w:space="0" w:color="auto"/>
              <w:right w:val="double" w:sz="6" w:space="0" w:color="auto"/>
            </w:tcBorders>
            <w:vAlign w:val="bottom"/>
          </w:tcPr>
          <w:p w:rsidR="00473726" w:rsidRPr="00B207D4" w:rsidRDefault="00473726" w:rsidP="00DA51BE">
            <w:pPr>
              <w:spacing w:before="60" w:line="200" w:lineRule="exact"/>
              <w:jc w:val="right"/>
              <w:rPr>
                <w:b/>
                <w:sz w:val="16"/>
                <w:szCs w:val="16"/>
              </w:rPr>
            </w:pPr>
            <w:r w:rsidRPr="00B207D4">
              <w:rPr>
                <w:b/>
                <w:sz w:val="16"/>
                <w:szCs w:val="16"/>
              </w:rPr>
              <w:t>Mar</w:t>
            </w:r>
            <w:r w:rsidRPr="00B207D4">
              <w:rPr>
                <w:b/>
                <w:sz w:val="16"/>
                <w:szCs w:val="16"/>
              </w:rPr>
              <w:t>k</w:t>
            </w:r>
            <w:r w:rsidRPr="00B207D4">
              <w:rPr>
                <w:b/>
                <w:sz w:val="16"/>
                <w:szCs w:val="16"/>
              </w:rPr>
              <w:t>nads-värde</w:t>
            </w:r>
          </w:p>
        </w:tc>
      </w:tr>
      <w:tr w:rsidR="00473726" w:rsidRPr="00B207D4" w:rsidTr="00403A72">
        <w:trPr>
          <w:trHeight w:val="227"/>
        </w:trPr>
        <w:tc>
          <w:tcPr>
            <w:tcW w:w="680" w:type="dxa"/>
            <w:tcBorders>
              <w:top w:val="single" w:sz="6" w:space="0" w:color="auto"/>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single" w:sz="6"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ABB </w:t>
            </w:r>
          </w:p>
        </w:tc>
        <w:tc>
          <w:tcPr>
            <w:tcW w:w="950" w:type="dxa"/>
            <w:tcBorders>
              <w:top w:val="single" w:sz="6"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470 000 </w:t>
            </w:r>
          </w:p>
        </w:tc>
        <w:tc>
          <w:tcPr>
            <w:tcW w:w="855" w:type="dxa"/>
            <w:tcBorders>
              <w:top w:val="single" w:sz="6"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51 215</w:t>
            </w:r>
          </w:p>
        </w:tc>
        <w:tc>
          <w:tcPr>
            <w:tcW w:w="1074" w:type="dxa"/>
            <w:tcBorders>
              <w:top w:val="single" w:sz="6" w:space="0" w:color="auto"/>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64 860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ACAP Invest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1 000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1 000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Active properties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Active properties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175 000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Alfa Laval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18 819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26 730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smartTag w:uri="urn:schemas-microsoft-com:office:smarttags" w:element="place">
              <w:smartTag w:uri="urn:schemas-microsoft-com:office:smarttags" w:element="City">
                <w:r w:rsidRPr="00B207D4">
                  <w:rPr>
                    <w:color w:val="000000"/>
                    <w:sz w:val="16"/>
                    <w:szCs w:val="16"/>
                  </w:rPr>
                  <w:t>Alliance</w:t>
                </w:r>
              </w:smartTag>
            </w:smartTag>
            <w:r w:rsidRPr="00B207D4">
              <w:rPr>
                <w:color w:val="000000"/>
                <w:sz w:val="16"/>
                <w:szCs w:val="16"/>
              </w:rPr>
              <w:t xml:space="preserve"> oil/West Siberian Res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30 254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30 750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Assa Abloy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11 665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13 780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AstraZeneca SDB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330 000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102 898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110 616</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Atlas Copco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1 150 000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63 418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121 095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Autoliv SDB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19 906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22 295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Axis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10 093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16 750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 &amp; B TOOLS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25 044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42 240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BE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230 000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10 028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10 028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Billerud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16 099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26 625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Biotage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900 000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6 390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6 390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AC48E1" w:rsidP="00DA51BE">
            <w:pPr>
              <w:spacing w:before="60" w:line="200" w:lineRule="exact"/>
              <w:jc w:val="left"/>
              <w:rPr>
                <w:color w:val="000000"/>
                <w:sz w:val="16"/>
                <w:szCs w:val="16"/>
              </w:rPr>
            </w:pPr>
            <w:r w:rsidRPr="00B207D4">
              <w:rPr>
                <w:color w:val="000000"/>
                <w:sz w:val="16"/>
                <w:szCs w:val="16"/>
              </w:rPr>
              <w:t>Black Earth Farming</w:t>
            </w:r>
            <w:r w:rsidR="00473726" w:rsidRPr="00B207D4">
              <w:rPr>
                <w:color w:val="000000"/>
                <w:sz w:val="16"/>
                <w:szCs w:val="16"/>
              </w:rPr>
              <w:t xml:space="preserve"> SDB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480 000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10 992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10 992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Boliden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22 004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46 050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Carnegie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285 000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Elekta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4 410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8 550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Eniro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6 884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7 160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Ericsson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2 900 000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191 110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191 110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Fenix Outdoor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110 000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6 160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15 070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G&amp;L Beijer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285 433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16 120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48 953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Getinge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27 759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32 712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Hennes &amp; Mauritz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555 000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141 359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220 557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Hexagon AB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25 369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52 875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Husqvarna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678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2 490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Husqvarna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1 400 000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53 562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73 850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Investor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69 291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79 740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JM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25 865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27 675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Kinnevik B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26 969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32 100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Lindab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14 700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14 700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Lundin Mining</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9 955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11 800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Lundin Petroleum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25 470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25 470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Millicom SDB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12 787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18 655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MTG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35 012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53 385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NCC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20 746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38 431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NIBE Industrier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180 000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12 420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12 420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Nobia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970 000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30 457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40 643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Nordea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3 500 000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142 642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255 150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Oriflame SDB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47 800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15 649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20 482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03A72" w:rsidP="00DA51BE">
            <w:pPr>
              <w:spacing w:before="60" w:line="200" w:lineRule="exact"/>
              <w:jc w:val="left"/>
              <w:rPr>
                <w:color w:val="000000"/>
                <w:sz w:val="16"/>
                <w:szCs w:val="16"/>
              </w:rPr>
            </w:pPr>
            <w:r w:rsidRPr="00B207D4">
              <w:rPr>
                <w:color w:val="000000"/>
                <w:sz w:val="16"/>
                <w:szCs w:val="16"/>
              </w:rPr>
              <w:t>PA Resources (k</w:t>
            </w:r>
            <w:r w:rsidR="00473726" w:rsidRPr="00B207D4">
              <w:rPr>
                <w:color w:val="000000"/>
                <w:sz w:val="16"/>
                <w:szCs w:val="16"/>
              </w:rPr>
              <w:t>onvertibel)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18 188 448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18 202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28 774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Poolia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16 605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16 605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Q-Med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19 280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19 280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Sandvik</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1 350 000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85 377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116 640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SAS Sverige AB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2 800 000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7 518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11 284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SCA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34 445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43 907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Scania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1 000 000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92 300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92 300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SEB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2 600 000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61 530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115 284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Skanska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58 880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60 800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SKF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24 297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37 080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Skistar AB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4 703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5 140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SSAB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63 749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66 900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Stora Enso OYJ R (SEK)</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23 909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25 000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Swedbank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1 050 000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69 637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74 550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Swedish Match AB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220 000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27 272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34 518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Svenska Handelsbanken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580 000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83 818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118 436</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Systemair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9 000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9 000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Tele 2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49 708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55 100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TeliaSonera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3 645 000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147 652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188 993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Unibet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8 700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8 700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Volvo B</w:t>
            </w:r>
          </w:p>
        </w:tc>
        <w:tc>
          <w:tcPr>
            <w:tcW w:w="950"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2 200 000 </w:t>
            </w:r>
          </w:p>
        </w:tc>
        <w:tc>
          <w:tcPr>
            <w:tcW w:w="85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111 292</w:t>
            </w:r>
          </w:p>
        </w:tc>
        <w:tc>
          <w:tcPr>
            <w:tcW w:w="1074" w:type="dxa"/>
            <w:tcBorders>
              <w:top w:val="nil"/>
              <w:left w:val="nil"/>
              <w:bottom w:val="single" w:sz="8"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135 190</w:t>
            </w:r>
          </w:p>
        </w:tc>
      </w:tr>
      <w:tr w:rsidR="00473726" w:rsidRPr="00B207D4" w:rsidTr="00DA51BE">
        <w:trPr>
          <w:trHeight w:val="227"/>
        </w:trPr>
        <w:tc>
          <w:tcPr>
            <w:tcW w:w="680" w:type="dxa"/>
            <w:tcBorders>
              <w:top w:val="single" w:sz="8" w:space="0" w:color="auto"/>
              <w:left w:val="double" w:sz="6" w:space="0" w:color="auto"/>
              <w:bottom w:val="single" w:sz="8" w:space="0" w:color="auto"/>
              <w:right w:val="single" w:sz="4"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c>
          <w:tcPr>
            <w:tcW w:w="256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left"/>
              <w:rPr>
                <w:b/>
                <w:bCs/>
                <w:sz w:val="16"/>
                <w:szCs w:val="16"/>
              </w:rPr>
            </w:pPr>
            <w:r w:rsidRPr="00B207D4">
              <w:rPr>
                <w:b/>
                <w:bCs/>
                <w:sz w:val="16"/>
                <w:szCs w:val="16"/>
              </w:rPr>
              <w:t>Summa svenska aktier</w:t>
            </w:r>
          </w:p>
        </w:tc>
        <w:tc>
          <w:tcPr>
            <w:tcW w:w="950"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 </w:t>
            </w:r>
          </w:p>
        </w:tc>
        <w:tc>
          <w:tcPr>
            <w:tcW w:w="85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2 333 073</w:t>
            </w:r>
          </w:p>
        </w:tc>
        <w:tc>
          <w:tcPr>
            <w:tcW w:w="1074" w:type="dxa"/>
            <w:tcBorders>
              <w:top w:val="nil"/>
              <w:left w:val="nil"/>
              <w:bottom w:val="single" w:sz="8" w:space="0" w:color="auto"/>
              <w:right w:val="double" w:sz="6"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3 097 660</w:t>
            </w:r>
          </w:p>
        </w:tc>
      </w:tr>
      <w:tr w:rsidR="00473726" w:rsidRPr="00B207D4" w:rsidTr="00403A72">
        <w:trPr>
          <w:trHeight w:val="227"/>
        </w:trPr>
        <w:tc>
          <w:tcPr>
            <w:tcW w:w="680" w:type="dxa"/>
            <w:tcBorders>
              <w:top w:val="single" w:sz="8" w:space="0" w:color="auto"/>
              <w:left w:val="double" w:sz="6" w:space="0" w:color="auto"/>
              <w:bottom w:val="single" w:sz="4" w:space="0" w:color="auto"/>
              <w:right w:val="nil"/>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single" w:sz="8" w:space="0" w:color="auto"/>
              <w:left w:val="nil"/>
              <w:bottom w:val="single" w:sz="4" w:space="0" w:color="auto"/>
              <w:right w:val="nil"/>
            </w:tcBorders>
            <w:noWrap/>
            <w:vAlign w:val="bottom"/>
          </w:tcPr>
          <w:p w:rsidR="00473726" w:rsidRPr="00B207D4" w:rsidRDefault="00473726" w:rsidP="00DA51BE">
            <w:pPr>
              <w:spacing w:before="60" w:line="200" w:lineRule="exact"/>
              <w:jc w:val="left"/>
              <w:rPr>
                <w:sz w:val="16"/>
                <w:szCs w:val="16"/>
              </w:rPr>
            </w:pPr>
          </w:p>
        </w:tc>
        <w:tc>
          <w:tcPr>
            <w:tcW w:w="950" w:type="dxa"/>
            <w:tcBorders>
              <w:top w:val="single" w:sz="8" w:space="0" w:color="auto"/>
              <w:left w:val="nil"/>
              <w:bottom w:val="single" w:sz="4" w:space="0" w:color="auto"/>
              <w:right w:val="nil"/>
            </w:tcBorders>
            <w:noWrap/>
            <w:vAlign w:val="bottom"/>
          </w:tcPr>
          <w:p w:rsidR="00473726" w:rsidRPr="00B207D4" w:rsidRDefault="00473726" w:rsidP="00DA51BE">
            <w:pPr>
              <w:spacing w:before="60" w:line="200" w:lineRule="exact"/>
              <w:jc w:val="right"/>
              <w:rPr>
                <w:sz w:val="16"/>
                <w:szCs w:val="16"/>
              </w:rPr>
            </w:pPr>
          </w:p>
        </w:tc>
        <w:tc>
          <w:tcPr>
            <w:tcW w:w="855" w:type="dxa"/>
            <w:tcBorders>
              <w:top w:val="single" w:sz="8" w:space="0" w:color="auto"/>
              <w:left w:val="nil"/>
              <w:bottom w:val="single" w:sz="4" w:space="0" w:color="auto"/>
              <w:right w:val="nil"/>
            </w:tcBorders>
            <w:noWrap/>
            <w:vAlign w:val="bottom"/>
          </w:tcPr>
          <w:p w:rsidR="00473726" w:rsidRPr="00B207D4" w:rsidRDefault="00473726" w:rsidP="00DA51BE">
            <w:pPr>
              <w:spacing w:before="60" w:line="200" w:lineRule="exact"/>
              <w:jc w:val="right"/>
              <w:rPr>
                <w:sz w:val="16"/>
                <w:szCs w:val="16"/>
              </w:rPr>
            </w:pPr>
          </w:p>
        </w:tc>
        <w:tc>
          <w:tcPr>
            <w:tcW w:w="1074" w:type="dxa"/>
            <w:tcBorders>
              <w:top w:val="single" w:sz="8" w:space="0" w:color="auto"/>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p>
        </w:tc>
      </w:tr>
      <w:tr w:rsidR="00473726" w:rsidRPr="00B207D4" w:rsidTr="00403A72">
        <w:trPr>
          <w:trHeight w:val="227"/>
        </w:trPr>
        <w:tc>
          <w:tcPr>
            <w:tcW w:w="680" w:type="dxa"/>
            <w:tcBorders>
              <w:top w:val="single" w:sz="4" w:space="0" w:color="auto"/>
              <w:left w:val="double" w:sz="6" w:space="0" w:color="auto"/>
              <w:bottom w:val="single" w:sz="8"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single" w:sz="4" w:space="0" w:color="auto"/>
              <w:left w:val="nil"/>
              <w:bottom w:val="single" w:sz="8" w:space="0" w:color="auto"/>
              <w:right w:val="single" w:sz="4" w:space="0" w:color="auto"/>
            </w:tcBorders>
            <w:noWrap/>
            <w:vAlign w:val="bottom"/>
          </w:tcPr>
          <w:p w:rsidR="00473726" w:rsidRPr="00B207D4" w:rsidRDefault="00473726" w:rsidP="00DA51BE">
            <w:pPr>
              <w:spacing w:before="60" w:line="200" w:lineRule="exact"/>
              <w:jc w:val="left"/>
              <w:rPr>
                <w:i/>
                <w:iCs/>
                <w:sz w:val="16"/>
                <w:szCs w:val="16"/>
              </w:rPr>
            </w:pPr>
          </w:p>
        </w:tc>
        <w:tc>
          <w:tcPr>
            <w:tcW w:w="950" w:type="dxa"/>
            <w:tcBorders>
              <w:top w:val="single" w:sz="4" w:space="0" w:color="auto"/>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Antal</w:t>
            </w:r>
          </w:p>
        </w:tc>
        <w:tc>
          <w:tcPr>
            <w:tcW w:w="855" w:type="dxa"/>
            <w:tcBorders>
              <w:top w:val="single" w:sz="4" w:space="0" w:color="auto"/>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Bokfört</w:t>
            </w:r>
            <w:r w:rsidR="00A04B70" w:rsidRPr="00B207D4">
              <w:rPr>
                <w:b/>
                <w:sz w:val="16"/>
                <w:szCs w:val="16"/>
              </w:rPr>
              <w:t xml:space="preserve"> värde</w:t>
            </w:r>
            <w:r w:rsidRPr="00B207D4">
              <w:rPr>
                <w:b/>
                <w:sz w:val="16"/>
                <w:szCs w:val="16"/>
              </w:rPr>
              <w:t xml:space="preserve"> </w:t>
            </w:r>
          </w:p>
        </w:tc>
        <w:tc>
          <w:tcPr>
            <w:tcW w:w="1074" w:type="dxa"/>
            <w:tcBorders>
              <w:top w:val="single" w:sz="4" w:space="0" w:color="auto"/>
              <w:left w:val="nil"/>
              <w:bottom w:val="single" w:sz="8" w:space="0" w:color="auto"/>
              <w:right w:val="double" w:sz="6"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Mar</w:t>
            </w:r>
            <w:r w:rsidRPr="00B207D4">
              <w:rPr>
                <w:b/>
                <w:sz w:val="16"/>
                <w:szCs w:val="16"/>
              </w:rPr>
              <w:t>k</w:t>
            </w:r>
            <w:r w:rsidRPr="00B207D4">
              <w:rPr>
                <w:b/>
                <w:sz w:val="16"/>
                <w:szCs w:val="16"/>
              </w:rPr>
              <w:t>nads-</w:t>
            </w:r>
            <w:r w:rsidR="00A04B70" w:rsidRPr="00B207D4">
              <w:rPr>
                <w:b/>
                <w:sz w:val="16"/>
                <w:szCs w:val="16"/>
              </w:rPr>
              <w:t xml:space="preserve"> värde</w:t>
            </w:r>
          </w:p>
        </w:tc>
      </w:tr>
      <w:tr w:rsidR="00A04B70" w:rsidRPr="00B207D4" w:rsidTr="00403A72">
        <w:trPr>
          <w:trHeight w:val="227"/>
        </w:trPr>
        <w:tc>
          <w:tcPr>
            <w:tcW w:w="680" w:type="dxa"/>
            <w:tcBorders>
              <w:top w:val="single" w:sz="8" w:space="0" w:color="auto"/>
              <w:left w:val="double" w:sz="6" w:space="0" w:color="auto"/>
              <w:bottom w:val="nil"/>
              <w:right w:val="single" w:sz="4" w:space="0" w:color="auto"/>
            </w:tcBorders>
            <w:noWrap/>
            <w:vAlign w:val="bottom"/>
          </w:tcPr>
          <w:p w:rsidR="00A04B70" w:rsidRPr="00B207D4" w:rsidRDefault="00A04B70" w:rsidP="00DA51BE">
            <w:pPr>
              <w:spacing w:before="60" w:line="200" w:lineRule="exact"/>
              <w:rPr>
                <w:sz w:val="16"/>
                <w:szCs w:val="16"/>
              </w:rPr>
            </w:pPr>
          </w:p>
        </w:tc>
        <w:tc>
          <w:tcPr>
            <w:tcW w:w="2565" w:type="dxa"/>
            <w:tcBorders>
              <w:top w:val="single" w:sz="8" w:space="0" w:color="auto"/>
              <w:left w:val="nil"/>
              <w:bottom w:val="nil"/>
              <w:right w:val="single" w:sz="4" w:space="0" w:color="auto"/>
            </w:tcBorders>
            <w:noWrap/>
            <w:vAlign w:val="bottom"/>
          </w:tcPr>
          <w:p w:rsidR="00A04B70" w:rsidRPr="00B207D4" w:rsidRDefault="00A04B70" w:rsidP="00DA51BE">
            <w:pPr>
              <w:spacing w:before="60" w:line="200" w:lineRule="exact"/>
              <w:jc w:val="left"/>
              <w:rPr>
                <w:b/>
                <w:i/>
                <w:iCs/>
                <w:sz w:val="16"/>
                <w:szCs w:val="16"/>
              </w:rPr>
            </w:pPr>
            <w:r w:rsidRPr="00B207D4">
              <w:rPr>
                <w:b/>
                <w:i/>
                <w:iCs/>
                <w:sz w:val="16"/>
                <w:szCs w:val="16"/>
              </w:rPr>
              <w:t>Utländska aktier</w:t>
            </w:r>
          </w:p>
        </w:tc>
        <w:tc>
          <w:tcPr>
            <w:tcW w:w="950" w:type="dxa"/>
            <w:tcBorders>
              <w:top w:val="single" w:sz="8" w:space="0" w:color="auto"/>
              <w:left w:val="nil"/>
              <w:bottom w:val="nil"/>
              <w:right w:val="single" w:sz="4" w:space="0" w:color="auto"/>
            </w:tcBorders>
            <w:noWrap/>
            <w:vAlign w:val="bottom"/>
          </w:tcPr>
          <w:p w:rsidR="00A04B70" w:rsidRPr="00B207D4" w:rsidRDefault="00A04B70" w:rsidP="00DA51BE">
            <w:pPr>
              <w:spacing w:before="60" w:line="200" w:lineRule="exact"/>
              <w:jc w:val="right"/>
              <w:rPr>
                <w:sz w:val="16"/>
                <w:szCs w:val="16"/>
              </w:rPr>
            </w:pPr>
          </w:p>
        </w:tc>
        <w:tc>
          <w:tcPr>
            <w:tcW w:w="855" w:type="dxa"/>
            <w:tcBorders>
              <w:top w:val="single" w:sz="8" w:space="0" w:color="auto"/>
              <w:left w:val="nil"/>
              <w:bottom w:val="nil"/>
              <w:right w:val="single" w:sz="4" w:space="0" w:color="auto"/>
            </w:tcBorders>
            <w:noWrap/>
            <w:vAlign w:val="bottom"/>
          </w:tcPr>
          <w:p w:rsidR="00A04B70" w:rsidRPr="00B207D4" w:rsidRDefault="00A04B70" w:rsidP="00DA51BE">
            <w:pPr>
              <w:spacing w:before="60" w:line="200" w:lineRule="exact"/>
              <w:jc w:val="right"/>
              <w:rPr>
                <w:sz w:val="16"/>
                <w:szCs w:val="16"/>
              </w:rPr>
            </w:pPr>
          </w:p>
        </w:tc>
        <w:tc>
          <w:tcPr>
            <w:tcW w:w="1074" w:type="dxa"/>
            <w:tcBorders>
              <w:top w:val="single" w:sz="8" w:space="0" w:color="auto"/>
              <w:left w:val="nil"/>
              <w:bottom w:val="nil"/>
              <w:right w:val="double" w:sz="6" w:space="0" w:color="auto"/>
            </w:tcBorders>
            <w:noWrap/>
            <w:vAlign w:val="bottom"/>
          </w:tcPr>
          <w:p w:rsidR="00A04B70" w:rsidRPr="00B207D4" w:rsidRDefault="00A04B70" w:rsidP="00DA51BE">
            <w:pPr>
              <w:spacing w:before="60" w:line="200" w:lineRule="exact"/>
              <w:jc w:val="right"/>
              <w:rPr>
                <w:sz w:val="16"/>
                <w:szCs w:val="16"/>
              </w:rPr>
            </w:pP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Finland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Fortum</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14 570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14 570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Frankrike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nil"/>
              <w:right w:val="nil"/>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ArcelorMittal</w:t>
            </w:r>
          </w:p>
        </w:tc>
        <w:tc>
          <w:tcPr>
            <w:tcW w:w="950" w:type="dxa"/>
            <w:tcBorders>
              <w:top w:val="nil"/>
              <w:left w:val="single" w:sz="4" w:space="0" w:color="auto"/>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23 069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23 069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single" w:sz="4" w:space="0" w:color="auto"/>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Axa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162 567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26 164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27 537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BNP Paribas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83 000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47 000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47 514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Cap Gemini</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4 860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4 910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Lafarge SA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32 152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19 035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19 035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LVMH</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29 000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18 581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23 278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Sanofi Aventis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16 966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19 735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Total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120 000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43 849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55 308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Veolia Environnement</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6 197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1 399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1 468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Vivendi Universal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10 648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10 648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Grekland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Forthnet</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4 480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4 480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National Bank of Greece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24 994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4 633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4 633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Holland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KPN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185 000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19 264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22 432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Japan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Honda Motor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120 000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26 339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28 719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Nintendo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8 000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13 661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13 661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Sony</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10 086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10 273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Toyo Suisan Kaisha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9 858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9 858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Norge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Orkla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9 597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10 520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StatoilHydro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8 582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8 931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Telenor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9 970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9 998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Schweiz</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ABB LTD 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6 115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6 884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CS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35 354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35 354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Nestle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164 000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42 690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56 848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Novartis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124 000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44 129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48 377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Roche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12 922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18 209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Spanien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Banco Santander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360 164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38 499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42 601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BBVA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23 667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26 074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Inditex</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43 000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10 557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19 107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Telefonica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12 091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14 993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Storbritannien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AstraZeneca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17 071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18 515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Barclays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23 942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23 942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BG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22 061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22 061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BHP Billiton PLC Ord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130 000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21 951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29 997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959 421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66 581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66 581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HSBC Holdings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423 187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34 693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34 693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Prudential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7 937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14 805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Royal Dutch Shell 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6 853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7 563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Royal Dutch Shell 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220 000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46 094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46 094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Tesco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565 000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27 969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27 969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Vodafone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3 570 000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59 335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59 335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Xstrata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28 551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33 711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Sydkorea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Hyundai Motor (Global Deposit R</w:t>
            </w:r>
            <w:r w:rsidRPr="00B207D4">
              <w:rPr>
                <w:color w:val="000000"/>
                <w:sz w:val="16"/>
                <w:szCs w:val="16"/>
              </w:rPr>
              <w:t>e</w:t>
            </w:r>
            <w:r w:rsidRPr="00B207D4">
              <w:rPr>
                <w:color w:val="000000"/>
                <w:sz w:val="16"/>
                <w:szCs w:val="16"/>
              </w:rPr>
              <w:t>ceipts)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10 142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12 872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Samsung Electronics (Global D</w:t>
            </w:r>
            <w:r w:rsidRPr="00B207D4">
              <w:rPr>
                <w:color w:val="000000"/>
                <w:sz w:val="16"/>
                <w:szCs w:val="16"/>
              </w:rPr>
              <w:t>e</w:t>
            </w:r>
            <w:r w:rsidRPr="00B207D4">
              <w:rPr>
                <w:color w:val="000000"/>
                <w:sz w:val="16"/>
                <w:szCs w:val="16"/>
              </w:rPr>
              <w:t>posit Receipts)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22 000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38 738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55 065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Tyskland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Allianz SE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26 775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26 775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BASF AG</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21 418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22 254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Bayer AG NPV</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13 913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20 058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Daimler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17 112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19 064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Deutsche Bank</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3 782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5 061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Deutsche B</w:t>
            </w:r>
            <w:r w:rsidR="001C6382" w:rsidRPr="00B207D4">
              <w:rPr>
                <w:color w:val="000000"/>
                <w:sz w:val="16"/>
                <w:szCs w:val="16"/>
              </w:rPr>
              <w:t>ö</w:t>
            </w:r>
            <w:r w:rsidRPr="00B207D4">
              <w:rPr>
                <w:color w:val="000000"/>
                <w:sz w:val="16"/>
                <w:szCs w:val="16"/>
              </w:rPr>
              <w:t>rse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14 000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8 316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8 316</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EON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122 000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36 520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36 520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RWE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23 000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14 622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16 008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Siemens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40 500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26 632</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26 632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b/>
                <w:bCs/>
                <w:color w:val="000000"/>
                <w:sz w:val="16"/>
                <w:szCs w:val="16"/>
              </w:rPr>
            </w:pPr>
            <w:r w:rsidRPr="00B207D4">
              <w:rPr>
                <w:b/>
                <w:bCs/>
                <w:color w:val="000000"/>
                <w:sz w:val="16"/>
                <w:szCs w:val="16"/>
              </w:rPr>
              <w:t>USA</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sz w:val="16"/>
                <w:szCs w:val="16"/>
              </w:rPr>
            </w:pPr>
            <w:r w:rsidRPr="00B207D4">
              <w:rPr>
                <w:sz w:val="16"/>
                <w:szCs w:val="16"/>
              </w:rPr>
              <w:t> </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3M</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11 305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14 780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Bank of </w:t>
            </w:r>
            <w:smartTag w:uri="urn:schemas-microsoft-com:office:smarttags" w:element="place">
              <w:smartTag w:uri="urn:schemas-microsoft-com:office:smarttags" w:element="country-region">
                <w:r w:rsidRPr="00B207D4">
                  <w:rPr>
                    <w:color w:val="000000"/>
                    <w:sz w:val="16"/>
                    <w:szCs w:val="16"/>
                  </w:rPr>
                  <w:t>America</w:t>
                </w:r>
              </w:smartTag>
            </w:smartTag>
            <w:r w:rsidRPr="00B207D4">
              <w:rPr>
                <w:color w:val="000000"/>
                <w:sz w:val="16"/>
                <w:szCs w:val="16"/>
              </w:rPr>
              <w:t xml:space="preserve"> (Preference Shares)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6 177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6 402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Bristol Myers Squibb</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80 684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13 044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14 569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Caterpillar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10 189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10 189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Cisco Systems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25 868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29 104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Citigroup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320 000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7 575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7 575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03A72" w:rsidP="00DA51BE">
            <w:pPr>
              <w:spacing w:before="60" w:line="200" w:lineRule="exact"/>
              <w:jc w:val="left"/>
              <w:rPr>
                <w:color w:val="000000"/>
                <w:sz w:val="16"/>
                <w:szCs w:val="16"/>
              </w:rPr>
            </w:pPr>
            <w:r w:rsidRPr="00B207D4">
              <w:rPr>
                <w:color w:val="000000"/>
                <w:sz w:val="16"/>
                <w:szCs w:val="16"/>
              </w:rPr>
              <w:t>Coca-</w:t>
            </w:r>
            <w:r w:rsidR="00473726" w:rsidRPr="00B207D4">
              <w:rPr>
                <w:color w:val="000000"/>
                <w:sz w:val="16"/>
                <w:szCs w:val="16"/>
              </w:rPr>
              <w:t>Cola Co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145 000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50 526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59 105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Colgate Palmolive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29 644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35 249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Conocophillips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47 740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51 130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Cooper Industries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40 000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10 361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12 197</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Deere &amp; Co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10 214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13 538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EMC</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6 913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8 745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General Electric</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29 176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32 460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Goldman Sachs Group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15 389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18 111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Hewlett Packard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165 000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46 977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60 780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IBM</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28 510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32 764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Ingersoll Rand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9 839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15 335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Intel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255 000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33 059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37 201</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Johnson &amp; Johnson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30 104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32 243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JP Morgan Chase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48 546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50 659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Kellogg</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28 000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10 078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10 653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Kraft Foods Inc</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90 000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17 425</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17 494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Marathon Oil</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105 000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23 443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23 443</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03A72" w:rsidP="00DA51BE">
            <w:pPr>
              <w:spacing w:before="60" w:line="200" w:lineRule="exact"/>
              <w:jc w:val="left"/>
              <w:rPr>
                <w:color w:val="000000"/>
                <w:sz w:val="16"/>
                <w:szCs w:val="16"/>
              </w:rPr>
            </w:pPr>
            <w:r w:rsidRPr="00B207D4">
              <w:rPr>
                <w:color w:val="000000"/>
                <w:sz w:val="16"/>
                <w:szCs w:val="16"/>
              </w:rPr>
              <w:t>Mc</w:t>
            </w:r>
            <w:r w:rsidR="00473726" w:rsidRPr="00B207D4">
              <w:rPr>
                <w:color w:val="000000"/>
                <w:sz w:val="16"/>
                <w:szCs w:val="16"/>
              </w:rPr>
              <w:t>Donalds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33 490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33 490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Mead Johnson Nutrition</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59 542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15 247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18 608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Merck US</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117 670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30 748</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30 748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Metlife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11 471</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12 640</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Microsoft Corp.</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60 400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80 676</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Morgan Stanley</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50 000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10 584</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10 584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Nike</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30 980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35 436</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 xml:space="preserve">Oracle </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70 000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10 427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12 279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Pepsi Co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24 733</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26 088</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Pfizer</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368 950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37 047</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47 994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Procter &amp; Gamble Co</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24 186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26 015</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Qualcomm</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19 849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19 849</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Texas Instruments Inc</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60 000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8 940</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11 182</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Transocean Ltd</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30 000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17 506</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17 764</w:t>
            </w:r>
          </w:p>
        </w:tc>
      </w:tr>
      <w:tr w:rsidR="00473726" w:rsidRPr="00B207D4" w:rsidTr="00DA51BE">
        <w:trPr>
          <w:trHeight w:val="227"/>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DA51BE">
            <w:pPr>
              <w:spacing w:before="60" w:line="200" w:lineRule="exac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left"/>
              <w:rPr>
                <w:color w:val="000000"/>
                <w:sz w:val="16"/>
                <w:szCs w:val="16"/>
              </w:rPr>
            </w:pPr>
            <w:r w:rsidRPr="00B207D4">
              <w:rPr>
                <w:color w:val="000000"/>
                <w:sz w:val="16"/>
                <w:szCs w:val="16"/>
              </w:rPr>
              <w:t>Walt Disney</w:t>
            </w:r>
          </w:p>
        </w:tc>
        <w:tc>
          <w:tcPr>
            <w:tcW w:w="950"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 xml:space="preserve">95 000 </w:t>
            </w:r>
          </w:p>
        </w:tc>
        <w:tc>
          <w:tcPr>
            <w:tcW w:w="855" w:type="dxa"/>
            <w:tcBorders>
              <w:top w:val="nil"/>
              <w:left w:val="nil"/>
              <w:bottom w:val="single" w:sz="4" w:space="0" w:color="auto"/>
              <w:right w:val="single" w:sz="4"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18 379</w:t>
            </w:r>
          </w:p>
        </w:tc>
        <w:tc>
          <w:tcPr>
            <w:tcW w:w="1074" w:type="dxa"/>
            <w:tcBorders>
              <w:top w:val="nil"/>
              <w:left w:val="nil"/>
              <w:bottom w:val="single" w:sz="4" w:space="0" w:color="auto"/>
              <w:right w:val="double" w:sz="6" w:space="0" w:color="auto"/>
            </w:tcBorders>
            <w:noWrap/>
            <w:vAlign w:val="bottom"/>
          </w:tcPr>
          <w:p w:rsidR="00473726" w:rsidRPr="00B207D4" w:rsidRDefault="00473726" w:rsidP="00DA51BE">
            <w:pPr>
              <w:spacing w:before="60" w:line="200" w:lineRule="exact"/>
              <w:jc w:val="right"/>
              <w:rPr>
                <w:color w:val="000000"/>
                <w:sz w:val="16"/>
                <w:szCs w:val="16"/>
              </w:rPr>
            </w:pPr>
            <w:r w:rsidRPr="00B207D4">
              <w:rPr>
                <w:color w:val="000000"/>
                <w:sz w:val="16"/>
                <w:szCs w:val="16"/>
              </w:rPr>
              <w:t>21 910</w:t>
            </w:r>
          </w:p>
        </w:tc>
      </w:tr>
      <w:tr w:rsidR="00473726" w:rsidRPr="00B207D4" w:rsidTr="00DA51BE">
        <w:trPr>
          <w:trHeight w:val="227"/>
        </w:trPr>
        <w:tc>
          <w:tcPr>
            <w:tcW w:w="680" w:type="dxa"/>
            <w:tcBorders>
              <w:top w:val="nil"/>
              <w:left w:val="double" w:sz="6" w:space="0" w:color="auto"/>
              <w:bottom w:val="single" w:sz="8" w:space="0" w:color="auto"/>
              <w:right w:val="single" w:sz="4"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c>
          <w:tcPr>
            <w:tcW w:w="256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left"/>
              <w:rPr>
                <w:b/>
                <w:bCs/>
                <w:sz w:val="16"/>
                <w:szCs w:val="16"/>
              </w:rPr>
            </w:pPr>
            <w:r w:rsidRPr="00B207D4">
              <w:rPr>
                <w:b/>
                <w:bCs/>
                <w:sz w:val="16"/>
                <w:szCs w:val="16"/>
              </w:rPr>
              <w:t>Summa utländska aktier</w:t>
            </w:r>
          </w:p>
        </w:tc>
        <w:tc>
          <w:tcPr>
            <w:tcW w:w="950"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sz w:val="16"/>
                <w:szCs w:val="16"/>
              </w:rPr>
            </w:pPr>
            <w:r w:rsidRPr="00B207D4">
              <w:rPr>
                <w:b/>
                <w:sz w:val="16"/>
                <w:szCs w:val="16"/>
              </w:rPr>
              <w:t> </w:t>
            </w:r>
          </w:p>
        </w:tc>
        <w:tc>
          <w:tcPr>
            <w:tcW w:w="855" w:type="dxa"/>
            <w:tcBorders>
              <w:top w:val="nil"/>
              <w:left w:val="nil"/>
              <w:bottom w:val="single" w:sz="8"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2 025 732</w:t>
            </w:r>
          </w:p>
        </w:tc>
        <w:tc>
          <w:tcPr>
            <w:tcW w:w="1074" w:type="dxa"/>
            <w:tcBorders>
              <w:top w:val="nil"/>
              <w:left w:val="nil"/>
              <w:bottom w:val="single" w:sz="8" w:space="0" w:color="auto"/>
              <w:right w:val="double" w:sz="6"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2 271 904</w:t>
            </w:r>
          </w:p>
        </w:tc>
      </w:tr>
      <w:tr w:rsidR="00473726" w:rsidRPr="00B207D4" w:rsidTr="00DA51BE">
        <w:trPr>
          <w:trHeight w:val="227"/>
        </w:trPr>
        <w:tc>
          <w:tcPr>
            <w:tcW w:w="680" w:type="dxa"/>
            <w:tcBorders>
              <w:top w:val="nil"/>
              <w:left w:val="double" w:sz="6" w:space="0" w:color="auto"/>
              <w:bottom w:val="double" w:sz="6" w:space="0" w:color="auto"/>
              <w:right w:val="single" w:sz="4" w:space="0" w:color="auto"/>
            </w:tcBorders>
            <w:noWrap/>
            <w:vAlign w:val="bottom"/>
          </w:tcPr>
          <w:p w:rsidR="00473726" w:rsidRPr="00B207D4" w:rsidRDefault="00473726" w:rsidP="00DA51BE">
            <w:pPr>
              <w:spacing w:before="60" w:line="200" w:lineRule="exact"/>
              <w:rPr>
                <w:b/>
                <w:sz w:val="16"/>
                <w:szCs w:val="16"/>
              </w:rPr>
            </w:pPr>
            <w:r w:rsidRPr="00B207D4">
              <w:rPr>
                <w:b/>
                <w:sz w:val="16"/>
                <w:szCs w:val="16"/>
              </w:rPr>
              <w:t> </w:t>
            </w:r>
          </w:p>
        </w:tc>
        <w:tc>
          <w:tcPr>
            <w:tcW w:w="2565"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left"/>
              <w:rPr>
                <w:b/>
                <w:bCs/>
                <w:sz w:val="16"/>
                <w:szCs w:val="16"/>
              </w:rPr>
            </w:pPr>
            <w:r w:rsidRPr="00B207D4">
              <w:rPr>
                <w:b/>
                <w:bCs/>
                <w:sz w:val="16"/>
                <w:szCs w:val="16"/>
              </w:rPr>
              <w:t>Summa aktier totalt</w:t>
            </w:r>
          </w:p>
        </w:tc>
        <w:tc>
          <w:tcPr>
            <w:tcW w:w="950"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 </w:t>
            </w:r>
          </w:p>
        </w:tc>
        <w:tc>
          <w:tcPr>
            <w:tcW w:w="855" w:type="dxa"/>
            <w:tcBorders>
              <w:top w:val="nil"/>
              <w:left w:val="nil"/>
              <w:bottom w:val="double" w:sz="6" w:space="0" w:color="auto"/>
              <w:right w:val="single" w:sz="4"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4 358 805</w:t>
            </w:r>
          </w:p>
        </w:tc>
        <w:tc>
          <w:tcPr>
            <w:tcW w:w="1074" w:type="dxa"/>
            <w:tcBorders>
              <w:top w:val="nil"/>
              <w:left w:val="nil"/>
              <w:bottom w:val="double" w:sz="6" w:space="0" w:color="auto"/>
              <w:right w:val="double" w:sz="6" w:space="0" w:color="auto"/>
            </w:tcBorders>
            <w:noWrap/>
            <w:vAlign w:val="bottom"/>
          </w:tcPr>
          <w:p w:rsidR="00473726" w:rsidRPr="00B207D4" w:rsidRDefault="00473726" w:rsidP="00DA51BE">
            <w:pPr>
              <w:spacing w:before="60" w:line="200" w:lineRule="exact"/>
              <w:jc w:val="right"/>
              <w:rPr>
                <w:b/>
                <w:bCs/>
                <w:sz w:val="16"/>
                <w:szCs w:val="16"/>
              </w:rPr>
            </w:pPr>
            <w:r w:rsidRPr="00B207D4">
              <w:rPr>
                <w:b/>
                <w:bCs/>
                <w:sz w:val="16"/>
                <w:szCs w:val="16"/>
              </w:rPr>
              <w:t>5 369 564</w:t>
            </w:r>
          </w:p>
        </w:tc>
      </w:tr>
      <w:tr w:rsidR="00A04B70" w:rsidRPr="00B207D4" w:rsidTr="00DA51BE">
        <w:trPr>
          <w:trHeight w:val="227"/>
        </w:trPr>
        <w:tc>
          <w:tcPr>
            <w:tcW w:w="680" w:type="dxa"/>
            <w:tcBorders>
              <w:top w:val="nil"/>
              <w:left w:val="nil"/>
              <w:bottom w:val="nil"/>
              <w:right w:val="nil"/>
            </w:tcBorders>
            <w:noWrap/>
            <w:vAlign w:val="bottom"/>
          </w:tcPr>
          <w:p w:rsidR="00A04B70" w:rsidRPr="00B207D4" w:rsidRDefault="00A04B70" w:rsidP="00DA51BE">
            <w:pPr>
              <w:pStyle w:val="Normaltindrag"/>
              <w:spacing w:before="60" w:line="200" w:lineRule="exact"/>
            </w:pPr>
          </w:p>
        </w:tc>
        <w:tc>
          <w:tcPr>
            <w:tcW w:w="2565" w:type="dxa"/>
            <w:tcBorders>
              <w:top w:val="nil"/>
              <w:left w:val="nil"/>
              <w:bottom w:val="nil"/>
              <w:right w:val="nil"/>
            </w:tcBorders>
            <w:noWrap/>
            <w:vAlign w:val="bottom"/>
          </w:tcPr>
          <w:p w:rsidR="00A04B70" w:rsidRPr="00B207D4" w:rsidRDefault="00A04B70" w:rsidP="00DA51BE">
            <w:pPr>
              <w:spacing w:before="60" w:line="200" w:lineRule="exact"/>
              <w:rPr>
                <w:bCs/>
                <w:sz w:val="16"/>
                <w:szCs w:val="16"/>
              </w:rPr>
            </w:pPr>
          </w:p>
        </w:tc>
        <w:tc>
          <w:tcPr>
            <w:tcW w:w="950" w:type="dxa"/>
            <w:tcBorders>
              <w:top w:val="nil"/>
              <w:left w:val="nil"/>
              <w:bottom w:val="nil"/>
              <w:right w:val="nil"/>
            </w:tcBorders>
            <w:noWrap/>
            <w:vAlign w:val="bottom"/>
          </w:tcPr>
          <w:p w:rsidR="00A04B70" w:rsidRPr="00B207D4" w:rsidRDefault="00A04B70" w:rsidP="00DA51BE">
            <w:pPr>
              <w:spacing w:before="60" w:line="200" w:lineRule="exact"/>
              <w:rPr>
                <w:bCs/>
                <w:sz w:val="16"/>
                <w:szCs w:val="16"/>
              </w:rPr>
            </w:pPr>
          </w:p>
        </w:tc>
        <w:tc>
          <w:tcPr>
            <w:tcW w:w="855" w:type="dxa"/>
            <w:tcBorders>
              <w:top w:val="nil"/>
              <w:left w:val="nil"/>
              <w:bottom w:val="nil"/>
              <w:right w:val="nil"/>
            </w:tcBorders>
            <w:noWrap/>
            <w:vAlign w:val="bottom"/>
          </w:tcPr>
          <w:p w:rsidR="00A04B70" w:rsidRPr="00B207D4" w:rsidRDefault="00A04B70" w:rsidP="00DA51BE">
            <w:pPr>
              <w:spacing w:before="60" w:line="200" w:lineRule="exact"/>
              <w:rPr>
                <w:bCs/>
                <w:sz w:val="16"/>
                <w:szCs w:val="16"/>
              </w:rPr>
            </w:pPr>
          </w:p>
        </w:tc>
        <w:tc>
          <w:tcPr>
            <w:tcW w:w="1074" w:type="dxa"/>
            <w:tcBorders>
              <w:top w:val="nil"/>
              <w:left w:val="nil"/>
              <w:bottom w:val="nil"/>
              <w:right w:val="nil"/>
            </w:tcBorders>
            <w:noWrap/>
            <w:vAlign w:val="bottom"/>
          </w:tcPr>
          <w:p w:rsidR="00A04B70" w:rsidRPr="00B207D4" w:rsidRDefault="00A04B70" w:rsidP="00DA51BE">
            <w:pPr>
              <w:spacing w:before="60" w:line="200" w:lineRule="exact"/>
              <w:rPr>
                <w:bCs/>
                <w:sz w:val="16"/>
                <w:szCs w:val="16"/>
              </w:rPr>
            </w:pPr>
          </w:p>
        </w:tc>
      </w:tr>
    </w:tbl>
    <w:p w:rsidR="00A04B70" w:rsidRPr="00B207D4" w:rsidRDefault="00A04B70"/>
    <w:tbl>
      <w:tblPr>
        <w:tblW w:w="6124" w:type="dxa"/>
        <w:tblInd w:w="55" w:type="dxa"/>
        <w:tblLayout w:type="fixed"/>
        <w:tblCellMar>
          <w:left w:w="70" w:type="dxa"/>
          <w:right w:w="70" w:type="dxa"/>
        </w:tblCellMar>
        <w:tblLook w:val="0000" w:firstRow="0" w:lastRow="0" w:firstColumn="0" w:lastColumn="0" w:noHBand="0" w:noVBand="0"/>
      </w:tblPr>
      <w:tblGrid>
        <w:gridCol w:w="680"/>
        <w:gridCol w:w="2565"/>
        <w:gridCol w:w="950"/>
        <w:gridCol w:w="855"/>
        <w:gridCol w:w="1074"/>
      </w:tblGrid>
      <w:tr w:rsidR="00473726" w:rsidRPr="00B207D4" w:rsidTr="001C6382">
        <w:trPr>
          <w:trHeight w:val="330"/>
        </w:trPr>
        <w:tc>
          <w:tcPr>
            <w:tcW w:w="680" w:type="dxa"/>
            <w:tcBorders>
              <w:top w:val="double" w:sz="6" w:space="0" w:color="auto"/>
              <w:left w:val="double" w:sz="6" w:space="0" w:color="auto"/>
              <w:bottom w:val="dashed"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Not 20.</w:t>
            </w:r>
          </w:p>
        </w:tc>
        <w:tc>
          <w:tcPr>
            <w:tcW w:w="2565" w:type="dxa"/>
            <w:tcBorders>
              <w:top w:val="double" w:sz="6" w:space="0" w:color="auto"/>
              <w:bottom w:val="dashed"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Alternativa placeringar</w:t>
            </w:r>
          </w:p>
        </w:tc>
        <w:tc>
          <w:tcPr>
            <w:tcW w:w="950" w:type="dxa"/>
            <w:tcBorders>
              <w:top w:val="double" w:sz="6" w:space="0" w:color="auto"/>
              <w:left w:val="nil"/>
              <w:bottom w:val="dashed" w:sz="4" w:space="0" w:color="auto"/>
              <w:right w:val="nil"/>
            </w:tcBorders>
            <w:noWrap/>
            <w:vAlign w:val="bottom"/>
          </w:tcPr>
          <w:p w:rsidR="00473726" w:rsidRPr="00B207D4" w:rsidRDefault="00473726" w:rsidP="00567115">
            <w:pPr>
              <w:spacing w:before="60" w:line="200" w:lineRule="exact"/>
              <w:rPr>
                <w:b/>
                <w:sz w:val="16"/>
                <w:szCs w:val="16"/>
              </w:rPr>
            </w:pPr>
            <w:r w:rsidRPr="00B207D4">
              <w:rPr>
                <w:b/>
                <w:sz w:val="16"/>
                <w:szCs w:val="16"/>
              </w:rPr>
              <w:t> </w:t>
            </w:r>
          </w:p>
        </w:tc>
        <w:tc>
          <w:tcPr>
            <w:tcW w:w="855" w:type="dxa"/>
            <w:tcBorders>
              <w:top w:val="double" w:sz="6" w:space="0" w:color="auto"/>
              <w:left w:val="nil"/>
              <w:bottom w:val="dashed" w:sz="4" w:space="0" w:color="auto"/>
              <w:right w:val="nil"/>
            </w:tcBorders>
            <w:noWrap/>
            <w:vAlign w:val="bottom"/>
          </w:tcPr>
          <w:p w:rsidR="00473726" w:rsidRPr="00B207D4" w:rsidRDefault="00473726" w:rsidP="00567115">
            <w:pPr>
              <w:spacing w:before="60" w:line="200" w:lineRule="exact"/>
              <w:rPr>
                <w:b/>
                <w:sz w:val="16"/>
                <w:szCs w:val="16"/>
              </w:rPr>
            </w:pPr>
            <w:r w:rsidRPr="00B207D4">
              <w:rPr>
                <w:b/>
                <w:sz w:val="16"/>
                <w:szCs w:val="16"/>
              </w:rPr>
              <w:t> </w:t>
            </w:r>
          </w:p>
        </w:tc>
        <w:tc>
          <w:tcPr>
            <w:tcW w:w="1074" w:type="dxa"/>
            <w:tcBorders>
              <w:top w:val="double" w:sz="6" w:space="0" w:color="auto"/>
              <w:left w:val="nil"/>
              <w:bottom w:val="dashed" w:sz="4" w:space="0" w:color="auto"/>
              <w:right w:val="double" w:sz="6" w:space="0" w:color="auto"/>
            </w:tcBorders>
            <w:noWrap/>
            <w:vAlign w:val="bottom"/>
          </w:tcPr>
          <w:p w:rsidR="00473726" w:rsidRPr="00B207D4" w:rsidRDefault="00473726" w:rsidP="00567115">
            <w:pPr>
              <w:spacing w:before="60" w:line="200" w:lineRule="exact"/>
              <w:rPr>
                <w:b/>
                <w:sz w:val="16"/>
                <w:szCs w:val="16"/>
              </w:rPr>
            </w:pPr>
            <w:r w:rsidRPr="00B207D4">
              <w:rPr>
                <w:b/>
                <w:sz w:val="16"/>
                <w:szCs w:val="16"/>
              </w:rPr>
              <w:t> </w:t>
            </w:r>
          </w:p>
        </w:tc>
      </w:tr>
      <w:tr w:rsidR="00473726" w:rsidRPr="00B207D4" w:rsidTr="00403A72">
        <w:trPr>
          <w:trHeight w:val="528"/>
        </w:trPr>
        <w:tc>
          <w:tcPr>
            <w:tcW w:w="680" w:type="dxa"/>
            <w:tcBorders>
              <w:top w:val="nil"/>
              <w:left w:val="double" w:sz="6" w:space="0" w:color="auto"/>
              <w:bottom w:val="single" w:sz="8" w:space="0" w:color="auto"/>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2565" w:type="dxa"/>
            <w:tcBorders>
              <w:top w:val="dashed" w:sz="4" w:space="0" w:color="auto"/>
              <w:left w:val="nil"/>
              <w:bottom w:val="single" w:sz="8" w:space="0" w:color="auto"/>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950" w:type="dxa"/>
            <w:tcBorders>
              <w:top w:val="nil"/>
              <w:left w:val="nil"/>
              <w:bottom w:val="single" w:sz="8" w:space="0" w:color="auto"/>
              <w:right w:val="single" w:sz="4" w:space="0" w:color="auto"/>
            </w:tcBorders>
            <w:vAlign w:val="bottom"/>
          </w:tcPr>
          <w:p w:rsidR="00473726" w:rsidRPr="00B207D4" w:rsidRDefault="00473726" w:rsidP="00403A72">
            <w:pPr>
              <w:spacing w:before="60" w:line="200" w:lineRule="exact"/>
              <w:jc w:val="center"/>
              <w:rPr>
                <w:b/>
                <w:sz w:val="16"/>
                <w:szCs w:val="16"/>
              </w:rPr>
            </w:pPr>
            <w:r w:rsidRPr="00B207D4">
              <w:rPr>
                <w:b/>
                <w:sz w:val="16"/>
                <w:szCs w:val="16"/>
              </w:rPr>
              <w:t>Antal</w:t>
            </w:r>
            <w:r w:rsidRPr="00B207D4">
              <w:rPr>
                <w:b/>
                <w:sz w:val="16"/>
                <w:szCs w:val="16"/>
              </w:rPr>
              <w:br/>
              <w:t xml:space="preserve"> andelar</w:t>
            </w:r>
          </w:p>
        </w:tc>
        <w:tc>
          <w:tcPr>
            <w:tcW w:w="855" w:type="dxa"/>
            <w:tcBorders>
              <w:top w:val="nil"/>
              <w:left w:val="nil"/>
              <w:bottom w:val="single" w:sz="8" w:space="0" w:color="auto"/>
              <w:right w:val="single" w:sz="4" w:space="0" w:color="auto"/>
            </w:tcBorders>
            <w:vAlign w:val="bottom"/>
          </w:tcPr>
          <w:p w:rsidR="00473726" w:rsidRPr="00B207D4" w:rsidRDefault="00473726" w:rsidP="00403A72">
            <w:pPr>
              <w:spacing w:before="60" w:line="200" w:lineRule="exact"/>
              <w:jc w:val="center"/>
              <w:rPr>
                <w:b/>
                <w:sz w:val="16"/>
                <w:szCs w:val="16"/>
              </w:rPr>
            </w:pPr>
            <w:r w:rsidRPr="00B207D4">
              <w:rPr>
                <w:b/>
                <w:sz w:val="16"/>
                <w:szCs w:val="16"/>
              </w:rPr>
              <w:t>Bo</w:t>
            </w:r>
            <w:r w:rsidRPr="00B207D4">
              <w:rPr>
                <w:b/>
                <w:sz w:val="16"/>
                <w:szCs w:val="16"/>
              </w:rPr>
              <w:t>k</w:t>
            </w:r>
            <w:r w:rsidRPr="00B207D4">
              <w:rPr>
                <w:b/>
                <w:sz w:val="16"/>
                <w:szCs w:val="16"/>
              </w:rPr>
              <w:t>fört värde</w:t>
            </w:r>
          </w:p>
        </w:tc>
        <w:tc>
          <w:tcPr>
            <w:tcW w:w="1074" w:type="dxa"/>
            <w:tcBorders>
              <w:top w:val="nil"/>
              <w:left w:val="nil"/>
              <w:bottom w:val="single" w:sz="8" w:space="0" w:color="auto"/>
              <w:right w:val="double" w:sz="6" w:space="0" w:color="auto"/>
            </w:tcBorders>
            <w:vAlign w:val="bottom"/>
          </w:tcPr>
          <w:p w:rsidR="00473726" w:rsidRPr="00B207D4" w:rsidRDefault="00473726" w:rsidP="00403A72">
            <w:pPr>
              <w:spacing w:before="60" w:line="200" w:lineRule="exact"/>
              <w:jc w:val="center"/>
              <w:rPr>
                <w:b/>
                <w:sz w:val="16"/>
                <w:szCs w:val="16"/>
              </w:rPr>
            </w:pPr>
            <w:r w:rsidRPr="00B207D4">
              <w:rPr>
                <w:b/>
                <w:sz w:val="16"/>
                <w:szCs w:val="16"/>
              </w:rPr>
              <w:t>Mar</w:t>
            </w:r>
            <w:r w:rsidRPr="00B207D4">
              <w:rPr>
                <w:b/>
                <w:sz w:val="16"/>
                <w:szCs w:val="16"/>
              </w:rPr>
              <w:t>k</w:t>
            </w:r>
            <w:r w:rsidRPr="00B207D4">
              <w:rPr>
                <w:b/>
                <w:sz w:val="16"/>
                <w:szCs w:val="16"/>
              </w:rPr>
              <w:t>nads-värde</w:t>
            </w:r>
          </w:p>
        </w:tc>
      </w:tr>
      <w:tr w:rsidR="00473726" w:rsidRPr="00B207D4" w:rsidTr="00B14FBA">
        <w:trPr>
          <w:trHeight w:val="315"/>
        </w:trPr>
        <w:tc>
          <w:tcPr>
            <w:tcW w:w="680" w:type="dxa"/>
            <w:tcBorders>
              <w:top w:val="nil"/>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nil"/>
              <w:right w:val="single" w:sz="4" w:space="0" w:color="auto"/>
            </w:tcBorders>
            <w:noWrap/>
            <w:vAlign w:val="bottom"/>
          </w:tcPr>
          <w:p w:rsidR="00473726" w:rsidRPr="00B207D4" w:rsidRDefault="00473726" w:rsidP="00567115">
            <w:pPr>
              <w:spacing w:before="60" w:line="200" w:lineRule="exact"/>
              <w:jc w:val="left"/>
              <w:rPr>
                <w:i/>
                <w:iCs/>
                <w:sz w:val="16"/>
                <w:szCs w:val="16"/>
              </w:rPr>
            </w:pPr>
            <w:r w:rsidRPr="00B207D4">
              <w:rPr>
                <w:i/>
                <w:iCs/>
                <w:sz w:val="16"/>
                <w:szCs w:val="16"/>
              </w:rPr>
              <w:t>Hedgefonder</w:t>
            </w:r>
          </w:p>
        </w:tc>
        <w:tc>
          <w:tcPr>
            <w:tcW w:w="950" w:type="dxa"/>
            <w:tcBorders>
              <w:top w:val="nil"/>
              <w:left w:val="nil"/>
              <w:bottom w:val="nil"/>
              <w:right w:val="single" w:sz="4" w:space="0" w:color="auto"/>
            </w:tcBorders>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nil"/>
              <w:left w:val="nil"/>
              <w:bottom w:val="nil"/>
              <w:right w:val="single" w:sz="4" w:space="0" w:color="auto"/>
            </w:tcBorders>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1074" w:type="dxa"/>
            <w:tcBorders>
              <w:top w:val="nil"/>
              <w:left w:val="nil"/>
              <w:bottom w:val="nil"/>
              <w:right w:val="double" w:sz="6" w:space="0" w:color="auto"/>
            </w:tcBorders>
            <w:vAlign w:val="bottom"/>
          </w:tcPr>
          <w:p w:rsidR="00473726" w:rsidRPr="00B207D4" w:rsidRDefault="00473726" w:rsidP="00567115">
            <w:pPr>
              <w:spacing w:before="60" w:line="200" w:lineRule="exact"/>
              <w:jc w:val="right"/>
              <w:rPr>
                <w:sz w:val="16"/>
                <w:szCs w:val="16"/>
              </w:rPr>
            </w:pPr>
            <w:r w:rsidRPr="00B207D4">
              <w:rPr>
                <w:sz w:val="16"/>
                <w:szCs w:val="16"/>
              </w:rPr>
              <w:t> </w:t>
            </w:r>
          </w:p>
        </w:tc>
      </w:tr>
      <w:tr w:rsidR="00473726" w:rsidRPr="00B207D4" w:rsidTr="00B14FBA">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Catella</w:t>
            </w:r>
          </w:p>
        </w:tc>
        <w:tc>
          <w:tcPr>
            <w:tcW w:w="950"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478 026 </w:t>
            </w:r>
          </w:p>
        </w:tc>
        <w:tc>
          <w:tcPr>
            <w:tcW w:w="855"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54 138 </w:t>
            </w:r>
          </w:p>
        </w:tc>
        <w:tc>
          <w:tcPr>
            <w:tcW w:w="1074" w:type="dxa"/>
            <w:tcBorders>
              <w:top w:val="single" w:sz="4" w:space="0" w:color="auto"/>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65 031 </w:t>
            </w:r>
          </w:p>
        </w:tc>
      </w:tr>
      <w:tr w:rsidR="00473726"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Eikos</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441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57 233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82 748 </w:t>
            </w:r>
          </w:p>
        </w:tc>
      </w:tr>
      <w:tr w:rsidR="00473726"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Futuris</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26 166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50 390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107 390 </w:t>
            </w:r>
          </w:p>
        </w:tc>
      </w:tr>
      <w:tr w:rsidR="00473726"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Lynx</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260 610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41 015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52 058 </w:t>
            </w:r>
          </w:p>
        </w:tc>
      </w:tr>
      <w:tr w:rsidR="00473726"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Nektar</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41 874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66 854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103 368 </w:t>
            </w:r>
          </w:p>
        </w:tc>
      </w:tr>
      <w:tr w:rsidR="00473726"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Tanglin</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56 395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50 000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66 193 </w:t>
            </w:r>
          </w:p>
        </w:tc>
      </w:tr>
      <w:tr w:rsidR="00473726" w:rsidRPr="00B207D4" w:rsidTr="00386CEF">
        <w:trPr>
          <w:trHeight w:val="315"/>
        </w:trPr>
        <w:tc>
          <w:tcPr>
            <w:tcW w:w="680" w:type="dxa"/>
            <w:tcBorders>
              <w:top w:val="nil"/>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Zenit</w:t>
            </w:r>
          </w:p>
        </w:tc>
        <w:tc>
          <w:tcPr>
            <w:tcW w:w="950"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1 099 </w:t>
            </w:r>
          </w:p>
        </w:tc>
        <w:tc>
          <w:tcPr>
            <w:tcW w:w="855" w:type="dxa"/>
            <w:tcBorders>
              <w:top w:val="nil"/>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50 000 </w:t>
            </w:r>
          </w:p>
        </w:tc>
        <w:tc>
          <w:tcPr>
            <w:tcW w:w="1074" w:type="dxa"/>
            <w:tcBorders>
              <w:top w:val="nil"/>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56 640 </w:t>
            </w:r>
          </w:p>
        </w:tc>
      </w:tr>
      <w:tr w:rsidR="00473726" w:rsidRPr="00B207D4" w:rsidTr="00386CEF">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2565"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b/>
                <w:bCs/>
                <w:sz w:val="16"/>
                <w:szCs w:val="16"/>
              </w:rPr>
            </w:pPr>
            <w:r w:rsidRPr="00B207D4">
              <w:rPr>
                <w:b/>
                <w:bCs/>
                <w:sz w:val="16"/>
                <w:szCs w:val="16"/>
              </w:rPr>
              <w:t>Summa hedgefonder</w:t>
            </w:r>
          </w:p>
        </w:tc>
        <w:tc>
          <w:tcPr>
            <w:tcW w:w="950"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b/>
                <w:sz w:val="16"/>
                <w:szCs w:val="16"/>
              </w:rPr>
            </w:pPr>
            <w:r w:rsidRPr="00B207D4">
              <w:rPr>
                <w:b/>
                <w:sz w:val="16"/>
                <w:szCs w:val="16"/>
              </w:rPr>
              <w:t> </w:t>
            </w:r>
          </w:p>
        </w:tc>
        <w:tc>
          <w:tcPr>
            <w:tcW w:w="855" w:type="dxa"/>
            <w:tcBorders>
              <w:top w:val="single" w:sz="4" w:space="0" w:color="auto"/>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369 630 </w:t>
            </w:r>
          </w:p>
        </w:tc>
        <w:tc>
          <w:tcPr>
            <w:tcW w:w="1074" w:type="dxa"/>
            <w:tcBorders>
              <w:top w:val="single" w:sz="4" w:space="0" w:color="auto"/>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533 428 </w:t>
            </w:r>
          </w:p>
        </w:tc>
      </w:tr>
      <w:tr w:rsidR="00473726" w:rsidRPr="00B207D4" w:rsidTr="00386CEF">
        <w:trPr>
          <w:trHeight w:val="315"/>
        </w:trPr>
        <w:tc>
          <w:tcPr>
            <w:tcW w:w="680" w:type="dxa"/>
            <w:tcBorders>
              <w:top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tcBorders>
            <w:noWrap/>
            <w:vAlign w:val="bottom"/>
          </w:tcPr>
          <w:p w:rsidR="00473726" w:rsidRPr="00B207D4" w:rsidRDefault="00473726" w:rsidP="00567115">
            <w:pPr>
              <w:spacing w:before="60" w:line="200" w:lineRule="exact"/>
              <w:jc w:val="left"/>
              <w:rPr>
                <w:bCs/>
                <w:sz w:val="16"/>
                <w:szCs w:val="16"/>
              </w:rPr>
            </w:pPr>
            <w:r w:rsidRPr="00B207D4">
              <w:rPr>
                <w:bCs/>
                <w:sz w:val="16"/>
                <w:szCs w:val="16"/>
              </w:rPr>
              <w:t> </w:t>
            </w:r>
          </w:p>
        </w:tc>
        <w:tc>
          <w:tcPr>
            <w:tcW w:w="950" w:type="dxa"/>
            <w:tcBorders>
              <w:top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c>
          <w:tcPr>
            <w:tcW w:w="1074" w:type="dxa"/>
            <w:tcBorders>
              <w:top w:val="single" w:sz="4"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r>
      <w:tr w:rsidR="00386CEF" w:rsidRPr="00B207D4" w:rsidTr="00386CEF">
        <w:trPr>
          <w:trHeight w:val="315"/>
        </w:trPr>
        <w:tc>
          <w:tcPr>
            <w:tcW w:w="680" w:type="dxa"/>
            <w:noWrap/>
            <w:vAlign w:val="bottom"/>
          </w:tcPr>
          <w:p w:rsidR="00386CEF" w:rsidRPr="00B207D4" w:rsidRDefault="00386CEF" w:rsidP="00567115">
            <w:pPr>
              <w:spacing w:before="60" w:line="200" w:lineRule="exact"/>
              <w:jc w:val="left"/>
              <w:rPr>
                <w:sz w:val="16"/>
                <w:szCs w:val="16"/>
              </w:rPr>
            </w:pPr>
          </w:p>
        </w:tc>
        <w:tc>
          <w:tcPr>
            <w:tcW w:w="2565" w:type="dxa"/>
            <w:noWrap/>
            <w:vAlign w:val="bottom"/>
          </w:tcPr>
          <w:p w:rsidR="00386CEF" w:rsidRPr="00B207D4" w:rsidRDefault="00386CEF" w:rsidP="00567115">
            <w:pPr>
              <w:spacing w:before="60" w:line="200" w:lineRule="exact"/>
              <w:jc w:val="left"/>
              <w:rPr>
                <w:bCs/>
                <w:sz w:val="16"/>
                <w:szCs w:val="16"/>
              </w:rPr>
            </w:pPr>
          </w:p>
        </w:tc>
        <w:tc>
          <w:tcPr>
            <w:tcW w:w="950" w:type="dxa"/>
            <w:noWrap/>
            <w:vAlign w:val="bottom"/>
          </w:tcPr>
          <w:p w:rsidR="00386CEF" w:rsidRPr="00B207D4" w:rsidRDefault="00386CEF" w:rsidP="00567115">
            <w:pPr>
              <w:spacing w:before="60" w:line="200" w:lineRule="exact"/>
              <w:jc w:val="right"/>
              <w:rPr>
                <w:sz w:val="16"/>
                <w:szCs w:val="16"/>
              </w:rPr>
            </w:pPr>
          </w:p>
        </w:tc>
        <w:tc>
          <w:tcPr>
            <w:tcW w:w="855" w:type="dxa"/>
            <w:noWrap/>
            <w:vAlign w:val="bottom"/>
          </w:tcPr>
          <w:p w:rsidR="00386CEF" w:rsidRPr="00B207D4" w:rsidRDefault="00386CEF" w:rsidP="00567115">
            <w:pPr>
              <w:spacing w:before="60" w:line="200" w:lineRule="exact"/>
              <w:jc w:val="right"/>
              <w:rPr>
                <w:bCs/>
                <w:sz w:val="16"/>
                <w:szCs w:val="16"/>
              </w:rPr>
            </w:pPr>
          </w:p>
        </w:tc>
        <w:tc>
          <w:tcPr>
            <w:tcW w:w="1074" w:type="dxa"/>
            <w:noWrap/>
            <w:vAlign w:val="bottom"/>
          </w:tcPr>
          <w:p w:rsidR="00386CEF" w:rsidRPr="00B207D4" w:rsidRDefault="00386CEF" w:rsidP="00567115">
            <w:pPr>
              <w:spacing w:before="60" w:line="200" w:lineRule="exact"/>
              <w:jc w:val="right"/>
              <w:rPr>
                <w:bCs/>
                <w:sz w:val="16"/>
                <w:szCs w:val="16"/>
              </w:rPr>
            </w:pPr>
          </w:p>
        </w:tc>
      </w:tr>
      <w:tr w:rsidR="00386CEF" w:rsidRPr="00B207D4" w:rsidTr="00386CEF">
        <w:trPr>
          <w:trHeight w:val="315"/>
        </w:trPr>
        <w:tc>
          <w:tcPr>
            <w:tcW w:w="680" w:type="dxa"/>
            <w:noWrap/>
            <w:vAlign w:val="bottom"/>
          </w:tcPr>
          <w:p w:rsidR="00386CEF" w:rsidRPr="00B207D4" w:rsidRDefault="00386CEF" w:rsidP="00567115">
            <w:pPr>
              <w:spacing w:before="60" w:line="200" w:lineRule="exact"/>
              <w:jc w:val="left"/>
              <w:rPr>
                <w:sz w:val="16"/>
                <w:szCs w:val="16"/>
              </w:rPr>
            </w:pPr>
          </w:p>
        </w:tc>
        <w:tc>
          <w:tcPr>
            <w:tcW w:w="2565" w:type="dxa"/>
            <w:noWrap/>
            <w:vAlign w:val="bottom"/>
          </w:tcPr>
          <w:p w:rsidR="00386CEF" w:rsidRPr="00B207D4" w:rsidRDefault="00386CEF" w:rsidP="00567115">
            <w:pPr>
              <w:spacing w:before="60" w:line="200" w:lineRule="exact"/>
              <w:jc w:val="left"/>
              <w:rPr>
                <w:bCs/>
                <w:sz w:val="16"/>
                <w:szCs w:val="16"/>
              </w:rPr>
            </w:pPr>
          </w:p>
        </w:tc>
        <w:tc>
          <w:tcPr>
            <w:tcW w:w="950" w:type="dxa"/>
            <w:noWrap/>
            <w:vAlign w:val="bottom"/>
          </w:tcPr>
          <w:p w:rsidR="00386CEF" w:rsidRPr="00B207D4" w:rsidRDefault="00386CEF" w:rsidP="00567115">
            <w:pPr>
              <w:spacing w:before="60" w:line="200" w:lineRule="exact"/>
              <w:jc w:val="right"/>
              <w:rPr>
                <w:sz w:val="16"/>
                <w:szCs w:val="16"/>
              </w:rPr>
            </w:pPr>
          </w:p>
        </w:tc>
        <w:tc>
          <w:tcPr>
            <w:tcW w:w="855" w:type="dxa"/>
            <w:noWrap/>
            <w:vAlign w:val="bottom"/>
          </w:tcPr>
          <w:p w:rsidR="00386CEF" w:rsidRPr="00B207D4" w:rsidRDefault="00386CEF" w:rsidP="00567115">
            <w:pPr>
              <w:spacing w:before="60" w:line="200" w:lineRule="exact"/>
              <w:jc w:val="right"/>
              <w:rPr>
                <w:bCs/>
                <w:sz w:val="16"/>
                <w:szCs w:val="16"/>
              </w:rPr>
            </w:pPr>
          </w:p>
        </w:tc>
        <w:tc>
          <w:tcPr>
            <w:tcW w:w="1074" w:type="dxa"/>
            <w:noWrap/>
            <w:vAlign w:val="bottom"/>
          </w:tcPr>
          <w:p w:rsidR="00386CEF" w:rsidRPr="00B207D4" w:rsidRDefault="00386CEF" w:rsidP="00567115">
            <w:pPr>
              <w:spacing w:before="60" w:line="200" w:lineRule="exact"/>
              <w:jc w:val="right"/>
              <w:rPr>
                <w:bCs/>
                <w:sz w:val="16"/>
                <w:szCs w:val="16"/>
              </w:rPr>
            </w:pPr>
          </w:p>
        </w:tc>
      </w:tr>
      <w:tr w:rsidR="00386CEF" w:rsidRPr="00B207D4" w:rsidTr="00386CEF">
        <w:trPr>
          <w:trHeight w:val="315"/>
        </w:trPr>
        <w:tc>
          <w:tcPr>
            <w:tcW w:w="680" w:type="dxa"/>
            <w:noWrap/>
            <w:vAlign w:val="bottom"/>
          </w:tcPr>
          <w:p w:rsidR="00386CEF" w:rsidRPr="00B207D4" w:rsidRDefault="00386CEF" w:rsidP="00567115">
            <w:pPr>
              <w:spacing w:before="60" w:line="200" w:lineRule="exact"/>
              <w:jc w:val="left"/>
              <w:rPr>
                <w:sz w:val="16"/>
                <w:szCs w:val="16"/>
              </w:rPr>
            </w:pPr>
          </w:p>
        </w:tc>
        <w:tc>
          <w:tcPr>
            <w:tcW w:w="2565" w:type="dxa"/>
            <w:noWrap/>
            <w:vAlign w:val="bottom"/>
          </w:tcPr>
          <w:p w:rsidR="00386CEF" w:rsidRPr="00B207D4" w:rsidRDefault="00386CEF" w:rsidP="00567115">
            <w:pPr>
              <w:spacing w:before="60" w:line="200" w:lineRule="exact"/>
              <w:jc w:val="left"/>
              <w:rPr>
                <w:bCs/>
                <w:sz w:val="16"/>
                <w:szCs w:val="16"/>
              </w:rPr>
            </w:pPr>
          </w:p>
        </w:tc>
        <w:tc>
          <w:tcPr>
            <w:tcW w:w="950" w:type="dxa"/>
            <w:noWrap/>
            <w:vAlign w:val="bottom"/>
          </w:tcPr>
          <w:p w:rsidR="00386CEF" w:rsidRPr="00B207D4" w:rsidRDefault="00386CEF" w:rsidP="00567115">
            <w:pPr>
              <w:spacing w:before="60" w:line="200" w:lineRule="exact"/>
              <w:jc w:val="right"/>
              <w:rPr>
                <w:sz w:val="16"/>
                <w:szCs w:val="16"/>
              </w:rPr>
            </w:pPr>
          </w:p>
        </w:tc>
        <w:tc>
          <w:tcPr>
            <w:tcW w:w="855" w:type="dxa"/>
            <w:noWrap/>
            <w:vAlign w:val="bottom"/>
          </w:tcPr>
          <w:p w:rsidR="00386CEF" w:rsidRPr="00B207D4" w:rsidRDefault="00386CEF" w:rsidP="00567115">
            <w:pPr>
              <w:spacing w:before="60" w:line="200" w:lineRule="exact"/>
              <w:jc w:val="right"/>
              <w:rPr>
                <w:bCs/>
                <w:sz w:val="16"/>
                <w:szCs w:val="16"/>
              </w:rPr>
            </w:pPr>
          </w:p>
        </w:tc>
        <w:tc>
          <w:tcPr>
            <w:tcW w:w="1074" w:type="dxa"/>
            <w:noWrap/>
            <w:vAlign w:val="bottom"/>
          </w:tcPr>
          <w:p w:rsidR="00386CEF" w:rsidRPr="00B207D4" w:rsidRDefault="00386CEF" w:rsidP="00567115">
            <w:pPr>
              <w:spacing w:before="60" w:line="200" w:lineRule="exact"/>
              <w:jc w:val="right"/>
              <w:rPr>
                <w:bCs/>
                <w:sz w:val="16"/>
                <w:szCs w:val="16"/>
              </w:rPr>
            </w:pPr>
          </w:p>
        </w:tc>
      </w:tr>
      <w:tr w:rsidR="00473726" w:rsidRPr="00B207D4" w:rsidTr="00386CEF">
        <w:trPr>
          <w:trHeight w:val="315"/>
        </w:trPr>
        <w:tc>
          <w:tcPr>
            <w:tcW w:w="680" w:type="dxa"/>
            <w:tcBorders>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left w:val="nil"/>
              <w:bottom w:val="nil"/>
              <w:right w:val="single" w:sz="4" w:space="0" w:color="auto"/>
            </w:tcBorders>
            <w:noWrap/>
            <w:vAlign w:val="bottom"/>
          </w:tcPr>
          <w:p w:rsidR="00473726" w:rsidRPr="00B207D4" w:rsidRDefault="00473726" w:rsidP="00567115">
            <w:pPr>
              <w:spacing w:before="60" w:line="200" w:lineRule="exact"/>
              <w:jc w:val="left"/>
              <w:rPr>
                <w:i/>
                <w:iCs/>
                <w:sz w:val="16"/>
                <w:szCs w:val="16"/>
              </w:rPr>
            </w:pPr>
            <w:r w:rsidRPr="00B207D4">
              <w:rPr>
                <w:i/>
                <w:iCs/>
                <w:sz w:val="16"/>
                <w:szCs w:val="16"/>
              </w:rPr>
              <w:t>Vinstandelslån</w:t>
            </w:r>
          </w:p>
        </w:tc>
        <w:tc>
          <w:tcPr>
            <w:tcW w:w="950" w:type="dxa"/>
            <w:tcBorders>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1074" w:type="dxa"/>
            <w:tcBorders>
              <w:left w:val="nil"/>
              <w:bottom w:val="nil"/>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r>
      <w:tr w:rsidR="00473726" w:rsidRPr="00B207D4" w:rsidTr="001C6382">
        <w:trPr>
          <w:trHeight w:val="315"/>
        </w:trPr>
        <w:tc>
          <w:tcPr>
            <w:tcW w:w="680" w:type="dxa"/>
            <w:tcBorders>
              <w:top w:val="single" w:sz="4" w:space="0" w:color="auto"/>
              <w:left w:val="double" w:sz="6" w:space="0" w:color="auto"/>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Sveafastigheter Fund II</w:t>
            </w:r>
          </w:p>
        </w:tc>
        <w:tc>
          <w:tcPr>
            <w:tcW w:w="950" w:type="dxa"/>
            <w:tcBorders>
              <w:top w:val="single" w:sz="4" w:space="0" w:color="auto"/>
              <w:left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left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57 893 </w:t>
            </w:r>
          </w:p>
        </w:tc>
        <w:tc>
          <w:tcPr>
            <w:tcW w:w="1074" w:type="dxa"/>
            <w:tcBorders>
              <w:top w:val="single" w:sz="4" w:space="0" w:color="auto"/>
              <w:left w:val="nil"/>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57 893 </w:t>
            </w:r>
          </w:p>
        </w:tc>
      </w:tr>
      <w:tr w:rsidR="00473726" w:rsidRPr="00B207D4" w:rsidTr="001C6382">
        <w:trPr>
          <w:trHeight w:val="315"/>
        </w:trPr>
        <w:tc>
          <w:tcPr>
            <w:tcW w:w="680" w:type="dxa"/>
            <w:tcBorders>
              <w:left w:val="double" w:sz="6" w:space="0" w:color="auto"/>
              <w:bottom w:val="single" w:sz="4" w:space="0" w:color="auto"/>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2565" w:type="dxa"/>
            <w:tcBorders>
              <w:left w:val="nil"/>
              <w:bottom w:val="single" w:sz="4" w:space="0" w:color="auto"/>
              <w:right w:val="single" w:sz="4" w:space="0" w:color="auto"/>
            </w:tcBorders>
            <w:noWrap/>
            <w:vAlign w:val="bottom"/>
          </w:tcPr>
          <w:p w:rsidR="00473726" w:rsidRPr="00B207D4" w:rsidRDefault="00473726" w:rsidP="00567115">
            <w:pPr>
              <w:spacing w:before="60" w:line="200" w:lineRule="exact"/>
              <w:jc w:val="left"/>
              <w:rPr>
                <w:b/>
                <w:bCs/>
                <w:sz w:val="16"/>
                <w:szCs w:val="16"/>
              </w:rPr>
            </w:pPr>
            <w:r w:rsidRPr="00B207D4">
              <w:rPr>
                <w:b/>
                <w:bCs/>
                <w:sz w:val="16"/>
                <w:szCs w:val="16"/>
              </w:rPr>
              <w:t>Summa vinstandelslån</w:t>
            </w:r>
          </w:p>
        </w:tc>
        <w:tc>
          <w:tcPr>
            <w:tcW w:w="950" w:type="dxa"/>
            <w:tcBorders>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b/>
                <w:sz w:val="16"/>
                <w:szCs w:val="16"/>
              </w:rPr>
            </w:pPr>
            <w:r w:rsidRPr="00B207D4">
              <w:rPr>
                <w:b/>
                <w:sz w:val="16"/>
                <w:szCs w:val="16"/>
              </w:rPr>
              <w:t> </w:t>
            </w:r>
          </w:p>
        </w:tc>
        <w:tc>
          <w:tcPr>
            <w:tcW w:w="855" w:type="dxa"/>
            <w:tcBorders>
              <w:left w:val="nil"/>
              <w:bottom w:val="single" w:sz="4" w:space="0" w:color="auto"/>
              <w:right w:val="single" w:sz="4"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57 893 </w:t>
            </w:r>
          </w:p>
        </w:tc>
        <w:tc>
          <w:tcPr>
            <w:tcW w:w="1074" w:type="dxa"/>
            <w:tcBorders>
              <w:left w:val="nil"/>
              <w:bottom w:val="single" w:sz="4" w:space="0" w:color="auto"/>
              <w:right w:val="double" w:sz="6"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57 893 </w:t>
            </w:r>
          </w:p>
        </w:tc>
      </w:tr>
      <w:tr w:rsidR="00473726" w:rsidRPr="00B207D4" w:rsidTr="001C6382">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bCs/>
                <w:sz w:val="16"/>
                <w:szCs w:val="16"/>
              </w:rPr>
            </w:pPr>
            <w:r w:rsidRPr="00B207D4">
              <w:rPr>
                <w:bCs/>
                <w:sz w:val="16"/>
                <w:szCs w:val="16"/>
              </w:rPr>
              <w:t> </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r>
      <w:tr w:rsidR="00473726" w:rsidRPr="00B207D4" w:rsidTr="00B14FBA">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i/>
                <w:iCs/>
                <w:sz w:val="16"/>
                <w:szCs w:val="16"/>
              </w:rPr>
            </w:pPr>
            <w:r w:rsidRPr="00B207D4">
              <w:rPr>
                <w:i/>
                <w:iCs/>
                <w:sz w:val="16"/>
                <w:szCs w:val="16"/>
              </w:rPr>
              <w:t>Onoterad fastighetsfond</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bCs/>
                <w:sz w:val="16"/>
                <w:szCs w:val="16"/>
              </w:rPr>
            </w:pPr>
            <w:r w:rsidRPr="00B207D4">
              <w:rPr>
                <w:bCs/>
                <w:sz w:val="16"/>
                <w:szCs w:val="16"/>
              </w:rPr>
              <w:t> </w:t>
            </w:r>
          </w:p>
        </w:tc>
      </w:tr>
      <w:tr w:rsidR="00473726" w:rsidRPr="00B207D4" w:rsidTr="00B14FBA">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Aberdeen</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332 456 </w:t>
            </w:r>
          </w:p>
        </w:tc>
        <w:tc>
          <w:tcPr>
            <w:tcW w:w="85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61 322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xml:space="preserve">49 281 </w:t>
            </w:r>
          </w:p>
        </w:tc>
      </w:tr>
      <w:tr w:rsidR="00473726" w:rsidRPr="00B207D4" w:rsidTr="00B14FBA">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Nedskrivning Aberdeen</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left w:val="nil"/>
              <w:bottom w:val="nil"/>
              <w:right w:val="single" w:sz="4" w:space="0" w:color="auto"/>
            </w:tcBorders>
            <w:noWrap/>
            <w:vAlign w:val="bottom"/>
          </w:tcPr>
          <w:p w:rsidR="00473726" w:rsidRPr="00B207D4" w:rsidRDefault="00403A72" w:rsidP="00567115">
            <w:pPr>
              <w:spacing w:before="60" w:line="200" w:lineRule="exact"/>
              <w:jc w:val="right"/>
              <w:rPr>
                <w:sz w:val="16"/>
                <w:szCs w:val="16"/>
              </w:rPr>
            </w:pPr>
            <w:r w:rsidRPr="00B207D4">
              <w:rPr>
                <w:sz w:val="16"/>
                <w:szCs w:val="16"/>
              </w:rPr>
              <w:t>–</w:t>
            </w:r>
            <w:r w:rsidR="00473726" w:rsidRPr="00B207D4">
              <w:rPr>
                <w:sz w:val="16"/>
                <w:szCs w:val="16"/>
              </w:rPr>
              <w:t xml:space="preserve">12 041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r>
      <w:tr w:rsidR="00473726" w:rsidRPr="00B207D4" w:rsidTr="00B14FBA">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b/>
                <w:bCs/>
                <w:sz w:val="16"/>
                <w:szCs w:val="16"/>
              </w:rPr>
            </w:pPr>
            <w:r w:rsidRPr="00B207D4">
              <w:rPr>
                <w:b/>
                <w:bCs/>
                <w:sz w:val="16"/>
                <w:szCs w:val="16"/>
              </w:rPr>
              <w:t>Summa onoterad fastighet</w:t>
            </w:r>
            <w:r w:rsidRPr="00B207D4">
              <w:rPr>
                <w:b/>
                <w:bCs/>
                <w:sz w:val="16"/>
                <w:szCs w:val="16"/>
              </w:rPr>
              <w:t>s</w:t>
            </w:r>
            <w:r w:rsidRPr="00B207D4">
              <w:rPr>
                <w:b/>
                <w:bCs/>
                <w:sz w:val="16"/>
                <w:szCs w:val="16"/>
              </w:rPr>
              <w:t>fond</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b/>
                <w:sz w:val="16"/>
                <w:szCs w:val="16"/>
              </w:rPr>
            </w:pPr>
            <w:r w:rsidRPr="00B207D4">
              <w:rPr>
                <w:b/>
                <w:sz w:val="16"/>
                <w:szCs w:val="16"/>
              </w:rPr>
              <w:t> </w:t>
            </w:r>
          </w:p>
        </w:tc>
        <w:tc>
          <w:tcPr>
            <w:tcW w:w="85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49 281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49 281 </w:t>
            </w:r>
          </w:p>
        </w:tc>
      </w:tr>
      <w:tr w:rsidR="00473726" w:rsidRPr="00B207D4" w:rsidTr="00B14FBA">
        <w:trPr>
          <w:trHeight w:val="315"/>
        </w:trPr>
        <w:tc>
          <w:tcPr>
            <w:tcW w:w="680" w:type="dxa"/>
            <w:tcBorders>
              <w:top w:val="single" w:sz="4" w:space="0" w:color="auto"/>
              <w:left w:val="double" w:sz="6" w:space="0" w:color="auto"/>
              <w:bottom w:val="nil"/>
              <w:right w:val="single" w:sz="4" w:space="0" w:color="auto"/>
            </w:tcBorders>
            <w:noWrap/>
            <w:vAlign w:val="bottom"/>
          </w:tcPr>
          <w:p w:rsidR="00473726" w:rsidRPr="00B207D4" w:rsidRDefault="00473726" w:rsidP="00567115">
            <w:pPr>
              <w:spacing w:before="60" w:line="200" w:lineRule="exact"/>
              <w:jc w:val="left"/>
              <w:rPr>
                <w:sz w:val="16"/>
                <w:szCs w:val="16"/>
              </w:rPr>
            </w:pPr>
            <w:r w:rsidRPr="00B207D4">
              <w:rPr>
                <w:sz w:val="16"/>
                <w:szCs w:val="16"/>
              </w:rPr>
              <w:t> </w:t>
            </w:r>
          </w:p>
        </w:tc>
        <w:tc>
          <w:tcPr>
            <w:tcW w:w="256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left"/>
              <w:rPr>
                <w:bCs/>
                <w:sz w:val="16"/>
                <w:szCs w:val="16"/>
              </w:rPr>
            </w:pPr>
            <w:r w:rsidRPr="00B207D4">
              <w:rPr>
                <w:bCs/>
                <w:sz w:val="16"/>
                <w:szCs w:val="16"/>
              </w:rPr>
              <w:t> </w:t>
            </w:r>
          </w:p>
        </w:tc>
        <w:tc>
          <w:tcPr>
            <w:tcW w:w="950"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855" w:type="dxa"/>
            <w:tcBorders>
              <w:top w:val="single" w:sz="4" w:space="0" w:color="auto"/>
              <w:left w:val="nil"/>
              <w:bottom w:val="nil"/>
              <w:right w:val="single" w:sz="4"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c>
          <w:tcPr>
            <w:tcW w:w="1074" w:type="dxa"/>
            <w:tcBorders>
              <w:top w:val="single" w:sz="4" w:space="0" w:color="auto"/>
              <w:left w:val="nil"/>
              <w:bottom w:val="nil"/>
              <w:right w:val="double" w:sz="6" w:space="0" w:color="auto"/>
            </w:tcBorders>
            <w:noWrap/>
            <w:vAlign w:val="bottom"/>
          </w:tcPr>
          <w:p w:rsidR="00473726" w:rsidRPr="00B207D4" w:rsidRDefault="00473726" w:rsidP="00567115">
            <w:pPr>
              <w:spacing w:before="60" w:line="200" w:lineRule="exact"/>
              <w:jc w:val="right"/>
              <w:rPr>
                <w:sz w:val="16"/>
                <w:szCs w:val="16"/>
              </w:rPr>
            </w:pPr>
            <w:r w:rsidRPr="00B207D4">
              <w:rPr>
                <w:sz w:val="16"/>
                <w:szCs w:val="16"/>
              </w:rPr>
              <w:t> </w:t>
            </w:r>
          </w:p>
        </w:tc>
      </w:tr>
      <w:tr w:rsidR="00473726" w:rsidRPr="00B207D4" w:rsidTr="00B14FBA">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473726" w:rsidRPr="00B207D4" w:rsidRDefault="00473726" w:rsidP="00567115">
            <w:pPr>
              <w:spacing w:before="60" w:line="200" w:lineRule="exact"/>
              <w:jc w:val="left"/>
              <w:rPr>
                <w:b/>
                <w:sz w:val="16"/>
                <w:szCs w:val="16"/>
              </w:rPr>
            </w:pPr>
            <w:r w:rsidRPr="00B207D4">
              <w:rPr>
                <w:b/>
                <w:sz w:val="16"/>
                <w:szCs w:val="16"/>
              </w:rPr>
              <w:t> </w:t>
            </w:r>
          </w:p>
        </w:tc>
        <w:tc>
          <w:tcPr>
            <w:tcW w:w="2565" w:type="dxa"/>
            <w:tcBorders>
              <w:top w:val="single" w:sz="4" w:space="0" w:color="auto"/>
              <w:left w:val="nil"/>
              <w:bottom w:val="double" w:sz="6" w:space="0" w:color="auto"/>
              <w:right w:val="single" w:sz="4" w:space="0" w:color="auto"/>
            </w:tcBorders>
            <w:noWrap/>
            <w:vAlign w:val="bottom"/>
          </w:tcPr>
          <w:p w:rsidR="00473726" w:rsidRPr="00B207D4" w:rsidRDefault="00473726" w:rsidP="00567115">
            <w:pPr>
              <w:spacing w:before="60" w:line="200" w:lineRule="exact"/>
              <w:jc w:val="left"/>
              <w:rPr>
                <w:b/>
                <w:bCs/>
                <w:sz w:val="16"/>
                <w:szCs w:val="16"/>
              </w:rPr>
            </w:pPr>
            <w:r w:rsidRPr="00B207D4">
              <w:rPr>
                <w:b/>
                <w:bCs/>
                <w:sz w:val="16"/>
                <w:szCs w:val="16"/>
              </w:rPr>
              <w:t>Summa alternativa placerin</w:t>
            </w:r>
            <w:r w:rsidRPr="00B207D4">
              <w:rPr>
                <w:b/>
                <w:bCs/>
                <w:sz w:val="16"/>
                <w:szCs w:val="16"/>
              </w:rPr>
              <w:t>g</w:t>
            </w:r>
            <w:r w:rsidRPr="00B207D4">
              <w:rPr>
                <w:b/>
                <w:bCs/>
                <w:sz w:val="16"/>
                <w:szCs w:val="16"/>
              </w:rPr>
              <w:t>ar</w:t>
            </w:r>
          </w:p>
        </w:tc>
        <w:tc>
          <w:tcPr>
            <w:tcW w:w="950" w:type="dxa"/>
            <w:tcBorders>
              <w:top w:val="single" w:sz="4" w:space="0" w:color="auto"/>
              <w:left w:val="nil"/>
              <w:bottom w:val="double" w:sz="6" w:space="0" w:color="auto"/>
              <w:right w:val="single" w:sz="4"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w:t>
            </w:r>
          </w:p>
        </w:tc>
        <w:tc>
          <w:tcPr>
            <w:tcW w:w="855" w:type="dxa"/>
            <w:tcBorders>
              <w:top w:val="single" w:sz="4" w:space="0" w:color="auto"/>
              <w:left w:val="nil"/>
              <w:bottom w:val="double" w:sz="6" w:space="0" w:color="auto"/>
              <w:right w:val="single" w:sz="4"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476 804 </w:t>
            </w:r>
          </w:p>
        </w:tc>
        <w:tc>
          <w:tcPr>
            <w:tcW w:w="1074" w:type="dxa"/>
            <w:tcBorders>
              <w:top w:val="single" w:sz="4" w:space="0" w:color="auto"/>
              <w:left w:val="nil"/>
              <w:bottom w:val="double" w:sz="6" w:space="0" w:color="auto"/>
              <w:right w:val="double" w:sz="6" w:space="0" w:color="auto"/>
            </w:tcBorders>
            <w:noWrap/>
            <w:vAlign w:val="bottom"/>
          </w:tcPr>
          <w:p w:rsidR="00473726" w:rsidRPr="00B207D4" w:rsidRDefault="00473726" w:rsidP="00567115">
            <w:pPr>
              <w:spacing w:before="60" w:line="200" w:lineRule="exact"/>
              <w:jc w:val="right"/>
              <w:rPr>
                <w:b/>
                <w:bCs/>
                <w:sz w:val="16"/>
                <w:szCs w:val="16"/>
              </w:rPr>
            </w:pPr>
            <w:r w:rsidRPr="00B207D4">
              <w:rPr>
                <w:b/>
                <w:bCs/>
                <w:sz w:val="16"/>
                <w:szCs w:val="16"/>
              </w:rPr>
              <w:t xml:space="preserve">640 602 </w:t>
            </w:r>
          </w:p>
        </w:tc>
      </w:tr>
    </w:tbl>
    <w:p w:rsidR="00567115" w:rsidRPr="00B207D4" w:rsidRDefault="00567115"/>
    <w:tbl>
      <w:tblPr>
        <w:tblW w:w="6124" w:type="dxa"/>
        <w:tblInd w:w="55" w:type="dxa"/>
        <w:tblLayout w:type="fixed"/>
        <w:tblCellMar>
          <w:left w:w="70" w:type="dxa"/>
          <w:right w:w="70" w:type="dxa"/>
        </w:tblCellMar>
        <w:tblLook w:val="0000" w:firstRow="0" w:lastRow="0" w:firstColumn="0" w:lastColumn="0" w:noHBand="0" w:noVBand="0"/>
      </w:tblPr>
      <w:tblGrid>
        <w:gridCol w:w="680"/>
        <w:gridCol w:w="3498"/>
        <w:gridCol w:w="917"/>
        <w:gridCol w:w="1029"/>
      </w:tblGrid>
      <w:tr w:rsidR="006D592C" w:rsidRPr="00B207D4" w:rsidTr="00B14FBA">
        <w:trPr>
          <w:trHeight w:val="330"/>
        </w:trPr>
        <w:tc>
          <w:tcPr>
            <w:tcW w:w="680" w:type="dxa"/>
            <w:tcBorders>
              <w:top w:val="nil"/>
              <w:left w:val="nil"/>
              <w:bottom w:val="double" w:sz="6" w:space="0" w:color="auto"/>
              <w:right w:val="nil"/>
            </w:tcBorders>
            <w:noWrap/>
            <w:vAlign w:val="bottom"/>
          </w:tcPr>
          <w:p w:rsidR="006D592C" w:rsidRPr="00B207D4" w:rsidRDefault="006D592C" w:rsidP="006D592C">
            <w:pPr>
              <w:rPr>
                <w:sz w:val="16"/>
                <w:szCs w:val="16"/>
              </w:rPr>
            </w:pPr>
            <w:r w:rsidRPr="00B207D4">
              <w:rPr>
                <w:sz w:val="16"/>
                <w:szCs w:val="16"/>
              </w:rPr>
              <w:t> </w:t>
            </w:r>
          </w:p>
        </w:tc>
        <w:tc>
          <w:tcPr>
            <w:tcW w:w="3498" w:type="dxa"/>
            <w:tcBorders>
              <w:top w:val="nil"/>
              <w:left w:val="nil"/>
              <w:bottom w:val="nil"/>
              <w:right w:val="nil"/>
            </w:tcBorders>
            <w:noWrap/>
            <w:vAlign w:val="bottom"/>
          </w:tcPr>
          <w:p w:rsidR="006D592C" w:rsidRPr="00B207D4" w:rsidRDefault="006D592C" w:rsidP="006D592C">
            <w:pPr>
              <w:rPr>
                <w:sz w:val="16"/>
                <w:szCs w:val="16"/>
              </w:rPr>
            </w:pPr>
          </w:p>
        </w:tc>
        <w:tc>
          <w:tcPr>
            <w:tcW w:w="917" w:type="dxa"/>
            <w:tcBorders>
              <w:top w:val="nil"/>
              <w:left w:val="nil"/>
              <w:bottom w:val="nil"/>
              <w:right w:val="nil"/>
            </w:tcBorders>
            <w:noWrap/>
            <w:vAlign w:val="bottom"/>
          </w:tcPr>
          <w:p w:rsidR="006D592C" w:rsidRPr="00B207D4" w:rsidRDefault="006D592C" w:rsidP="006D592C">
            <w:pPr>
              <w:rPr>
                <w:sz w:val="16"/>
                <w:szCs w:val="16"/>
              </w:rPr>
            </w:pPr>
          </w:p>
        </w:tc>
        <w:tc>
          <w:tcPr>
            <w:tcW w:w="1029" w:type="dxa"/>
            <w:tcBorders>
              <w:top w:val="nil"/>
              <w:left w:val="nil"/>
              <w:bottom w:val="nil"/>
              <w:right w:val="nil"/>
            </w:tcBorders>
            <w:noWrap/>
            <w:vAlign w:val="bottom"/>
          </w:tcPr>
          <w:p w:rsidR="006D592C" w:rsidRPr="00B207D4" w:rsidRDefault="006D592C" w:rsidP="006D592C">
            <w:pPr>
              <w:rPr>
                <w:sz w:val="16"/>
                <w:szCs w:val="16"/>
              </w:rPr>
            </w:pPr>
          </w:p>
        </w:tc>
      </w:tr>
      <w:tr w:rsidR="006D592C" w:rsidRPr="00B207D4" w:rsidTr="00B14FBA">
        <w:trPr>
          <w:trHeight w:val="330"/>
        </w:trPr>
        <w:tc>
          <w:tcPr>
            <w:tcW w:w="680" w:type="dxa"/>
            <w:tcBorders>
              <w:top w:val="nil"/>
              <w:left w:val="double" w:sz="6" w:space="0" w:color="auto"/>
              <w:bottom w:val="dashed" w:sz="4" w:space="0" w:color="auto"/>
              <w:right w:val="single" w:sz="4" w:space="0" w:color="auto"/>
            </w:tcBorders>
            <w:noWrap/>
            <w:vAlign w:val="bottom"/>
          </w:tcPr>
          <w:p w:rsidR="006D592C" w:rsidRPr="00B207D4" w:rsidRDefault="006D592C" w:rsidP="00567115">
            <w:pPr>
              <w:spacing w:before="60" w:line="200" w:lineRule="exact"/>
              <w:jc w:val="left"/>
              <w:rPr>
                <w:b/>
                <w:sz w:val="16"/>
                <w:szCs w:val="16"/>
              </w:rPr>
            </w:pPr>
            <w:r w:rsidRPr="00B207D4">
              <w:rPr>
                <w:b/>
                <w:sz w:val="16"/>
                <w:szCs w:val="16"/>
              </w:rPr>
              <w:t>Not 21.</w:t>
            </w:r>
          </w:p>
        </w:tc>
        <w:tc>
          <w:tcPr>
            <w:tcW w:w="3498" w:type="dxa"/>
            <w:tcBorders>
              <w:top w:val="double" w:sz="6" w:space="0" w:color="auto"/>
              <w:left w:val="nil"/>
              <w:bottom w:val="dashed" w:sz="4" w:space="0" w:color="auto"/>
              <w:right w:val="nil"/>
            </w:tcBorders>
            <w:noWrap/>
            <w:vAlign w:val="bottom"/>
          </w:tcPr>
          <w:p w:rsidR="006D592C" w:rsidRPr="00B207D4" w:rsidRDefault="006D592C" w:rsidP="00567115">
            <w:pPr>
              <w:spacing w:before="60" w:line="200" w:lineRule="exact"/>
              <w:jc w:val="left"/>
              <w:rPr>
                <w:b/>
                <w:sz w:val="16"/>
                <w:szCs w:val="16"/>
              </w:rPr>
            </w:pPr>
            <w:r w:rsidRPr="00B207D4">
              <w:rPr>
                <w:b/>
                <w:sz w:val="16"/>
                <w:szCs w:val="16"/>
              </w:rPr>
              <w:t>Kortfristiga fordrin</w:t>
            </w:r>
            <w:r w:rsidRPr="00B207D4">
              <w:rPr>
                <w:b/>
                <w:sz w:val="16"/>
                <w:szCs w:val="16"/>
              </w:rPr>
              <w:t>g</w:t>
            </w:r>
            <w:r w:rsidRPr="00B207D4">
              <w:rPr>
                <w:b/>
                <w:sz w:val="16"/>
                <w:szCs w:val="16"/>
              </w:rPr>
              <w:t>ar</w:t>
            </w:r>
          </w:p>
        </w:tc>
        <w:tc>
          <w:tcPr>
            <w:tcW w:w="917" w:type="dxa"/>
            <w:tcBorders>
              <w:top w:val="double" w:sz="6" w:space="0" w:color="auto"/>
              <w:left w:val="nil"/>
              <w:bottom w:val="dashed" w:sz="4" w:space="0" w:color="auto"/>
              <w:right w:val="nil"/>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 </w:t>
            </w:r>
          </w:p>
        </w:tc>
        <w:tc>
          <w:tcPr>
            <w:tcW w:w="1029" w:type="dxa"/>
            <w:tcBorders>
              <w:top w:val="double" w:sz="6" w:space="0" w:color="auto"/>
              <w:left w:val="nil"/>
              <w:bottom w:val="dashed" w:sz="4" w:space="0" w:color="auto"/>
              <w:right w:val="double" w:sz="6" w:space="0" w:color="auto"/>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 </w:t>
            </w:r>
          </w:p>
        </w:tc>
      </w:tr>
      <w:tr w:rsidR="006D592C" w:rsidRPr="00B207D4" w:rsidTr="00B14FBA">
        <w:trPr>
          <w:trHeight w:val="330"/>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567115">
            <w:pPr>
              <w:spacing w:before="60" w:line="200" w:lineRule="exact"/>
              <w:jc w:val="left"/>
              <w:rPr>
                <w:b/>
                <w:sz w:val="16"/>
                <w:szCs w:val="16"/>
              </w:rPr>
            </w:pPr>
            <w:r w:rsidRPr="00B207D4">
              <w:rPr>
                <w:b/>
                <w:sz w:val="16"/>
                <w:szCs w:val="16"/>
              </w:rPr>
              <w:t> </w:t>
            </w:r>
          </w:p>
        </w:tc>
        <w:tc>
          <w:tcPr>
            <w:tcW w:w="3498" w:type="dxa"/>
            <w:tcBorders>
              <w:top w:val="nil"/>
              <w:left w:val="nil"/>
              <w:bottom w:val="single" w:sz="8" w:space="0" w:color="auto"/>
              <w:right w:val="single" w:sz="4" w:space="0" w:color="auto"/>
            </w:tcBorders>
            <w:noWrap/>
            <w:vAlign w:val="bottom"/>
          </w:tcPr>
          <w:p w:rsidR="006D592C" w:rsidRPr="00B207D4" w:rsidRDefault="006D592C" w:rsidP="00567115">
            <w:pPr>
              <w:spacing w:before="60" w:line="200" w:lineRule="exact"/>
              <w:jc w:val="left"/>
              <w:rPr>
                <w:b/>
                <w:sz w:val="16"/>
                <w:szCs w:val="16"/>
              </w:rPr>
            </w:pPr>
            <w:r w:rsidRPr="00B207D4">
              <w:rPr>
                <w:b/>
                <w:sz w:val="16"/>
                <w:szCs w:val="16"/>
              </w:rPr>
              <w:t> </w:t>
            </w:r>
          </w:p>
        </w:tc>
        <w:tc>
          <w:tcPr>
            <w:tcW w:w="917" w:type="dxa"/>
            <w:tcBorders>
              <w:top w:val="nil"/>
              <w:left w:val="nil"/>
              <w:bottom w:val="single" w:sz="8" w:space="0" w:color="auto"/>
              <w:right w:val="single" w:sz="4" w:space="0" w:color="auto"/>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2009</w:t>
            </w:r>
          </w:p>
        </w:tc>
        <w:tc>
          <w:tcPr>
            <w:tcW w:w="1029" w:type="dxa"/>
            <w:tcBorders>
              <w:top w:val="nil"/>
              <w:left w:val="nil"/>
              <w:bottom w:val="single" w:sz="8" w:space="0" w:color="auto"/>
              <w:right w:val="double" w:sz="6" w:space="0" w:color="auto"/>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2008</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Hyresfordringar m.m.</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3</w:t>
            </w:r>
          </w:p>
        </w:tc>
        <w:tc>
          <w:tcPr>
            <w:tcW w:w="1029" w:type="dxa"/>
            <w:tcBorders>
              <w:top w:val="nil"/>
              <w:left w:val="nil"/>
              <w:bottom w:val="single" w:sz="4" w:space="0" w:color="auto"/>
              <w:right w:val="double" w:sz="6"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19</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Osäkra hyresfor</w:t>
            </w:r>
            <w:r w:rsidRPr="00B207D4">
              <w:rPr>
                <w:sz w:val="16"/>
                <w:szCs w:val="16"/>
              </w:rPr>
              <w:t>d</w:t>
            </w:r>
            <w:r w:rsidRPr="00B207D4">
              <w:rPr>
                <w:sz w:val="16"/>
                <w:szCs w:val="16"/>
              </w:rPr>
              <w:t>ringar</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rFonts w:ascii="Calibri" w:hAnsi="Calibri" w:cs="Arial"/>
                <w:sz w:val="16"/>
                <w:szCs w:val="16"/>
              </w:rPr>
            </w:pPr>
            <w:r w:rsidRPr="00B207D4">
              <w:rPr>
                <w:rFonts w:ascii="Calibri" w:hAnsi="Calibri" w:cs="Arial"/>
                <w:sz w:val="16"/>
                <w:szCs w:val="16"/>
              </w:rPr>
              <w:t>−</w:t>
            </w:r>
          </w:p>
        </w:tc>
        <w:tc>
          <w:tcPr>
            <w:tcW w:w="1029" w:type="dxa"/>
            <w:tcBorders>
              <w:top w:val="nil"/>
              <w:left w:val="nil"/>
              <w:bottom w:val="single" w:sz="4" w:space="0" w:color="auto"/>
              <w:right w:val="double" w:sz="6" w:space="0" w:color="auto"/>
            </w:tcBorders>
            <w:noWrap/>
            <w:vAlign w:val="bottom"/>
          </w:tcPr>
          <w:p w:rsidR="006D592C" w:rsidRPr="00B207D4" w:rsidRDefault="00403A72" w:rsidP="00567115">
            <w:pPr>
              <w:spacing w:before="60" w:line="200" w:lineRule="exact"/>
              <w:jc w:val="right"/>
              <w:rPr>
                <w:sz w:val="16"/>
                <w:szCs w:val="16"/>
              </w:rPr>
            </w:pPr>
            <w:r w:rsidRPr="00B207D4">
              <w:rPr>
                <w:sz w:val="16"/>
                <w:szCs w:val="16"/>
              </w:rPr>
              <w:t>–</w:t>
            </w:r>
            <w:r w:rsidR="006D592C" w:rsidRPr="00B207D4">
              <w:rPr>
                <w:sz w:val="16"/>
                <w:szCs w:val="16"/>
              </w:rPr>
              <w:t>15</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Skattefordran 2008</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1 047</w:t>
            </w:r>
          </w:p>
        </w:tc>
        <w:tc>
          <w:tcPr>
            <w:tcW w:w="1029" w:type="dxa"/>
            <w:tcBorders>
              <w:top w:val="nil"/>
              <w:left w:val="nil"/>
              <w:bottom w:val="single" w:sz="4" w:space="0" w:color="auto"/>
              <w:right w:val="double" w:sz="6"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1 451</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Skattefordran 2009</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844</w:t>
            </w:r>
          </w:p>
        </w:tc>
        <w:tc>
          <w:tcPr>
            <w:tcW w:w="1029" w:type="dxa"/>
            <w:tcBorders>
              <w:top w:val="nil"/>
              <w:left w:val="nil"/>
              <w:bottom w:val="single" w:sz="4" w:space="0" w:color="auto"/>
              <w:right w:val="double" w:sz="6" w:space="0" w:color="auto"/>
            </w:tcBorders>
            <w:noWrap/>
            <w:vAlign w:val="bottom"/>
          </w:tcPr>
          <w:p w:rsidR="006D592C" w:rsidRPr="00B207D4" w:rsidRDefault="006D592C" w:rsidP="00567115">
            <w:pPr>
              <w:spacing w:before="60" w:line="200" w:lineRule="exact"/>
              <w:jc w:val="right"/>
              <w:rPr>
                <w:rFonts w:ascii="Calibri" w:hAnsi="Calibri" w:cs="Arial"/>
                <w:sz w:val="16"/>
                <w:szCs w:val="16"/>
              </w:rPr>
            </w:pPr>
            <w:r w:rsidRPr="00B207D4">
              <w:rPr>
                <w:rFonts w:ascii="Calibri" w:hAnsi="Calibri" w:cs="Arial"/>
                <w:sz w:val="16"/>
                <w:szCs w:val="16"/>
              </w:rPr>
              <w:t>−</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Momsfordran</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36</w:t>
            </w:r>
          </w:p>
        </w:tc>
        <w:tc>
          <w:tcPr>
            <w:tcW w:w="1029" w:type="dxa"/>
            <w:tcBorders>
              <w:top w:val="nil"/>
              <w:left w:val="nil"/>
              <w:bottom w:val="single" w:sz="4" w:space="0" w:color="auto"/>
              <w:right w:val="double" w:sz="6"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Sålda ej betalda värd</w:t>
            </w:r>
            <w:r w:rsidRPr="00B207D4">
              <w:rPr>
                <w:sz w:val="16"/>
                <w:szCs w:val="16"/>
              </w:rPr>
              <w:t>e</w:t>
            </w:r>
            <w:r w:rsidRPr="00B207D4">
              <w:rPr>
                <w:sz w:val="16"/>
                <w:szCs w:val="16"/>
              </w:rPr>
              <w:t>papper</w:t>
            </w:r>
          </w:p>
        </w:tc>
        <w:tc>
          <w:tcPr>
            <w:tcW w:w="917" w:type="dxa"/>
            <w:tcBorders>
              <w:top w:val="nil"/>
              <w:left w:val="nil"/>
              <w:bottom w:val="single" w:sz="4" w:space="0" w:color="auto"/>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66 847</w:t>
            </w:r>
          </w:p>
        </w:tc>
        <w:tc>
          <w:tcPr>
            <w:tcW w:w="1029" w:type="dxa"/>
            <w:tcBorders>
              <w:top w:val="nil"/>
              <w:left w:val="nil"/>
              <w:bottom w:val="single" w:sz="4" w:space="0" w:color="auto"/>
              <w:right w:val="double" w:sz="6"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185 464</w:t>
            </w:r>
          </w:p>
        </w:tc>
      </w:tr>
      <w:tr w:rsidR="006D592C" w:rsidRPr="00B207D4" w:rsidTr="00B14FBA">
        <w:trPr>
          <w:trHeight w:val="315"/>
        </w:trPr>
        <w:tc>
          <w:tcPr>
            <w:tcW w:w="680" w:type="dxa"/>
            <w:tcBorders>
              <w:top w:val="nil"/>
              <w:left w:val="double" w:sz="6" w:space="0" w:color="auto"/>
              <w:bottom w:val="nil"/>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 </w:t>
            </w:r>
          </w:p>
        </w:tc>
        <w:tc>
          <w:tcPr>
            <w:tcW w:w="3498" w:type="dxa"/>
            <w:tcBorders>
              <w:top w:val="nil"/>
              <w:left w:val="nil"/>
              <w:bottom w:val="nil"/>
              <w:right w:val="single" w:sz="4" w:space="0" w:color="auto"/>
            </w:tcBorders>
            <w:noWrap/>
            <w:vAlign w:val="bottom"/>
          </w:tcPr>
          <w:p w:rsidR="006D592C" w:rsidRPr="00B207D4" w:rsidRDefault="006D592C" w:rsidP="00567115">
            <w:pPr>
              <w:spacing w:before="60" w:line="200" w:lineRule="exact"/>
              <w:jc w:val="left"/>
              <w:rPr>
                <w:sz w:val="16"/>
                <w:szCs w:val="16"/>
              </w:rPr>
            </w:pPr>
            <w:r w:rsidRPr="00B207D4">
              <w:rPr>
                <w:sz w:val="16"/>
                <w:szCs w:val="16"/>
              </w:rPr>
              <w:t>Övriga</w:t>
            </w:r>
          </w:p>
        </w:tc>
        <w:tc>
          <w:tcPr>
            <w:tcW w:w="917" w:type="dxa"/>
            <w:tcBorders>
              <w:top w:val="nil"/>
              <w:left w:val="nil"/>
              <w:bottom w:val="nil"/>
              <w:right w:val="single" w:sz="4"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40</w:t>
            </w:r>
          </w:p>
        </w:tc>
        <w:tc>
          <w:tcPr>
            <w:tcW w:w="1029" w:type="dxa"/>
            <w:tcBorders>
              <w:top w:val="nil"/>
              <w:left w:val="nil"/>
              <w:bottom w:val="nil"/>
              <w:right w:val="double" w:sz="6" w:space="0" w:color="auto"/>
            </w:tcBorders>
            <w:noWrap/>
            <w:vAlign w:val="bottom"/>
          </w:tcPr>
          <w:p w:rsidR="006D592C" w:rsidRPr="00B207D4" w:rsidRDefault="006D592C" w:rsidP="00567115">
            <w:pPr>
              <w:spacing w:before="60" w:line="200" w:lineRule="exact"/>
              <w:jc w:val="right"/>
              <w:rPr>
                <w:sz w:val="16"/>
                <w:szCs w:val="16"/>
              </w:rPr>
            </w:pPr>
            <w:r w:rsidRPr="00B207D4">
              <w:rPr>
                <w:sz w:val="16"/>
                <w:szCs w:val="16"/>
              </w:rPr>
              <w:t>348</w:t>
            </w:r>
          </w:p>
        </w:tc>
      </w:tr>
      <w:tr w:rsidR="006D592C" w:rsidRPr="00B207D4" w:rsidTr="00B14FBA">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6D592C" w:rsidRPr="00B207D4" w:rsidRDefault="006D592C" w:rsidP="00567115">
            <w:pPr>
              <w:spacing w:before="60" w:line="200" w:lineRule="exact"/>
              <w:jc w:val="left"/>
              <w:rPr>
                <w:b/>
                <w:sz w:val="16"/>
                <w:szCs w:val="16"/>
              </w:rPr>
            </w:pPr>
            <w:r w:rsidRPr="00B207D4">
              <w:rPr>
                <w:b/>
                <w:sz w:val="16"/>
                <w:szCs w:val="16"/>
              </w:rPr>
              <w:t> </w:t>
            </w:r>
          </w:p>
        </w:tc>
        <w:tc>
          <w:tcPr>
            <w:tcW w:w="3498" w:type="dxa"/>
            <w:tcBorders>
              <w:top w:val="single" w:sz="4" w:space="0" w:color="auto"/>
              <w:left w:val="nil"/>
              <w:bottom w:val="double" w:sz="6" w:space="0" w:color="auto"/>
              <w:right w:val="single" w:sz="4" w:space="0" w:color="auto"/>
            </w:tcBorders>
            <w:noWrap/>
            <w:vAlign w:val="bottom"/>
          </w:tcPr>
          <w:p w:rsidR="006D592C" w:rsidRPr="00B207D4" w:rsidRDefault="006D592C" w:rsidP="00567115">
            <w:pPr>
              <w:spacing w:before="60" w:line="200" w:lineRule="exact"/>
              <w:jc w:val="left"/>
              <w:rPr>
                <w:b/>
                <w:sz w:val="16"/>
                <w:szCs w:val="16"/>
              </w:rPr>
            </w:pPr>
            <w:r w:rsidRPr="00B207D4">
              <w:rPr>
                <w:b/>
                <w:sz w:val="16"/>
                <w:szCs w:val="16"/>
              </w:rPr>
              <w:t>Summa</w:t>
            </w:r>
          </w:p>
        </w:tc>
        <w:tc>
          <w:tcPr>
            <w:tcW w:w="917" w:type="dxa"/>
            <w:tcBorders>
              <w:top w:val="single" w:sz="4" w:space="0" w:color="auto"/>
              <w:left w:val="nil"/>
              <w:bottom w:val="double" w:sz="6" w:space="0" w:color="auto"/>
              <w:right w:val="single" w:sz="4" w:space="0" w:color="auto"/>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68 817</w:t>
            </w:r>
          </w:p>
        </w:tc>
        <w:tc>
          <w:tcPr>
            <w:tcW w:w="1029" w:type="dxa"/>
            <w:tcBorders>
              <w:top w:val="single" w:sz="4" w:space="0" w:color="auto"/>
              <w:left w:val="nil"/>
              <w:bottom w:val="double" w:sz="6" w:space="0" w:color="auto"/>
              <w:right w:val="double" w:sz="6" w:space="0" w:color="auto"/>
            </w:tcBorders>
            <w:noWrap/>
            <w:vAlign w:val="bottom"/>
          </w:tcPr>
          <w:p w:rsidR="006D592C" w:rsidRPr="00B207D4" w:rsidRDefault="006D592C" w:rsidP="00567115">
            <w:pPr>
              <w:spacing w:before="60" w:line="200" w:lineRule="exact"/>
              <w:jc w:val="right"/>
              <w:rPr>
                <w:b/>
                <w:sz w:val="16"/>
                <w:szCs w:val="16"/>
              </w:rPr>
            </w:pPr>
            <w:r w:rsidRPr="00B207D4">
              <w:rPr>
                <w:b/>
                <w:sz w:val="16"/>
                <w:szCs w:val="16"/>
              </w:rPr>
              <w:t>187 267</w:t>
            </w:r>
          </w:p>
        </w:tc>
      </w:tr>
      <w:tr w:rsidR="006D592C" w:rsidRPr="00B207D4" w:rsidTr="00B14FBA">
        <w:trPr>
          <w:trHeight w:val="330"/>
        </w:trPr>
        <w:tc>
          <w:tcPr>
            <w:tcW w:w="680" w:type="dxa"/>
            <w:tcBorders>
              <w:top w:val="nil"/>
              <w:left w:val="nil"/>
              <w:bottom w:val="nil"/>
              <w:right w:val="nil"/>
            </w:tcBorders>
            <w:noWrap/>
            <w:vAlign w:val="bottom"/>
          </w:tcPr>
          <w:p w:rsidR="006D592C" w:rsidRPr="00B207D4" w:rsidRDefault="006D592C" w:rsidP="00567115">
            <w:pPr>
              <w:spacing w:before="60" w:line="200" w:lineRule="exact"/>
              <w:jc w:val="left"/>
              <w:rPr>
                <w:sz w:val="16"/>
                <w:szCs w:val="16"/>
              </w:rPr>
            </w:pPr>
          </w:p>
        </w:tc>
        <w:tc>
          <w:tcPr>
            <w:tcW w:w="3498" w:type="dxa"/>
            <w:tcBorders>
              <w:top w:val="nil"/>
              <w:left w:val="nil"/>
              <w:bottom w:val="nil"/>
              <w:right w:val="nil"/>
            </w:tcBorders>
            <w:noWrap/>
            <w:vAlign w:val="bottom"/>
          </w:tcPr>
          <w:p w:rsidR="006D592C" w:rsidRPr="00B207D4" w:rsidRDefault="006D592C" w:rsidP="00567115">
            <w:pPr>
              <w:spacing w:before="60" w:line="200" w:lineRule="exact"/>
              <w:jc w:val="left"/>
              <w:rPr>
                <w:sz w:val="16"/>
                <w:szCs w:val="16"/>
              </w:rPr>
            </w:pPr>
          </w:p>
        </w:tc>
        <w:tc>
          <w:tcPr>
            <w:tcW w:w="917" w:type="dxa"/>
            <w:tcBorders>
              <w:top w:val="nil"/>
              <w:left w:val="nil"/>
              <w:bottom w:val="nil"/>
              <w:right w:val="nil"/>
            </w:tcBorders>
            <w:noWrap/>
            <w:vAlign w:val="bottom"/>
          </w:tcPr>
          <w:p w:rsidR="006D592C" w:rsidRPr="00B207D4" w:rsidRDefault="006D592C" w:rsidP="00567115">
            <w:pPr>
              <w:spacing w:before="60" w:line="200" w:lineRule="exact"/>
              <w:jc w:val="right"/>
              <w:rPr>
                <w:sz w:val="16"/>
                <w:szCs w:val="16"/>
              </w:rPr>
            </w:pPr>
          </w:p>
        </w:tc>
        <w:tc>
          <w:tcPr>
            <w:tcW w:w="1029" w:type="dxa"/>
            <w:tcBorders>
              <w:top w:val="nil"/>
              <w:left w:val="nil"/>
              <w:bottom w:val="nil"/>
              <w:right w:val="nil"/>
            </w:tcBorders>
            <w:noWrap/>
            <w:vAlign w:val="bottom"/>
          </w:tcPr>
          <w:p w:rsidR="006D592C" w:rsidRPr="00B207D4" w:rsidRDefault="006D592C" w:rsidP="00567115">
            <w:pPr>
              <w:spacing w:before="60" w:line="200" w:lineRule="exact"/>
              <w:jc w:val="right"/>
              <w:rPr>
                <w:sz w:val="16"/>
                <w:szCs w:val="16"/>
              </w:rPr>
            </w:pPr>
          </w:p>
        </w:tc>
      </w:tr>
      <w:tr w:rsidR="006D592C" w:rsidRPr="00B207D4" w:rsidTr="00B14FBA">
        <w:trPr>
          <w:trHeight w:val="330"/>
        </w:trPr>
        <w:tc>
          <w:tcPr>
            <w:tcW w:w="680" w:type="dxa"/>
            <w:tcBorders>
              <w:top w:val="nil"/>
              <w:left w:val="nil"/>
              <w:bottom w:val="nil"/>
              <w:right w:val="nil"/>
            </w:tcBorders>
            <w:noWrap/>
            <w:vAlign w:val="bottom"/>
          </w:tcPr>
          <w:p w:rsidR="006D592C" w:rsidRPr="00B207D4" w:rsidRDefault="006D592C" w:rsidP="00567115">
            <w:pPr>
              <w:spacing w:before="60" w:line="200" w:lineRule="exact"/>
              <w:jc w:val="left"/>
              <w:rPr>
                <w:sz w:val="16"/>
                <w:szCs w:val="16"/>
              </w:rPr>
            </w:pPr>
          </w:p>
        </w:tc>
        <w:tc>
          <w:tcPr>
            <w:tcW w:w="3498" w:type="dxa"/>
            <w:tcBorders>
              <w:top w:val="nil"/>
              <w:left w:val="nil"/>
              <w:bottom w:val="nil"/>
              <w:right w:val="nil"/>
            </w:tcBorders>
            <w:noWrap/>
            <w:vAlign w:val="bottom"/>
          </w:tcPr>
          <w:p w:rsidR="006D592C" w:rsidRPr="00B207D4" w:rsidRDefault="006D592C" w:rsidP="00567115">
            <w:pPr>
              <w:spacing w:before="60" w:line="200" w:lineRule="exact"/>
              <w:jc w:val="left"/>
              <w:rPr>
                <w:sz w:val="16"/>
                <w:szCs w:val="16"/>
              </w:rPr>
            </w:pPr>
          </w:p>
        </w:tc>
        <w:tc>
          <w:tcPr>
            <w:tcW w:w="917" w:type="dxa"/>
            <w:tcBorders>
              <w:top w:val="nil"/>
              <w:left w:val="nil"/>
              <w:bottom w:val="nil"/>
              <w:right w:val="nil"/>
            </w:tcBorders>
            <w:noWrap/>
            <w:vAlign w:val="bottom"/>
          </w:tcPr>
          <w:p w:rsidR="006D592C" w:rsidRPr="00B207D4" w:rsidRDefault="006D592C" w:rsidP="00567115">
            <w:pPr>
              <w:spacing w:before="60" w:line="200" w:lineRule="exact"/>
              <w:jc w:val="right"/>
              <w:rPr>
                <w:sz w:val="16"/>
                <w:szCs w:val="16"/>
              </w:rPr>
            </w:pPr>
          </w:p>
        </w:tc>
        <w:tc>
          <w:tcPr>
            <w:tcW w:w="1029" w:type="dxa"/>
            <w:tcBorders>
              <w:top w:val="nil"/>
              <w:left w:val="nil"/>
              <w:bottom w:val="nil"/>
              <w:right w:val="nil"/>
            </w:tcBorders>
            <w:noWrap/>
            <w:vAlign w:val="bottom"/>
          </w:tcPr>
          <w:p w:rsidR="006D592C" w:rsidRPr="00B207D4" w:rsidRDefault="006D592C" w:rsidP="00567115">
            <w:pPr>
              <w:spacing w:before="60" w:line="200" w:lineRule="exact"/>
              <w:jc w:val="right"/>
              <w:rPr>
                <w:sz w:val="16"/>
                <w:szCs w:val="16"/>
              </w:rPr>
            </w:pPr>
          </w:p>
        </w:tc>
      </w:tr>
      <w:tr w:rsidR="006D592C" w:rsidRPr="00B207D4" w:rsidTr="00B14FBA">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6D592C" w:rsidRPr="00B207D4" w:rsidRDefault="006D592C" w:rsidP="00C34EFF">
            <w:pPr>
              <w:spacing w:before="60" w:line="200" w:lineRule="exact"/>
              <w:rPr>
                <w:b/>
                <w:sz w:val="16"/>
                <w:szCs w:val="16"/>
              </w:rPr>
            </w:pPr>
            <w:r w:rsidRPr="00B207D4">
              <w:rPr>
                <w:b/>
                <w:sz w:val="16"/>
                <w:szCs w:val="16"/>
              </w:rPr>
              <w:t>Not 22.</w:t>
            </w:r>
          </w:p>
        </w:tc>
        <w:tc>
          <w:tcPr>
            <w:tcW w:w="3498" w:type="dxa"/>
            <w:tcBorders>
              <w:top w:val="double" w:sz="6" w:space="0" w:color="auto"/>
              <w:left w:val="nil"/>
              <w:bottom w:val="dashed" w:sz="4" w:space="0" w:color="auto"/>
              <w:right w:val="nil"/>
            </w:tcBorders>
            <w:noWrap/>
            <w:vAlign w:val="bottom"/>
          </w:tcPr>
          <w:p w:rsidR="006D592C" w:rsidRPr="00B207D4" w:rsidRDefault="006D592C" w:rsidP="005A7F1B">
            <w:pPr>
              <w:spacing w:before="60" w:line="200" w:lineRule="exact"/>
              <w:jc w:val="left"/>
              <w:rPr>
                <w:b/>
                <w:spacing w:val="-2"/>
                <w:sz w:val="16"/>
                <w:szCs w:val="16"/>
              </w:rPr>
            </w:pPr>
            <w:r w:rsidRPr="00B207D4">
              <w:rPr>
                <w:b/>
                <w:spacing w:val="-2"/>
                <w:sz w:val="16"/>
                <w:szCs w:val="16"/>
              </w:rPr>
              <w:t>Förutbetalda kostnader och upplupna intä</w:t>
            </w:r>
            <w:r w:rsidRPr="00B207D4">
              <w:rPr>
                <w:b/>
                <w:spacing w:val="-2"/>
                <w:sz w:val="16"/>
                <w:szCs w:val="16"/>
              </w:rPr>
              <w:t>k</w:t>
            </w:r>
            <w:r w:rsidRPr="00B207D4">
              <w:rPr>
                <w:b/>
                <w:spacing w:val="-2"/>
                <w:sz w:val="16"/>
                <w:szCs w:val="16"/>
              </w:rPr>
              <w:t>ter</w:t>
            </w:r>
          </w:p>
        </w:tc>
        <w:tc>
          <w:tcPr>
            <w:tcW w:w="917" w:type="dxa"/>
            <w:tcBorders>
              <w:top w:val="double" w:sz="6" w:space="0" w:color="auto"/>
              <w:left w:val="nil"/>
              <w:bottom w:val="dashed" w:sz="4" w:space="0" w:color="auto"/>
              <w:right w:val="nil"/>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 </w:t>
            </w:r>
          </w:p>
        </w:tc>
        <w:tc>
          <w:tcPr>
            <w:tcW w:w="1029" w:type="dxa"/>
            <w:tcBorders>
              <w:top w:val="double" w:sz="6" w:space="0" w:color="auto"/>
              <w:left w:val="nil"/>
              <w:bottom w:val="dashed" w:sz="4" w:space="0" w:color="auto"/>
              <w:right w:val="double" w:sz="6" w:space="0" w:color="auto"/>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 </w:t>
            </w:r>
          </w:p>
        </w:tc>
      </w:tr>
      <w:tr w:rsidR="006D592C" w:rsidRPr="00B207D4" w:rsidTr="00B14FBA">
        <w:trPr>
          <w:trHeight w:val="330"/>
        </w:trPr>
        <w:tc>
          <w:tcPr>
            <w:tcW w:w="680" w:type="dxa"/>
            <w:tcBorders>
              <w:top w:val="nil"/>
              <w:left w:val="double" w:sz="6" w:space="0" w:color="auto"/>
              <w:bottom w:val="single" w:sz="8" w:space="0" w:color="auto"/>
              <w:right w:val="single" w:sz="4" w:space="0" w:color="auto"/>
            </w:tcBorders>
            <w:noWrap/>
            <w:vAlign w:val="bottom"/>
          </w:tcPr>
          <w:p w:rsidR="006D592C" w:rsidRPr="00B207D4" w:rsidRDefault="006D592C" w:rsidP="00C34EFF">
            <w:pPr>
              <w:spacing w:before="60" w:line="200" w:lineRule="exact"/>
              <w:rPr>
                <w:b/>
                <w:sz w:val="16"/>
                <w:szCs w:val="16"/>
              </w:rPr>
            </w:pPr>
            <w:r w:rsidRPr="00B207D4">
              <w:rPr>
                <w:b/>
                <w:sz w:val="16"/>
                <w:szCs w:val="16"/>
              </w:rPr>
              <w:t> </w:t>
            </w:r>
          </w:p>
        </w:tc>
        <w:tc>
          <w:tcPr>
            <w:tcW w:w="3498" w:type="dxa"/>
            <w:tcBorders>
              <w:top w:val="nil"/>
              <w:left w:val="nil"/>
              <w:bottom w:val="single" w:sz="8" w:space="0" w:color="auto"/>
              <w:right w:val="single" w:sz="4" w:space="0" w:color="auto"/>
            </w:tcBorders>
            <w:noWrap/>
            <w:vAlign w:val="bottom"/>
          </w:tcPr>
          <w:p w:rsidR="006D592C" w:rsidRPr="00B207D4" w:rsidRDefault="006D592C" w:rsidP="005A7F1B">
            <w:pPr>
              <w:spacing w:before="60" w:line="200" w:lineRule="exact"/>
              <w:jc w:val="left"/>
              <w:rPr>
                <w:b/>
                <w:sz w:val="16"/>
                <w:szCs w:val="16"/>
              </w:rPr>
            </w:pPr>
            <w:r w:rsidRPr="00B207D4">
              <w:rPr>
                <w:b/>
                <w:sz w:val="16"/>
                <w:szCs w:val="16"/>
              </w:rPr>
              <w:t> </w:t>
            </w:r>
          </w:p>
        </w:tc>
        <w:tc>
          <w:tcPr>
            <w:tcW w:w="917" w:type="dxa"/>
            <w:tcBorders>
              <w:top w:val="nil"/>
              <w:left w:val="nil"/>
              <w:bottom w:val="single" w:sz="8" w:space="0" w:color="auto"/>
              <w:right w:val="single" w:sz="4" w:space="0" w:color="auto"/>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2009</w:t>
            </w:r>
          </w:p>
        </w:tc>
        <w:tc>
          <w:tcPr>
            <w:tcW w:w="1029" w:type="dxa"/>
            <w:tcBorders>
              <w:top w:val="nil"/>
              <w:left w:val="nil"/>
              <w:bottom w:val="single" w:sz="8" w:space="0" w:color="auto"/>
              <w:right w:val="double" w:sz="6" w:space="0" w:color="auto"/>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2008</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C34EFF">
            <w:pPr>
              <w:spacing w:before="60" w:line="200" w:lineRule="exac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A7F1B">
            <w:pPr>
              <w:spacing w:before="60" w:line="200" w:lineRule="exact"/>
              <w:jc w:val="left"/>
              <w:rPr>
                <w:sz w:val="16"/>
                <w:szCs w:val="16"/>
              </w:rPr>
            </w:pPr>
            <w:r w:rsidRPr="00B207D4">
              <w:rPr>
                <w:sz w:val="16"/>
                <w:szCs w:val="16"/>
              </w:rPr>
              <w:t>Upplupna räntor</w:t>
            </w:r>
          </w:p>
        </w:tc>
        <w:tc>
          <w:tcPr>
            <w:tcW w:w="917" w:type="dxa"/>
            <w:tcBorders>
              <w:top w:val="nil"/>
              <w:left w:val="nil"/>
              <w:bottom w:val="single" w:sz="4" w:space="0" w:color="auto"/>
              <w:right w:val="single" w:sz="4" w:space="0" w:color="auto"/>
            </w:tcBorders>
            <w:noWrap/>
            <w:vAlign w:val="bottom"/>
          </w:tcPr>
          <w:p w:rsidR="006D592C" w:rsidRPr="00B207D4" w:rsidRDefault="006D592C" w:rsidP="005A7F1B">
            <w:pPr>
              <w:spacing w:before="60" w:line="200" w:lineRule="exact"/>
              <w:jc w:val="right"/>
              <w:rPr>
                <w:sz w:val="16"/>
                <w:szCs w:val="16"/>
              </w:rPr>
            </w:pPr>
            <w:r w:rsidRPr="00B207D4">
              <w:rPr>
                <w:sz w:val="16"/>
                <w:szCs w:val="16"/>
              </w:rPr>
              <w:t>43 245</w:t>
            </w:r>
          </w:p>
        </w:tc>
        <w:tc>
          <w:tcPr>
            <w:tcW w:w="1029" w:type="dxa"/>
            <w:tcBorders>
              <w:top w:val="nil"/>
              <w:left w:val="nil"/>
              <w:bottom w:val="single" w:sz="4" w:space="0" w:color="auto"/>
              <w:right w:val="double" w:sz="6" w:space="0" w:color="auto"/>
            </w:tcBorders>
            <w:noWrap/>
            <w:vAlign w:val="bottom"/>
          </w:tcPr>
          <w:p w:rsidR="006D592C" w:rsidRPr="00B207D4" w:rsidRDefault="006D592C" w:rsidP="005A7F1B">
            <w:pPr>
              <w:spacing w:before="60" w:line="200" w:lineRule="exact"/>
              <w:jc w:val="right"/>
              <w:rPr>
                <w:sz w:val="16"/>
                <w:szCs w:val="16"/>
              </w:rPr>
            </w:pPr>
            <w:r w:rsidRPr="00B207D4">
              <w:rPr>
                <w:sz w:val="16"/>
                <w:szCs w:val="16"/>
              </w:rPr>
              <w:t>46 513</w:t>
            </w:r>
          </w:p>
        </w:tc>
      </w:tr>
      <w:tr w:rsidR="006D592C" w:rsidRPr="00B207D4" w:rsidTr="00B14FBA">
        <w:trPr>
          <w:trHeight w:val="315"/>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C34EFF">
            <w:pPr>
              <w:spacing w:before="60" w:line="200" w:lineRule="exact"/>
              <w:rPr>
                <w:sz w:val="16"/>
                <w:szCs w:val="16"/>
              </w:rPr>
            </w:pPr>
            <w:r w:rsidRPr="00B207D4">
              <w:rPr>
                <w:sz w:val="16"/>
                <w:szCs w:val="16"/>
              </w:rPr>
              <w:t> </w:t>
            </w:r>
          </w:p>
        </w:tc>
        <w:tc>
          <w:tcPr>
            <w:tcW w:w="3498" w:type="dxa"/>
            <w:tcBorders>
              <w:top w:val="nil"/>
              <w:left w:val="nil"/>
              <w:bottom w:val="single" w:sz="4" w:space="0" w:color="auto"/>
              <w:right w:val="single" w:sz="4" w:space="0" w:color="auto"/>
            </w:tcBorders>
            <w:noWrap/>
            <w:vAlign w:val="bottom"/>
          </w:tcPr>
          <w:p w:rsidR="006D592C" w:rsidRPr="00B207D4" w:rsidRDefault="006D592C" w:rsidP="005A7F1B">
            <w:pPr>
              <w:spacing w:before="60" w:line="200" w:lineRule="exact"/>
              <w:jc w:val="left"/>
              <w:rPr>
                <w:sz w:val="16"/>
                <w:szCs w:val="16"/>
              </w:rPr>
            </w:pPr>
            <w:r w:rsidRPr="00B207D4">
              <w:rPr>
                <w:sz w:val="16"/>
                <w:szCs w:val="16"/>
              </w:rPr>
              <w:t>Förutbetalda kostn</w:t>
            </w:r>
            <w:r w:rsidRPr="00B207D4">
              <w:rPr>
                <w:sz w:val="16"/>
                <w:szCs w:val="16"/>
              </w:rPr>
              <w:t>a</w:t>
            </w:r>
            <w:r w:rsidRPr="00B207D4">
              <w:rPr>
                <w:sz w:val="16"/>
                <w:szCs w:val="16"/>
              </w:rPr>
              <w:t>der</w:t>
            </w:r>
          </w:p>
        </w:tc>
        <w:tc>
          <w:tcPr>
            <w:tcW w:w="917" w:type="dxa"/>
            <w:tcBorders>
              <w:top w:val="nil"/>
              <w:left w:val="nil"/>
              <w:bottom w:val="single" w:sz="4" w:space="0" w:color="auto"/>
              <w:right w:val="single" w:sz="4" w:space="0" w:color="auto"/>
            </w:tcBorders>
            <w:noWrap/>
            <w:vAlign w:val="bottom"/>
          </w:tcPr>
          <w:p w:rsidR="006D592C" w:rsidRPr="00B207D4" w:rsidRDefault="006D592C" w:rsidP="005A7F1B">
            <w:pPr>
              <w:spacing w:before="60" w:line="200" w:lineRule="exact"/>
              <w:jc w:val="right"/>
              <w:rPr>
                <w:sz w:val="16"/>
                <w:szCs w:val="16"/>
              </w:rPr>
            </w:pPr>
            <w:r w:rsidRPr="00B207D4">
              <w:rPr>
                <w:sz w:val="16"/>
                <w:szCs w:val="16"/>
              </w:rPr>
              <w:t>1 317</w:t>
            </w:r>
          </w:p>
        </w:tc>
        <w:tc>
          <w:tcPr>
            <w:tcW w:w="1029" w:type="dxa"/>
            <w:tcBorders>
              <w:top w:val="nil"/>
              <w:left w:val="nil"/>
              <w:bottom w:val="single" w:sz="4" w:space="0" w:color="auto"/>
              <w:right w:val="double" w:sz="6" w:space="0" w:color="auto"/>
            </w:tcBorders>
            <w:noWrap/>
            <w:vAlign w:val="bottom"/>
          </w:tcPr>
          <w:p w:rsidR="006D592C" w:rsidRPr="00B207D4" w:rsidRDefault="006D592C" w:rsidP="005A7F1B">
            <w:pPr>
              <w:spacing w:before="60" w:line="200" w:lineRule="exact"/>
              <w:jc w:val="right"/>
              <w:rPr>
                <w:sz w:val="16"/>
                <w:szCs w:val="16"/>
              </w:rPr>
            </w:pPr>
            <w:r w:rsidRPr="00B207D4">
              <w:rPr>
                <w:sz w:val="16"/>
                <w:szCs w:val="16"/>
              </w:rPr>
              <w:t>1 522</w:t>
            </w:r>
          </w:p>
        </w:tc>
      </w:tr>
      <w:tr w:rsidR="006D592C" w:rsidRPr="00B207D4" w:rsidTr="00B14FBA">
        <w:trPr>
          <w:trHeight w:val="330"/>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C34EFF">
            <w:pPr>
              <w:spacing w:before="60" w:line="200" w:lineRule="exact"/>
              <w:rPr>
                <w:b/>
                <w:sz w:val="16"/>
                <w:szCs w:val="16"/>
              </w:rPr>
            </w:pPr>
            <w:r w:rsidRPr="00B207D4">
              <w:rPr>
                <w:b/>
                <w:sz w:val="16"/>
                <w:szCs w:val="16"/>
              </w:rPr>
              <w:t> </w:t>
            </w:r>
          </w:p>
        </w:tc>
        <w:tc>
          <w:tcPr>
            <w:tcW w:w="3498" w:type="dxa"/>
            <w:tcBorders>
              <w:top w:val="nil"/>
              <w:left w:val="nil"/>
              <w:bottom w:val="double" w:sz="6" w:space="0" w:color="auto"/>
              <w:right w:val="single" w:sz="4" w:space="0" w:color="auto"/>
            </w:tcBorders>
            <w:noWrap/>
            <w:vAlign w:val="bottom"/>
          </w:tcPr>
          <w:p w:rsidR="006D592C" w:rsidRPr="00B207D4" w:rsidRDefault="006D592C" w:rsidP="005A7F1B">
            <w:pPr>
              <w:spacing w:before="60" w:line="200" w:lineRule="exact"/>
              <w:jc w:val="left"/>
              <w:rPr>
                <w:b/>
                <w:sz w:val="16"/>
                <w:szCs w:val="16"/>
              </w:rPr>
            </w:pPr>
            <w:r w:rsidRPr="00B207D4">
              <w:rPr>
                <w:b/>
                <w:sz w:val="16"/>
                <w:szCs w:val="16"/>
              </w:rPr>
              <w:t>Summa</w:t>
            </w:r>
          </w:p>
        </w:tc>
        <w:tc>
          <w:tcPr>
            <w:tcW w:w="917" w:type="dxa"/>
            <w:tcBorders>
              <w:top w:val="nil"/>
              <w:left w:val="nil"/>
              <w:bottom w:val="double" w:sz="6" w:space="0" w:color="auto"/>
              <w:right w:val="single" w:sz="4" w:space="0" w:color="auto"/>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44 562</w:t>
            </w:r>
          </w:p>
        </w:tc>
        <w:tc>
          <w:tcPr>
            <w:tcW w:w="1029" w:type="dxa"/>
            <w:tcBorders>
              <w:top w:val="nil"/>
              <w:left w:val="nil"/>
              <w:bottom w:val="double" w:sz="6" w:space="0" w:color="auto"/>
              <w:right w:val="double" w:sz="6" w:space="0" w:color="auto"/>
            </w:tcBorders>
            <w:noWrap/>
            <w:vAlign w:val="bottom"/>
          </w:tcPr>
          <w:p w:rsidR="006D592C" w:rsidRPr="00B207D4" w:rsidRDefault="006D592C" w:rsidP="005A7F1B">
            <w:pPr>
              <w:spacing w:before="60" w:line="200" w:lineRule="exact"/>
              <w:jc w:val="right"/>
              <w:rPr>
                <w:b/>
                <w:sz w:val="16"/>
                <w:szCs w:val="16"/>
              </w:rPr>
            </w:pPr>
            <w:r w:rsidRPr="00B207D4">
              <w:rPr>
                <w:b/>
                <w:sz w:val="16"/>
                <w:szCs w:val="16"/>
              </w:rPr>
              <w:t>48 035</w:t>
            </w:r>
          </w:p>
        </w:tc>
      </w:tr>
      <w:tr w:rsidR="006D592C" w:rsidRPr="00B207D4" w:rsidTr="00B14FBA">
        <w:trPr>
          <w:trHeight w:val="330"/>
        </w:trPr>
        <w:tc>
          <w:tcPr>
            <w:tcW w:w="680" w:type="dxa"/>
            <w:tcBorders>
              <w:top w:val="nil"/>
              <w:left w:val="nil"/>
              <w:bottom w:val="nil"/>
              <w:right w:val="nil"/>
            </w:tcBorders>
            <w:noWrap/>
            <w:vAlign w:val="bottom"/>
          </w:tcPr>
          <w:p w:rsidR="006D592C" w:rsidRPr="00B207D4" w:rsidRDefault="006D592C" w:rsidP="006D592C">
            <w:pPr>
              <w:rPr>
                <w:sz w:val="16"/>
                <w:szCs w:val="16"/>
              </w:rPr>
            </w:pPr>
          </w:p>
        </w:tc>
        <w:tc>
          <w:tcPr>
            <w:tcW w:w="3498" w:type="dxa"/>
            <w:tcBorders>
              <w:top w:val="nil"/>
              <w:left w:val="nil"/>
              <w:bottom w:val="nil"/>
              <w:right w:val="nil"/>
            </w:tcBorders>
            <w:noWrap/>
            <w:vAlign w:val="bottom"/>
          </w:tcPr>
          <w:p w:rsidR="006D592C" w:rsidRPr="00B207D4" w:rsidRDefault="006D592C" w:rsidP="006D592C">
            <w:pPr>
              <w:rPr>
                <w:sz w:val="16"/>
                <w:szCs w:val="16"/>
              </w:rPr>
            </w:pPr>
          </w:p>
        </w:tc>
        <w:tc>
          <w:tcPr>
            <w:tcW w:w="917" w:type="dxa"/>
            <w:tcBorders>
              <w:top w:val="nil"/>
              <w:left w:val="nil"/>
              <w:bottom w:val="nil"/>
              <w:right w:val="nil"/>
            </w:tcBorders>
            <w:noWrap/>
            <w:vAlign w:val="bottom"/>
          </w:tcPr>
          <w:p w:rsidR="006D592C" w:rsidRPr="00B207D4" w:rsidRDefault="006D592C" w:rsidP="006D592C">
            <w:pPr>
              <w:rPr>
                <w:sz w:val="16"/>
                <w:szCs w:val="16"/>
              </w:rPr>
            </w:pPr>
          </w:p>
        </w:tc>
        <w:tc>
          <w:tcPr>
            <w:tcW w:w="1029" w:type="dxa"/>
            <w:tcBorders>
              <w:top w:val="nil"/>
              <w:left w:val="nil"/>
              <w:bottom w:val="nil"/>
              <w:right w:val="nil"/>
            </w:tcBorders>
            <w:noWrap/>
            <w:vAlign w:val="bottom"/>
          </w:tcPr>
          <w:p w:rsidR="006D592C" w:rsidRPr="00B207D4" w:rsidRDefault="006D592C" w:rsidP="006D592C">
            <w:pPr>
              <w:rPr>
                <w:sz w:val="16"/>
                <w:szCs w:val="16"/>
              </w:rPr>
            </w:pPr>
          </w:p>
        </w:tc>
      </w:tr>
    </w:tbl>
    <w:p w:rsidR="006C6B15" w:rsidRPr="00B207D4" w:rsidRDefault="006C6B15"/>
    <w:p w:rsidR="00945892" w:rsidRPr="00B207D4" w:rsidRDefault="00945892" w:rsidP="00945892">
      <w:pPr>
        <w:pStyle w:val="Normaltindrag"/>
      </w:pPr>
    </w:p>
    <w:p w:rsidR="00403A72" w:rsidRPr="00B207D4" w:rsidRDefault="00403A72" w:rsidP="00945892">
      <w:pPr>
        <w:pStyle w:val="Normaltindrag"/>
      </w:pPr>
    </w:p>
    <w:p w:rsidR="001C6382" w:rsidRPr="00B207D4" w:rsidRDefault="001C6382" w:rsidP="00945892">
      <w:pPr>
        <w:pStyle w:val="Normaltindrag"/>
      </w:pPr>
    </w:p>
    <w:p w:rsidR="001C6382" w:rsidRPr="00B207D4" w:rsidRDefault="001C6382" w:rsidP="00945892">
      <w:pPr>
        <w:pStyle w:val="Normaltindrag"/>
      </w:pPr>
    </w:p>
    <w:tbl>
      <w:tblPr>
        <w:tblW w:w="6407" w:type="dxa"/>
        <w:tblInd w:w="47" w:type="dxa"/>
        <w:tblLayout w:type="fixed"/>
        <w:tblCellMar>
          <w:left w:w="70" w:type="dxa"/>
          <w:right w:w="70" w:type="dxa"/>
        </w:tblCellMar>
        <w:tblLook w:val="0000" w:firstRow="0" w:lastRow="0" w:firstColumn="0" w:lastColumn="0" w:noHBand="0" w:noVBand="0"/>
      </w:tblPr>
      <w:tblGrid>
        <w:gridCol w:w="688"/>
        <w:gridCol w:w="285"/>
        <w:gridCol w:w="1900"/>
        <w:gridCol w:w="950"/>
        <w:gridCol w:w="638"/>
        <w:gridCol w:w="217"/>
        <w:gridCol w:w="252"/>
        <w:gridCol w:w="504"/>
        <w:gridCol w:w="99"/>
        <w:gridCol w:w="61"/>
        <w:gridCol w:w="344"/>
        <w:gridCol w:w="469"/>
      </w:tblGrid>
      <w:tr w:rsidR="00613BA2" w:rsidRPr="00B207D4" w:rsidTr="00DA51BE">
        <w:trPr>
          <w:trHeight w:val="227"/>
        </w:trPr>
        <w:tc>
          <w:tcPr>
            <w:tcW w:w="688" w:type="dxa"/>
            <w:tcBorders>
              <w:top w:val="double" w:sz="6" w:space="0" w:color="auto"/>
              <w:left w:val="double" w:sz="6" w:space="0" w:color="auto"/>
              <w:bottom w:val="dashed" w:sz="4" w:space="0" w:color="auto"/>
              <w:right w:val="single" w:sz="4" w:space="0" w:color="auto"/>
            </w:tcBorders>
            <w:noWrap/>
            <w:vAlign w:val="bottom"/>
          </w:tcPr>
          <w:p w:rsidR="00613BA2" w:rsidRPr="00B207D4" w:rsidRDefault="00613BA2" w:rsidP="00DA51BE">
            <w:pPr>
              <w:spacing w:before="60" w:line="200" w:lineRule="exact"/>
              <w:rPr>
                <w:b/>
                <w:sz w:val="16"/>
                <w:szCs w:val="16"/>
              </w:rPr>
            </w:pPr>
            <w:r w:rsidRPr="00B207D4">
              <w:rPr>
                <w:b/>
                <w:sz w:val="16"/>
                <w:szCs w:val="16"/>
              </w:rPr>
              <w:t>Not 23.</w:t>
            </w:r>
          </w:p>
        </w:tc>
        <w:tc>
          <w:tcPr>
            <w:tcW w:w="3135" w:type="dxa"/>
            <w:gridSpan w:val="3"/>
            <w:tcBorders>
              <w:top w:val="double" w:sz="6" w:space="0" w:color="auto"/>
              <w:left w:val="nil"/>
              <w:bottom w:val="dashed" w:sz="4" w:space="0" w:color="auto"/>
              <w:right w:val="nil"/>
            </w:tcBorders>
            <w:noWrap/>
            <w:vAlign w:val="bottom"/>
          </w:tcPr>
          <w:p w:rsidR="00613BA2" w:rsidRPr="00B207D4" w:rsidRDefault="00613BA2" w:rsidP="00DA51BE">
            <w:pPr>
              <w:spacing w:before="60" w:line="200" w:lineRule="exact"/>
              <w:jc w:val="left"/>
              <w:rPr>
                <w:b/>
                <w:sz w:val="16"/>
                <w:szCs w:val="16"/>
              </w:rPr>
            </w:pPr>
            <w:r w:rsidRPr="00B207D4">
              <w:rPr>
                <w:b/>
                <w:sz w:val="16"/>
                <w:szCs w:val="16"/>
              </w:rPr>
              <w:t>Eget kapital, bo</w:t>
            </w:r>
            <w:r w:rsidRPr="00B207D4">
              <w:rPr>
                <w:b/>
                <w:sz w:val="16"/>
                <w:szCs w:val="16"/>
              </w:rPr>
              <w:t>k</w:t>
            </w:r>
            <w:r w:rsidRPr="00B207D4">
              <w:rPr>
                <w:b/>
                <w:sz w:val="16"/>
                <w:szCs w:val="16"/>
              </w:rPr>
              <w:t>fört värde</w:t>
            </w:r>
          </w:p>
        </w:tc>
        <w:tc>
          <w:tcPr>
            <w:tcW w:w="1611" w:type="dxa"/>
            <w:gridSpan w:val="4"/>
            <w:tcBorders>
              <w:top w:val="double" w:sz="6" w:space="0" w:color="auto"/>
              <w:left w:val="nil"/>
              <w:bottom w:val="dashed" w:sz="4" w:space="0" w:color="auto"/>
              <w:right w:val="nil"/>
            </w:tcBorders>
            <w:noWrap/>
            <w:vAlign w:val="bottom"/>
          </w:tcPr>
          <w:p w:rsidR="00613BA2" w:rsidRPr="00B207D4" w:rsidRDefault="00613BA2" w:rsidP="00DA51BE">
            <w:pPr>
              <w:spacing w:before="60" w:line="200" w:lineRule="exact"/>
              <w:rPr>
                <w:b/>
                <w:sz w:val="16"/>
                <w:szCs w:val="16"/>
              </w:rPr>
            </w:pPr>
            <w:r w:rsidRPr="00B207D4">
              <w:rPr>
                <w:b/>
                <w:sz w:val="16"/>
                <w:szCs w:val="16"/>
              </w:rPr>
              <w:t> </w:t>
            </w:r>
          </w:p>
        </w:tc>
        <w:tc>
          <w:tcPr>
            <w:tcW w:w="160" w:type="dxa"/>
            <w:gridSpan w:val="2"/>
            <w:tcBorders>
              <w:top w:val="double" w:sz="6" w:space="0" w:color="auto"/>
              <w:left w:val="nil"/>
              <w:bottom w:val="dashed" w:sz="4" w:space="0" w:color="auto"/>
              <w:right w:val="nil"/>
            </w:tcBorders>
            <w:noWrap/>
            <w:vAlign w:val="bottom"/>
          </w:tcPr>
          <w:p w:rsidR="00613BA2" w:rsidRPr="00B207D4" w:rsidRDefault="00613BA2" w:rsidP="00DA51BE">
            <w:pPr>
              <w:spacing w:before="60" w:line="200" w:lineRule="exact"/>
              <w:rPr>
                <w:b/>
                <w:sz w:val="16"/>
                <w:szCs w:val="16"/>
              </w:rPr>
            </w:pPr>
            <w:r w:rsidRPr="00B207D4">
              <w:rPr>
                <w:b/>
                <w:sz w:val="16"/>
                <w:szCs w:val="16"/>
              </w:rPr>
              <w:t> </w:t>
            </w:r>
          </w:p>
        </w:tc>
        <w:tc>
          <w:tcPr>
            <w:tcW w:w="813" w:type="dxa"/>
            <w:gridSpan w:val="2"/>
            <w:tcBorders>
              <w:top w:val="double" w:sz="6" w:space="0" w:color="auto"/>
              <w:left w:val="nil"/>
              <w:bottom w:val="dashed" w:sz="4" w:space="0" w:color="auto"/>
              <w:right w:val="double" w:sz="6" w:space="0" w:color="auto"/>
            </w:tcBorders>
            <w:noWrap/>
            <w:vAlign w:val="bottom"/>
          </w:tcPr>
          <w:p w:rsidR="00613BA2" w:rsidRPr="00B207D4" w:rsidRDefault="00613BA2" w:rsidP="00DA51BE">
            <w:pPr>
              <w:spacing w:before="60" w:line="200" w:lineRule="exact"/>
              <w:rPr>
                <w:b/>
                <w:sz w:val="16"/>
                <w:szCs w:val="16"/>
              </w:rPr>
            </w:pPr>
            <w:r w:rsidRPr="00B207D4">
              <w:rPr>
                <w:b/>
                <w:sz w:val="16"/>
                <w:szCs w:val="16"/>
              </w:rPr>
              <w:t> </w:t>
            </w:r>
          </w:p>
        </w:tc>
      </w:tr>
      <w:tr w:rsidR="00613BA2" w:rsidRPr="00B207D4" w:rsidTr="00403A72">
        <w:trPr>
          <w:trHeight w:val="227"/>
        </w:trPr>
        <w:tc>
          <w:tcPr>
            <w:tcW w:w="688" w:type="dxa"/>
            <w:tcBorders>
              <w:top w:val="nil"/>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950" w:type="dxa"/>
            <w:tcBorders>
              <w:top w:val="nil"/>
              <w:left w:val="nil"/>
              <w:bottom w:val="single" w:sz="4" w:space="0" w:color="auto"/>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Bundet eget k</w:t>
            </w:r>
            <w:r w:rsidRPr="00B207D4">
              <w:rPr>
                <w:sz w:val="16"/>
                <w:szCs w:val="16"/>
              </w:rPr>
              <w:t>a</w:t>
            </w:r>
            <w:r w:rsidRPr="00B207D4">
              <w:rPr>
                <w:sz w:val="16"/>
                <w:szCs w:val="16"/>
              </w:rPr>
              <w:t>pital *</w:t>
            </w:r>
          </w:p>
        </w:tc>
        <w:tc>
          <w:tcPr>
            <w:tcW w:w="1710" w:type="dxa"/>
            <w:gridSpan w:val="5"/>
            <w:tcBorders>
              <w:top w:val="dashed" w:sz="4" w:space="0" w:color="auto"/>
              <w:left w:val="nil"/>
              <w:bottom w:val="single" w:sz="4" w:space="0" w:color="auto"/>
              <w:right w:val="single" w:sz="4" w:space="0" w:color="000000"/>
            </w:tcBorders>
            <w:noWrap/>
          </w:tcPr>
          <w:p w:rsidR="006C6B15" w:rsidRPr="00B207D4" w:rsidRDefault="006C6B15" w:rsidP="00A3723B">
            <w:pPr>
              <w:spacing w:before="60" w:line="200" w:lineRule="exact"/>
              <w:jc w:val="center"/>
              <w:rPr>
                <w:sz w:val="16"/>
                <w:szCs w:val="16"/>
              </w:rPr>
            </w:pPr>
            <w:r w:rsidRPr="00B207D4">
              <w:rPr>
                <w:sz w:val="16"/>
                <w:szCs w:val="16"/>
              </w:rPr>
              <w:t>Fritt eget kapital</w:t>
            </w:r>
          </w:p>
        </w:tc>
        <w:tc>
          <w:tcPr>
            <w:tcW w:w="874" w:type="dxa"/>
            <w:gridSpan w:val="3"/>
            <w:tcBorders>
              <w:top w:val="nil"/>
              <w:left w:val="nil"/>
              <w:bottom w:val="single" w:sz="4" w:space="0" w:color="auto"/>
              <w:right w:val="double" w:sz="6" w:space="0" w:color="auto"/>
            </w:tcBorders>
            <w:vAlign w:val="bottom"/>
          </w:tcPr>
          <w:p w:rsidR="006C6B15" w:rsidRPr="00B207D4" w:rsidRDefault="006C6B15" w:rsidP="00403A72">
            <w:pPr>
              <w:spacing w:before="60" w:line="200" w:lineRule="exact"/>
              <w:jc w:val="left"/>
              <w:rPr>
                <w:sz w:val="16"/>
                <w:szCs w:val="16"/>
              </w:rPr>
            </w:pPr>
            <w:r w:rsidRPr="00B207D4">
              <w:rPr>
                <w:sz w:val="16"/>
                <w:szCs w:val="16"/>
              </w:rPr>
              <w:t>Eget k</w:t>
            </w:r>
            <w:r w:rsidRPr="00B207D4">
              <w:rPr>
                <w:sz w:val="16"/>
                <w:szCs w:val="16"/>
              </w:rPr>
              <w:t>a</w:t>
            </w:r>
            <w:r w:rsidRPr="00B207D4">
              <w:rPr>
                <w:sz w:val="16"/>
                <w:szCs w:val="16"/>
              </w:rPr>
              <w:t>pital</w:t>
            </w:r>
          </w:p>
        </w:tc>
      </w:tr>
      <w:tr w:rsidR="00613BA2" w:rsidRPr="00B207D4" w:rsidTr="00A3723B">
        <w:trPr>
          <w:trHeight w:val="227"/>
        </w:trPr>
        <w:tc>
          <w:tcPr>
            <w:tcW w:w="688" w:type="dxa"/>
            <w:tcBorders>
              <w:top w:val="nil"/>
              <w:left w:val="double" w:sz="6" w:space="0" w:color="auto"/>
              <w:bottom w:val="single" w:sz="8"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8"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950" w:type="dxa"/>
            <w:tcBorders>
              <w:top w:val="nil"/>
              <w:left w:val="nil"/>
              <w:bottom w:val="single" w:sz="8" w:space="0" w:color="auto"/>
              <w:right w:val="nil"/>
            </w:tcBorders>
            <w:vAlign w:val="bottom"/>
          </w:tcPr>
          <w:p w:rsidR="006C6B15" w:rsidRPr="00B207D4" w:rsidRDefault="006C6B15" w:rsidP="00DA51BE">
            <w:pPr>
              <w:spacing w:before="60" w:line="200" w:lineRule="exact"/>
              <w:rPr>
                <w:sz w:val="16"/>
                <w:szCs w:val="16"/>
              </w:rPr>
            </w:pPr>
            <w:r w:rsidRPr="00B207D4">
              <w:rPr>
                <w:sz w:val="16"/>
                <w:szCs w:val="16"/>
              </w:rPr>
              <w:t> </w:t>
            </w:r>
          </w:p>
        </w:tc>
        <w:tc>
          <w:tcPr>
            <w:tcW w:w="855" w:type="dxa"/>
            <w:gridSpan w:val="2"/>
            <w:tcBorders>
              <w:top w:val="nil"/>
              <w:left w:val="single" w:sz="4" w:space="0" w:color="auto"/>
              <w:bottom w:val="single" w:sz="8" w:space="0" w:color="auto"/>
              <w:right w:val="single" w:sz="4" w:space="0" w:color="auto"/>
            </w:tcBorders>
            <w:vAlign w:val="bottom"/>
          </w:tcPr>
          <w:p w:rsidR="006C6B15" w:rsidRPr="00B207D4" w:rsidRDefault="00A3723B" w:rsidP="00A3723B">
            <w:pPr>
              <w:spacing w:before="60" w:line="200" w:lineRule="exact"/>
              <w:jc w:val="left"/>
              <w:rPr>
                <w:spacing w:val="-10"/>
                <w:sz w:val="16"/>
                <w:szCs w:val="16"/>
              </w:rPr>
            </w:pPr>
            <w:r w:rsidRPr="00B207D4">
              <w:rPr>
                <w:spacing w:val="-10"/>
                <w:sz w:val="16"/>
                <w:szCs w:val="16"/>
              </w:rPr>
              <w:t>Kulturvete</w:t>
            </w:r>
            <w:r w:rsidRPr="00B207D4">
              <w:rPr>
                <w:spacing w:val="-10"/>
                <w:sz w:val="16"/>
                <w:szCs w:val="16"/>
              </w:rPr>
              <w:t>n</w:t>
            </w:r>
            <w:r w:rsidRPr="00B207D4">
              <w:rPr>
                <w:spacing w:val="-10"/>
                <w:sz w:val="16"/>
                <w:szCs w:val="16"/>
              </w:rPr>
              <w:t>skapliga don</w:t>
            </w:r>
            <w:r w:rsidRPr="00B207D4">
              <w:rPr>
                <w:spacing w:val="-10"/>
                <w:sz w:val="16"/>
                <w:szCs w:val="16"/>
              </w:rPr>
              <w:t>a</w:t>
            </w:r>
            <w:r w:rsidRPr="00B207D4">
              <w:rPr>
                <w:spacing w:val="-10"/>
                <w:sz w:val="16"/>
                <w:szCs w:val="16"/>
              </w:rPr>
              <w:t>tionen</w:t>
            </w:r>
          </w:p>
        </w:tc>
        <w:tc>
          <w:tcPr>
            <w:tcW w:w="855" w:type="dxa"/>
            <w:gridSpan w:val="3"/>
            <w:tcBorders>
              <w:top w:val="nil"/>
              <w:left w:val="nil"/>
              <w:bottom w:val="single" w:sz="8" w:space="0" w:color="auto"/>
              <w:right w:val="single" w:sz="4" w:space="0" w:color="auto"/>
            </w:tcBorders>
          </w:tcPr>
          <w:p w:rsidR="006C6B15" w:rsidRPr="00B207D4" w:rsidRDefault="006C6B15" w:rsidP="00DA51BE">
            <w:pPr>
              <w:spacing w:before="60" w:line="200" w:lineRule="exact"/>
              <w:rPr>
                <w:sz w:val="16"/>
                <w:szCs w:val="16"/>
              </w:rPr>
            </w:pPr>
            <w:r w:rsidRPr="00B207D4">
              <w:rPr>
                <w:sz w:val="16"/>
                <w:szCs w:val="16"/>
              </w:rPr>
              <w:t>Balans</w:t>
            </w:r>
            <w:r w:rsidRPr="00B207D4">
              <w:rPr>
                <w:sz w:val="16"/>
                <w:szCs w:val="16"/>
              </w:rPr>
              <w:t>e</w:t>
            </w:r>
            <w:r w:rsidRPr="00B207D4">
              <w:rPr>
                <w:sz w:val="16"/>
                <w:szCs w:val="16"/>
              </w:rPr>
              <w:t>rat resu</w:t>
            </w:r>
            <w:r w:rsidRPr="00B207D4">
              <w:rPr>
                <w:sz w:val="16"/>
                <w:szCs w:val="16"/>
              </w:rPr>
              <w:t>l</w:t>
            </w:r>
            <w:r w:rsidRPr="00B207D4">
              <w:rPr>
                <w:sz w:val="16"/>
                <w:szCs w:val="16"/>
              </w:rPr>
              <w:t>tat</w:t>
            </w:r>
          </w:p>
        </w:tc>
        <w:tc>
          <w:tcPr>
            <w:tcW w:w="874" w:type="dxa"/>
            <w:gridSpan w:val="3"/>
            <w:tcBorders>
              <w:top w:val="nil"/>
              <w:left w:val="nil"/>
              <w:bottom w:val="single" w:sz="8" w:space="0" w:color="auto"/>
              <w:right w:val="double" w:sz="6" w:space="0" w:color="auto"/>
            </w:tcBorders>
            <w:noWrap/>
            <w:vAlign w:val="bottom"/>
          </w:tcPr>
          <w:p w:rsidR="006C6B15" w:rsidRPr="00B207D4" w:rsidRDefault="006C6B15" w:rsidP="00DA51BE">
            <w:pPr>
              <w:spacing w:before="60" w:line="200" w:lineRule="exact"/>
              <w:rPr>
                <w:rFonts w:ascii="Arial" w:hAnsi="Arial" w:cs="Arial"/>
                <w:sz w:val="16"/>
                <w:szCs w:val="16"/>
              </w:rPr>
            </w:pPr>
            <w:r w:rsidRPr="00B207D4">
              <w:rPr>
                <w:rFonts w:ascii="Arial" w:hAnsi="Arial" w:cs="Arial"/>
                <w:sz w:val="16"/>
                <w:szCs w:val="16"/>
              </w:rPr>
              <w:t> </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noWrap/>
            <w:vAlign w:val="bottom"/>
          </w:tcPr>
          <w:p w:rsidR="006C6B15" w:rsidRPr="00B207D4" w:rsidRDefault="006C6B15" w:rsidP="00DA51BE">
            <w:pPr>
              <w:spacing w:before="60" w:line="200" w:lineRule="exact"/>
              <w:rPr>
                <w:i/>
                <w:iCs/>
                <w:sz w:val="16"/>
                <w:szCs w:val="16"/>
              </w:rPr>
            </w:pPr>
            <w:r w:rsidRPr="00B207D4">
              <w:rPr>
                <w:i/>
                <w:iCs/>
                <w:sz w:val="16"/>
                <w:szCs w:val="16"/>
              </w:rPr>
              <w:t> </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noWrap/>
            <w:vAlign w:val="bottom"/>
          </w:tcPr>
          <w:p w:rsidR="006C6B15" w:rsidRPr="00B207D4" w:rsidRDefault="006C6B15" w:rsidP="00DA51BE">
            <w:pPr>
              <w:spacing w:before="60" w:line="200" w:lineRule="exact"/>
              <w:rPr>
                <w:b/>
                <w:bCs/>
                <w:sz w:val="16"/>
                <w:szCs w:val="16"/>
              </w:rPr>
            </w:pPr>
            <w:r w:rsidRPr="00B207D4">
              <w:rPr>
                <w:b/>
                <w:bCs/>
                <w:sz w:val="16"/>
                <w:szCs w:val="16"/>
              </w:rPr>
              <w:t>Eget kapital 2008-12-31</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2 564 487</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1 854 484</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2 166 991</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6 585 962</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1)</w:t>
            </w:r>
          </w:p>
        </w:tc>
        <w:tc>
          <w:tcPr>
            <w:tcW w:w="2185" w:type="dxa"/>
            <w:gridSpan w:val="2"/>
            <w:tcBorders>
              <w:top w:val="nil"/>
              <w:left w:val="nil"/>
              <w:bottom w:val="single" w:sz="4" w:space="0" w:color="auto"/>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Avsättning för bevarande av don</w:t>
            </w:r>
            <w:r w:rsidRPr="00B207D4">
              <w:rPr>
                <w:sz w:val="16"/>
                <w:szCs w:val="16"/>
              </w:rPr>
              <w:t>a</w:t>
            </w:r>
            <w:r w:rsidRPr="00B207D4">
              <w:rPr>
                <w:sz w:val="16"/>
                <w:szCs w:val="16"/>
              </w:rPr>
              <w:t xml:space="preserve">tionernas realvärde </w:t>
            </w:r>
          </w:p>
        </w:tc>
        <w:tc>
          <w:tcPr>
            <w:tcW w:w="950" w:type="dxa"/>
            <w:tcBorders>
              <w:top w:val="nil"/>
              <w:left w:val="nil"/>
              <w:bottom w:val="single" w:sz="4" w:space="0" w:color="auto"/>
              <w:right w:val="nil"/>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8 104</w:t>
            </w:r>
          </w:p>
        </w:tc>
        <w:tc>
          <w:tcPr>
            <w:tcW w:w="855" w:type="dxa"/>
            <w:gridSpan w:val="2"/>
            <w:tcBorders>
              <w:top w:val="nil"/>
              <w:left w:val="single" w:sz="4" w:space="0" w:color="auto"/>
              <w:bottom w:val="single" w:sz="4" w:space="0" w:color="auto"/>
              <w:right w:val="nil"/>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5 860</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13 964</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0</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vAlign w:val="bottom"/>
          </w:tcPr>
          <w:p w:rsidR="006C6B15" w:rsidRPr="00B207D4" w:rsidRDefault="006C6B15" w:rsidP="00DA51BE">
            <w:pPr>
              <w:spacing w:before="60" w:line="200" w:lineRule="exact"/>
              <w:rPr>
                <w:sz w:val="16"/>
                <w:szCs w:val="16"/>
              </w:rPr>
            </w:pPr>
            <w:r w:rsidRPr="00B207D4">
              <w:rPr>
                <w:sz w:val="16"/>
                <w:szCs w:val="16"/>
              </w:rPr>
              <w:t>Årets resultat</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988 672</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988 672</w:t>
            </w:r>
          </w:p>
        </w:tc>
      </w:tr>
      <w:tr w:rsidR="00613BA2" w:rsidRPr="00B207D4" w:rsidTr="00DA51BE">
        <w:trPr>
          <w:trHeight w:val="227"/>
        </w:trPr>
        <w:tc>
          <w:tcPr>
            <w:tcW w:w="688" w:type="dxa"/>
            <w:tcBorders>
              <w:top w:val="nil"/>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nil"/>
              <w:right w:val="single" w:sz="4" w:space="0" w:color="auto"/>
            </w:tcBorders>
            <w:vAlign w:val="bottom"/>
          </w:tcPr>
          <w:p w:rsidR="006C6B15" w:rsidRPr="00B207D4" w:rsidRDefault="006C6B15" w:rsidP="00DA51BE">
            <w:pPr>
              <w:spacing w:before="60" w:line="200" w:lineRule="exact"/>
              <w:rPr>
                <w:sz w:val="16"/>
                <w:szCs w:val="16"/>
              </w:rPr>
            </w:pPr>
            <w:r w:rsidRPr="00B207D4">
              <w:rPr>
                <w:sz w:val="16"/>
                <w:szCs w:val="16"/>
              </w:rPr>
              <w:t>Återbetalade forskningsm</w:t>
            </w:r>
            <w:r w:rsidRPr="00B207D4">
              <w:rPr>
                <w:sz w:val="16"/>
                <w:szCs w:val="16"/>
              </w:rPr>
              <w:t>e</w:t>
            </w:r>
            <w:r w:rsidRPr="00B207D4">
              <w:rPr>
                <w:sz w:val="16"/>
                <w:szCs w:val="16"/>
              </w:rPr>
              <w:t>del</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3 543</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3 543</w:t>
            </w:r>
          </w:p>
        </w:tc>
      </w:tr>
      <w:tr w:rsidR="00613BA2" w:rsidRPr="00B207D4" w:rsidTr="00DA51BE">
        <w:trPr>
          <w:trHeight w:val="227"/>
        </w:trPr>
        <w:tc>
          <w:tcPr>
            <w:tcW w:w="688" w:type="dxa"/>
            <w:tcBorders>
              <w:top w:val="single" w:sz="4" w:space="0" w:color="auto"/>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single" w:sz="4" w:space="0" w:color="auto"/>
              <w:left w:val="nil"/>
              <w:bottom w:val="nil"/>
              <w:right w:val="single" w:sz="4" w:space="0" w:color="auto"/>
            </w:tcBorders>
            <w:vAlign w:val="bottom"/>
          </w:tcPr>
          <w:p w:rsidR="006C6B15" w:rsidRPr="00B207D4" w:rsidRDefault="006C6B15" w:rsidP="00DA51BE">
            <w:pPr>
              <w:spacing w:before="60" w:line="200" w:lineRule="exact"/>
              <w:rPr>
                <w:sz w:val="16"/>
                <w:szCs w:val="16"/>
              </w:rPr>
            </w:pPr>
            <w:r w:rsidRPr="00B207D4">
              <w:rPr>
                <w:sz w:val="16"/>
                <w:szCs w:val="16"/>
              </w:rPr>
              <w:t>Beviljade fors</w:t>
            </w:r>
            <w:r w:rsidRPr="00B207D4">
              <w:rPr>
                <w:sz w:val="16"/>
                <w:szCs w:val="16"/>
              </w:rPr>
              <w:t>k</w:t>
            </w:r>
            <w:r w:rsidRPr="00B207D4">
              <w:rPr>
                <w:sz w:val="16"/>
                <w:szCs w:val="16"/>
              </w:rPr>
              <w:t>ningsmedel</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316 761</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316 761</w:t>
            </w:r>
          </w:p>
        </w:tc>
      </w:tr>
      <w:tr w:rsidR="00613BA2" w:rsidRPr="00B207D4" w:rsidTr="00DA51BE">
        <w:trPr>
          <w:trHeight w:val="227"/>
        </w:trPr>
        <w:tc>
          <w:tcPr>
            <w:tcW w:w="688" w:type="dxa"/>
            <w:tcBorders>
              <w:top w:val="single" w:sz="4" w:space="0" w:color="auto"/>
              <w:left w:val="double" w:sz="6" w:space="0" w:color="auto"/>
              <w:bottom w:val="double" w:sz="6"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single" w:sz="4" w:space="0" w:color="auto"/>
              <w:left w:val="nil"/>
              <w:bottom w:val="double" w:sz="6" w:space="0" w:color="auto"/>
              <w:right w:val="single" w:sz="4" w:space="0" w:color="auto"/>
            </w:tcBorders>
            <w:noWrap/>
            <w:vAlign w:val="bottom"/>
          </w:tcPr>
          <w:p w:rsidR="006C6B15" w:rsidRPr="00B207D4" w:rsidRDefault="006C6B15" w:rsidP="00DA51BE">
            <w:pPr>
              <w:spacing w:before="60" w:line="200" w:lineRule="exact"/>
              <w:rPr>
                <w:b/>
                <w:bCs/>
                <w:sz w:val="16"/>
                <w:szCs w:val="16"/>
              </w:rPr>
            </w:pPr>
            <w:r w:rsidRPr="00B207D4">
              <w:rPr>
                <w:b/>
                <w:bCs/>
                <w:sz w:val="16"/>
                <w:szCs w:val="16"/>
              </w:rPr>
              <w:t>Eget kapital 2009-12-31</w:t>
            </w:r>
          </w:p>
        </w:tc>
        <w:tc>
          <w:tcPr>
            <w:tcW w:w="950" w:type="dxa"/>
            <w:tcBorders>
              <w:top w:val="nil"/>
              <w:left w:val="nil"/>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2 556 383</w:t>
            </w:r>
          </w:p>
        </w:tc>
        <w:tc>
          <w:tcPr>
            <w:tcW w:w="855" w:type="dxa"/>
            <w:gridSpan w:val="2"/>
            <w:tcBorders>
              <w:top w:val="nil"/>
              <w:left w:val="single" w:sz="4" w:space="0" w:color="auto"/>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1 848 624</w:t>
            </w:r>
          </w:p>
        </w:tc>
        <w:tc>
          <w:tcPr>
            <w:tcW w:w="855" w:type="dxa"/>
            <w:gridSpan w:val="3"/>
            <w:tcBorders>
              <w:top w:val="nil"/>
              <w:left w:val="single" w:sz="4" w:space="0" w:color="auto"/>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2 856 409</w:t>
            </w:r>
          </w:p>
        </w:tc>
        <w:tc>
          <w:tcPr>
            <w:tcW w:w="874" w:type="dxa"/>
            <w:gridSpan w:val="3"/>
            <w:tcBorders>
              <w:top w:val="nil"/>
              <w:left w:val="single" w:sz="4" w:space="0" w:color="auto"/>
              <w:bottom w:val="double" w:sz="6" w:space="0" w:color="auto"/>
              <w:right w:val="double" w:sz="6" w:space="0" w:color="auto"/>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7 261 416</w:t>
            </w:r>
          </w:p>
        </w:tc>
      </w:tr>
      <w:tr w:rsidR="00613BA2" w:rsidRPr="00B207D4" w:rsidTr="00DA51BE">
        <w:trPr>
          <w:trHeight w:val="227"/>
        </w:trPr>
        <w:tc>
          <w:tcPr>
            <w:tcW w:w="6407" w:type="dxa"/>
            <w:gridSpan w:val="12"/>
            <w:tcBorders>
              <w:top w:val="nil"/>
              <w:left w:val="nil"/>
              <w:bottom w:val="nil"/>
              <w:right w:val="nil"/>
            </w:tcBorders>
            <w:noWrap/>
            <w:vAlign w:val="bottom"/>
          </w:tcPr>
          <w:p w:rsidR="00613BA2" w:rsidRPr="00B207D4" w:rsidRDefault="00613BA2" w:rsidP="00DA51BE">
            <w:pPr>
              <w:spacing w:before="60" w:line="200" w:lineRule="exact"/>
              <w:rPr>
                <w:rFonts w:ascii="Arial" w:hAnsi="Arial" w:cs="Arial"/>
                <w:sz w:val="16"/>
                <w:szCs w:val="16"/>
              </w:rPr>
            </w:pPr>
            <w:r w:rsidRPr="00B207D4">
              <w:rPr>
                <w:sz w:val="16"/>
                <w:szCs w:val="16"/>
              </w:rPr>
              <w:t>* Jubileumsdonationen och Erik Rönnbergs donati</w:t>
            </w:r>
            <w:r w:rsidRPr="00B207D4">
              <w:rPr>
                <w:sz w:val="16"/>
                <w:szCs w:val="16"/>
              </w:rPr>
              <w:t>o</w:t>
            </w:r>
            <w:r w:rsidRPr="00B207D4">
              <w:rPr>
                <w:sz w:val="16"/>
                <w:szCs w:val="16"/>
              </w:rPr>
              <w:t>ner.</w:t>
            </w:r>
          </w:p>
        </w:tc>
      </w:tr>
      <w:tr w:rsidR="00613BA2" w:rsidRPr="00B207D4" w:rsidTr="00DA51BE">
        <w:trPr>
          <w:trHeight w:val="227"/>
        </w:trPr>
        <w:tc>
          <w:tcPr>
            <w:tcW w:w="973" w:type="dxa"/>
            <w:gridSpan w:val="2"/>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c>
          <w:tcPr>
            <w:tcW w:w="1900" w:type="dxa"/>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c>
          <w:tcPr>
            <w:tcW w:w="950" w:type="dxa"/>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c>
          <w:tcPr>
            <w:tcW w:w="855" w:type="dxa"/>
            <w:gridSpan w:val="2"/>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c>
          <w:tcPr>
            <w:tcW w:w="855" w:type="dxa"/>
            <w:gridSpan w:val="3"/>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c>
          <w:tcPr>
            <w:tcW w:w="874" w:type="dxa"/>
            <w:gridSpan w:val="3"/>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r>
      <w:tr w:rsidR="00613BA2" w:rsidRPr="00B207D4" w:rsidTr="00DA51BE">
        <w:trPr>
          <w:trHeight w:val="227"/>
        </w:trPr>
        <w:tc>
          <w:tcPr>
            <w:tcW w:w="688" w:type="dxa"/>
            <w:tcBorders>
              <w:top w:val="double" w:sz="6" w:space="0" w:color="auto"/>
              <w:left w:val="double" w:sz="6" w:space="0" w:color="auto"/>
              <w:bottom w:val="dashed" w:sz="4" w:space="0" w:color="auto"/>
              <w:right w:val="single" w:sz="4" w:space="0" w:color="auto"/>
            </w:tcBorders>
            <w:noWrap/>
            <w:vAlign w:val="bottom"/>
          </w:tcPr>
          <w:p w:rsidR="006C6B15" w:rsidRPr="00B207D4" w:rsidRDefault="006C6B15" w:rsidP="00DA51BE">
            <w:pPr>
              <w:spacing w:before="60" w:line="200" w:lineRule="exact"/>
              <w:rPr>
                <w:b/>
                <w:sz w:val="16"/>
                <w:szCs w:val="16"/>
              </w:rPr>
            </w:pPr>
            <w:r w:rsidRPr="00B207D4">
              <w:rPr>
                <w:b/>
                <w:sz w:val="16"/>
                <w:szCs w:val="16"/>
              </w:rPr>
              <w:t>Not 24.</w:t>
            </w:r>
          </w:p>
        </w:tc>
        <w:tc>
          <w:tcPr>
            <w:tcW w:w="2185" w:type="dxa"/>
            <w:gridSpan w:val="2"/>
            <w:tcBorders>
              <w:top w:val="double" w:sz="6" w:space="0" w:color="auto"/>
              <w:left w:val="nil"/>
              <w:bottom w:val="dashed" w:sz="4" w:space="0" w:color="auto"/>
              <w:right w:val="nil"/>
            </w:tcBorders>
            <w:noWrap/>
            <w:vAlign w:val="bottom"/>
          </w:tcPr>
          <w:p w:rsidR="006C6B15" w:rsidRPr="00B207D4" w:rsidRDefault="006C6B15" w:rsidP="00DA51BE">
            <w:pPr>
              <w:spacing w:before="60" w:line="200" w:lineRule="exact"/>
              <w:rPr>
                <w:b/>
                <w:sz w:val="16"/>
                <w:szCs w:val="16"/>
              </w:rPr>
            </w:pPr>
            <w:r w:rsidRPr="00B207D4">
              <w:rPr>
                <w:b/>
                <w:sz w:val="16"/>
                <w:szCs w:val="16"/>
              </w:rPr>
              <w:t>Eget kapital, marknadsvä</w:t>
            </w:r>
            <w:r w:rsidRPr="00B207D4">
              <w:rPr>
                <w:b/>
                <w:sz w:val="16"/>
                <w:szCs w:val="16"/>
              </w:rPr>
              <w:t>r</w:t>
            </w:r>
            <w:r w:rsidRPr="00B207D4">
              <w:rPr>
                <w:b/>
                <w:sz w:val="16"/>
                <w:szCs w:val="16"/>
              </w:rPr>
              <w:t>de</w:t>
            </w:r>
          </w:p>
        </w:tc>
        <w:tc>
          <w:tcPr>
            <w:tcW w:w="950" w:type="dxa"/>
            <w:tcBorders>
              <w:top w:val="double" w:sz="6" w:space="0" w:color="auto"/>
              <w:left w:val="nil"/>
              <w:bottom w:val="dashed" w:sz="4" w:space="0" w:color="auto"/>
              <w:right w:val="nil"/>
            </w:tcBorders>
            <w:noWrap/>
            <w:vAlign w:val="bottom"/>
          </w:tcPr>
          <w:p w:rsidR="006C6B15" w:rsidRPr="00B207D4" w:rsidRDefault="006C6B15" w:rsidP="00DA51BE">
            <w:pPr>
              <w:spacing w:before="60" w:line="200" w:lineRule="exact"/>
              <w:rPr>
                <w:b/>
                <w:sz w:val="16"/>
                <w:szCs w:val="16"/>
              </w:rPr>
            </w:pPr>
            <w:r w:rsidRPr="00B207D4">
              <w:rPr>
                <w:b/>
                <w:sz w:val="16"/>
                <w:szCs w:val="16"/>
              </w:rPr>
              <w:t> </w:t>
            </w:r>
          </w:p>
        </w:tc>
        <w:tc>
          <w:tcPr>
            <w:tcW w:w="855" w:type="dxa"/>
            <w:gridSpan w:val="2"/>
            <w:tcBorders>
              <w:top w:val="double" w:sz="6" w:space="0" w:color="auto"/>
              <w:left w:val="nil"/>
              <w:bottom w:val="dashed" w:sz="4" w:space="0" w:color="auto"/>
              <w:right w:val="nil"/>
            </w:tcBorders>
            <w:noWrap/>
            <w:vAlign w:val="bottom"/>
          </w:tcPr>
          <w:p w:rsidR="006C6B15" w:rsidRPr="00B207D4" w:rsidRDefault="006C6B15" w:rsidP="00DA51BE">
            <w:pPr>
              <w:spacing w:before="60" w:line="200" w:lineRule="exact"/>
              <w:rPr>
                <w:b/>
                <w:sz w:val="16"/>
                <w:szCs w:val="16"/>
              </w:rPr>
            </w:pPr>
            <w:r w:rsidRPr="00B207D4">
              <w:rPr>
                <w:b/>
                <w:sz w:val="16"/>
                <w:szCs w:val="16"/>
              </w:rPr>
              <w:t> </w:t>
            </w:r>
          </w:p>
        </w:tc>
        <w:tc>
          <w:tcPr>
            <w:tcW w:w="855" w:type="dxa"/>
            <w:gridSpan w:val="3"/>
            <w:tcBorders>
              <w:top w:val="double" w:sz="6" w:space="0" w:color="auto"/>
              <w:left w:val="nil"/>
              <w:bottom w:val="dashed" w:sz="4" w:space="0" w:color="auto"/>
              <w:right w:val="nil"/>
            </w:tcBorders>
            <w:noWrap/>
            <w:vAlign w:val="bottom"/>
          </w:tcPr>
          <w:p w:rsidR="006C6B15" w:rsidRPr="00B207D4" w:rsidRDefault="006C6B15" w:rsidP="00DA51BE">
            <w:pPr>
              <w:spacing w:before="60" w:line="200" w:lineRule="exact"/>
              <w:rPr>
                <w:b/>
                <w:sz w:val="16"/>
                <w:szCs w:val="16"/>
              </w:rPr>
            </w:pPr>
            <w:r w:rsidRPr="00B207D4">
              <w:rPr>
                <w:b/>
                <w:sz w:val="16"/>
                <w:szCs w:val="16"/>
              </w:rPr>
              <w:t> </w:t>
            </w:r>
          </w:p>
        </w:tc>
        <w:tc>
          <w:tcPr>
            <w:tcW w:w="874" w:type="dxa"/>
            <w:gridSpan w:val="3"/>
            <w:tcBorders>
              <w:top w:val="double" w:sz="6" w:space="0" w:color="auto"/>
              <w:left w:val="nil"/>
              <w:bottom w:val="dashed" w:sz="4" w:space="0" w:color="auto"/>
              <w:right w:val="double" w:sz="6" w:space="0" w:color="auto"/>
            </w:tcBorders>
            <w:noWrap/>
            <w:vAlign w:val="bottom"/>
          </w:tcPr>
          <w:p w:rsidR="006C6B15" w:rsidRPr="00B207D4" w:rsidRDefault="006C6B15" w:rsidP="00DA51BE">
            <w:pPr>
              <w:spacing w:before="60" w:line="200" w:lineRule="exact"/>
              <w:rPr>
                <w:b/>
                <w:sz w:val="16"/>
                <w:szCs w:val="16"/>
              </w:rPr>
            </w:pPr>
            <w:r w:rsidRPr="00B207D4">
              <w:rPr>
                <w:b/>
                <w:sz w:val="16"/>
                <w:szCs w:val="16"/>
              </w:rPr>
              <w:t> </w:t>
            </w:r>
          </w:p>
        </w:tc>
      </w:tr>
      <w:tr w:rsidR="00613BA2" w:rsidRPr="00B207D4" w:rsidTr="00A3723B">
        <w:trPr>
          <w:trHeight w:val="227"/>
        </w:trPr>
        <w:tc>
          <w:tcPr>
            <w:tcW w:w="688" w:type="dxa"/>
            <w:tcBorders>
              <w:top w:val="nil"/>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950" w:type="dxa"/>
            <w:tcBorders>
              <w:top w:val="nil"/>
              <w:left w:val="nil"/>
              <w:bottom w:val="single" w:sz="4" w:space="0" w:color="auto"/>
              <w:right w:val="single" w:sz="4" w:space="0" w:color="auto"/>
            </w:tcBorders>
            <w:vAlign w:val="bottom"/>
          </w:tcPr>
          <w:p w:rsidR="006C6B15" w:rsidRPr="00B207D4" w:rsidRDefault="006C6B15" w:rsidP="00A3723B">
            <w:pPr>
              <w:spacing w:before="60" w:line="200" w:lineRule="exact"/>
              <w:jc w:val="left"/>
              <w:rPr>
                <w:sz w:val="16"/>
                <w:szCs w:val="16"/>
              </w:rPr>
            </w:pPr>
            <w:r w:rsidRPr="00B207D4">
              <w:rPr>
                <w:sz w:val="16"/>
                <w:szCs w:val="16"/>
              </w:rPr>
              <w:t>Bundet eget k</w:t>
            </w:r>
            <w:r w:rsidRPr="00B207D4">
              <w:rPr>
                <w:sz w:val="16"/>
                <w:szCs w:val="16"/>
              </w:rPr>
              <w:t>a</w:t>
            </w:r>
            <w:r w:rsidRPr="00B207D4">
              <w:rPr>
                <w:sz w:val="16"/>
                <w:szCs w:val="16"/>
              </w:rPr>
              <w:t>pital *</w:t>
            </w:r>
          </w:p>
        </w:tc>
        <w:tc>
          <w:tcPr>
            <w:tcW w:w="1710" w:type="dxa"/>
            <w:gridSpan w:val="5"/>
            <w:tcBorders>
              <w:top w:val="dashed" w:sz="4" w:space="0" w:color="auto"/>
              <w:left w:val="nil"/>
              <w:bottom w:val="single" w:sz="4" w:space="0" w:color="auto"/>
              <w:right w:val="single" w:sz="4" w:space="0" w:color="auto"/>
            </w:tcBorders>
            <w:noWrap/>
          </w:tcPr>
          <w:p w:rsidR="006C6B15" w:rsidRPr="00B207D4" w:rsidRDefault="006C6B15" w:rsidP="00A3723B">
            <w:pPr>
              <w:spacing w:before="60" w:line="200" w:lineRule="exact"/>
              <w:jc w:val="center"/>
              <w:rPr>
                <w:sz w:val="16"/>
                <w:szCs w:val="16"/>
              </w:rPr>
            </w:pPr>
            <w:r w:rsidRPr="00B207D4">
              <w:rPr>
                <w:sz w:val="16"/>
                <w:szCs w:val="16"/>
              </w:rPr>
              <w:t>Fritt eget kapital</w:t>
            </w:r>
          </w:p>
        </w:tc>
        <w:tc>
          <w:tcPr>
            <w:tcW w:w="874" w:type="dxa"/>
            <w:gridSpan w:val="3"/>
            <w:tcBorders>
              <w:top w:val="nil"/>
              <w:left w:val="nil"/>
              <w:bottom w:val="single" w:sz="4" w:space="0" w:color="auto"/>
              <w:right w:val="double" w:sz="6" w:space="0" w:color="auto"/>
            </w:tcBorders>
            <w:vAlign w:val="bottom"/>
          </w:tcPr>
          <w:p w:rsidR="006C6B15" w:rsidRPr="00B207D4" w:rsidRDefault="006C6B15" w:rsidP="00A3723B">
            <w:pPr>
              <w:spacing w:before="60" w:line="200" w:lineRule="exact"/>
              <w:jc w:val="left"/>
              <w:rPr>
                <w:sz w:val="16"/>
                <w:szCs w:val="16"/>
              </w:rPr>
            </w:pPr>
            <w:r w:rsidRPr="00B207D4">
              <w:rPr>
                <w:sz w:val="16"/>
                <w:szCs w:val="16"/>
              </w:rPr>
              <w:t>Eget k</w:t>
            </w:r>
            <w:r w:rsidRPr="00B207D4">
              <w:rPr>
                <w:sz w:val="16"/>
                <w:szCs w:val="16"/>
              </w:rPr>
              <w:t>a</w:t>
            </w:r>
            <w:r w:rsidRPr="00B207D4">
              <w:rPr>
                <w:sz w:val="16"/>
                <w:szCs w:val="16"/>
              </w:rPr>
              <w:t>pital</w:t>
            </w:r>
          </w:p>
        </w:tc>
      </w:tr>
      <w:tr w:rsidR="00613BA2" w:rsidRPr="00B207D4" w:rsidTr="00A3723B">
        <w:trPr>
          <w:trHeight w:val="227"/>
        </w:trPr>
        <w:tc>
          <w:tcPr>
            <w:tcW w:w="688" w:type="dxa"/>
            <w:tcBorders>
              <w:top w:val="nil"/>
              <w:left w:val="double" w:sz="6" w:space="0" w:color="auto"/>
              <w:bottom w:val="single" w:sz="8"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8"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950" w:type="dxa"/>
            <w:tcBorders>
              <w:top w:val="nil"/>
              <w:left w:val="nil"/>
              <w:bottom w:val="single" w:sz="8" w:space="0" w:color="auto"/>
              <w:right w:val="nil"/>
            </w:tcBorders>
            <w:vAlign w:val="bottom"/>
          </w:tcPr>
          <w:p w:rsidR="006C6B15" w:rsidRPr="00B207D4" w:rsidRDefault="006C6B15" w:rsidP="00DA51BE">
            <w:pPr>
              <w:spacing w:before="60" w:line="200" w:lineRule="exact"/>
              <w:rPr>
                <w:sz w:val="16"/>
                <w:szCs w:val="16"/>
              </w:rPr>
            </w:pPr>
            <w:r w:rsidRPr="00B207D4">
              <w:rPr>
                <w:sz w:val="16"/>
                <w:szCs w:val="16"/>
              </w:rPr>
              <w:t> </w:t>
            </w:r>
          </w:p>
        </w:tc>
        <w:tc>
          <w:tcPr>
            <w:tcW w:w="855" w:type="dxa"/>
            <w:gridSpan w:val="2"/>
            <w:tcBorders>
              <w:top w:val="nil"/>
              <w:left w:val="single" w:sz="4" w:space="0" w:color="auto"/>
              <w:bottom w:val="single" w:sz="8" w:space="0" w:color="auto"/>
              <w:right w:val="single" w:sz="4" w:space="0" w:color="auto"/>
            </w:tcBorders>
          </w:tcPr>
          <w:p w:rsidR="006C6B15" w:rsidRPr="00B207D4" w:rsidRDefault="006C6B15" w:rsidP="00A3723B">
            <w:pPr>
              <w:spacing w:before="60" w:line="200" w:lineRule="exact"/>
              <w:jc w:val="left"/>
              <w:rPr>
                <w:spacing w:val="-10"/>
                <w:sz w:val="16"/>
                <w:szCs w:val="16"/>
              </w:rPr>
            </w:pPr>
            <w:r w:rsidRPr="00B207D4">
              <w:rPr>
                <w:spacing w:val="-10"/>
                <w:sz w:val="16"/>
                <w:szCs w:val="16"/>
              </w:rPr>
              <w:t>Kulturv</w:t>
            </w:r>
            <w:r w:rsidRPr="00B207D4">
              <w:rPr>
                <w:spacing w:val="-10"/>
                <w:sz w:val="16"/>
                <w:szCs w:val="16"/>
              </w:rPr>
              <w:t>e</w:t>
            </w:r>
            <w:r w:rsidRPr="00B207D4">
              <w:rPr>
                <w:spacing w:val="-10"/>
                <w:sz w:val="16"/>
                <w:szCs w:val="16"/>
              </w:rPr>
              <w:t>ten-skapliga donati</w:t>
            </w:r>
            <w:r w:rsidRPr="00B207D4">
              <w:rPr>
                <w:spacing w:val="-10"/>
                <w:sz w:val="16"/>
                <w:szCs w:val="16"/>
              </w:rPr>
              <w:t>o</w:t>
            </w:r>
            <w:r w:rsidRPr="00B207D4">
              <w:rPr>
                <w:spacing w:val="-10"/>
                <w:sz w:val="16"/>
                <w:szCs w:val="16"/>
              </w:rPr>
              <w:t>nen</w:t>
            </w:r>
          </w:p>
        </w:tc>
        <w:tc>
          <w:tcPr>
            <w:tcW w:w="855" w:type="dxa"/>
            <w:gridSpan w:val="3"/>
            <w:tcBorders>
              <w:top w:val="nil"/>
              <w:left w:val="nil"/>
              <w:bottom w:val="single" w:sz="8" w:space="0" w:color="auto"/>
              <w:right w:val="single" w:sz="4" w:space="0" w:color="auto"/>
            </w:tcBorders>
          </w:tcPr>
          <w:p w:rsidR="006C6B15" w:rsidRPr="00B207D4" w:rsidRDefault="006C6B15" w:rsidP="00A3723B">
            <w:pPr>
              <w:spacing w:before="60" w:line="200" w:lineRule="exact"/>
              <w:jc w:val="left"/>
              <w:rPr>
                <w:sz w:val="16"/>
                <w:szCs w:val="16"/>
              </w:rPr>
            </w:pPr>
            <w:r w:rsidRPr="00B207D4">
              <w:rPr>
                <w:sz w:val="16"/>
                <w:szCs w:val="16"/>
              </w:rPr>
              <w:t>Balanserat resultat</w:t>
            </w:r>
          </w:p>
        </w:tc>
        <w:tc>
          <w:tcPr>
            <w:tcW w:w="874" w:type="dxa"/>
            <w:gridSpan w:val="3"/>
            <w:tcBorders>
              <w:top w:val="nil"/>
              <w:left w:val="nil"/>
              <w:bottom w:val="single" w:sz="8" w:space="0" w:color="auto"/>
              <w:right w:val="double" w:sz="6" w:space="0" w:color="auto"/>
            </w:tcBorders>
            <w:vAlign w:val="bottom"/>
          </w:tcPr>
          <w:p w:rsidR="006C6B15" w:rsidRPr="00B207D4" w:rsidRDefault="006C6B15" w:rsidP="00DA51BE">
            <w:pPr>
              <w:spacing w:before="60" w:line="200" w:lineRule="exact"/>
              <w:rPr>
                <w:sz w:val="16"/>
                <w:szCs w:val="16"/>
              </w:rPr>
            </w:pPr>
            <w:r w:rsidRPr="00B207D4">
              <w:rPr>
                <w:sz w:val="16"/>
                <w:szCs w:val="16"/>
              </w:rPr>
              <w:t> </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noWrap/>
            <w:vAlign w:val="bottom"/>
          </w:tcPr>
          <w:p w:rsidR="006C6B15" w:rsidRPr="00B207D4" w:rsidRDefault="006C6B15" w:rsidP="00DA51BE">
            <w:pPr>
              <w:spacing w:before="60" w:line="200" w:lineRule="exact"/>
              <w:rPr>
                <w:i/>
                <w:iCs/>
                <w:sz w:val="16"/>
                <w:szCs w:val="16"/>
              </w:rPr>
            </w:pPr>
            <w:r w:rsidRPr="00B207D4">
              <w:rPr>
                <w:i/>
                <w:iCs/>
                <w:sz w:val="16"/>
                <w:szCs w:val="16"/>
              </w:rPr>
              <w:t> </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noWrap/>
            <w:vAlign w:val="bottom"/>
          </w:tcPr>
          <w:p w:rsidR="006C6B15" w:rsidRPr="00B207D4" w:rsidRDefault="006C6B15" w:rsidP="00DA51BE">
            <w:pPr>
              <w:spacing w:before="60" w:line="200" w:lineRule="exact"/>
              <w:jc w:val="left"/>
              <w:rPr>
                <w:b/>
                <w:bCs/>
                <w:sz w:val="16"/>
                <w:szCs w:val="16"/>
              </w:rPr>
            </w:pPr>
            <w:r w:rsidRPr="00B207D4">
              <w:rPr>
                <w:b/>
                <w:bCs/>
                <w:sz w:val="16"/>
                <w:szCs w:val="16"/>
              </w:rPr>
              <w:t>Eget kapital 2008-12-31</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2 564 487</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1 854 484</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2 868 728</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7 287 699</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1)</w:t>
            </w:r>
          </w:p>
        </w:tc>
        <w:tc>
          <w:tcPr>
            <w:tcW w:w="2185" w:type="dxa"/>
            <w:gridSpan w:val="2"/>
            <w:tcBorders>
              <w:top w:val="nil"/>
              <w:left w:val="nil"/>
              <w:bottom w:val="single" w:sz="4" w:space="0" w:color="auto"/>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Avsättning för bevarande av don</w:t>
            </w:r>
            <w:r w:rsidRPr="00B207D4">
              <w:rPr>
                <w:sz w:val="16"/>
                <w:szCs w:val="16"/>
              </w:rPr>
              <w:t>a</w:t>
            </w:r>
            <w:r w:rsidRPr="00B207D4">
              <w:rPr>
                <w:sz w:val="16"/>
                <w:szCs w:val="16"/>
              </w:rPr>
              <w:t xml:space="preserve">tionernas realvärde </w:t>
            </w:r>
          </w:p>
        </w:tc>
        <w:tc>
          <w:tcPr>
            <w:tcW w:w="950" w:type="dxa"/>
            <w:tcBorders>
              <w:top w:val="nil"/>
              <w:left w:val="nil"/>
              <w:bottom w:val="single" w:sz="4" w:space="0" w:color="auto"/>
              <w:right w:val="nil"/>
            </w:tcBorders>
            <w:noWrap/>
            <w:vAlign w:val="bottom"/>
          </w:tcPr>
          <w:p w:rsidR="006C6B15" w:rsidRPr="00B207D4" w:rsidRDefault="001C6382" w:rsidP="00DA51BE">
            <w:pPr>
              <w:spacing w:before="60" w:line="200" w:lineRule="exact"/>
              <w:jc w:val="right"/>
              <w:rPr>
                <w:sz w:val="16"/>
                <w:szCs w:val="16"/>
              </w:rPr>
            </w:pPr>
            <w:r w:rsidRPr="00B207D4">
              <w:rPr>
                <w:sz w:val="16"/>
                <w:szCs w:val="16"/>
              </w:rPr>
              <w:t>–</w:t>
            </w:r>
            <w:r w:rsidR="006C6B15" w:rsidRPr="00B207D4">
              <w:rPr>
                <w:sz w:val="16"/>
                <w:szCs w:val="16"/>
              </w:rPr>
              <w:t>8 104</w:t>
            </w:r>
          </w:p>
        </w:tc>
        <w:tc>
          <w:tcPr>
            <w:tcW w:w="855" w:type="dxa"/>
            <w:gridSpan w:val="2"/>
            <w:tcBorders>
              <w:top w:val="nil"/>
              <w:left w:val="single" w:sz="4" w:space="0" w:color="auto"/>
              <w:bottom w:val="single" w:sz="4" w:space="0" w:color="auto"/>
              <w:right w:val="nil"/>
            </w:tcBorders>
            <w:noWrap/>
            <w:vAlign w:val="bottom"/>
          </w:tcPr>
          <w:p w:rsidR="006C6B15" w:rsidRPr="00B207D4" w:rsidRDefault="001C6382" w:rsidP="00DA51BE">
            <w:pPr>
              <w:spacing w:before="60" w:line="200" w:lineRule="exact"/>
              <w:jc w:val="right"/>
              <w:rPr>
                <w:sz w:val="16"/>
                <w:szCs w:val="16"/>
              </w:rPr>
            </w:pPr>
            <w:r w:rsidRPr="00B207D4">
              <w:rPr>
                <w:sz w:val="16"/>
                <w:szCs w:val="16"/>
              </w:rPr>
              <w:t>–</w:t>
            </w:r>
            <w:r w:rsidR="006C6B15" w:rsidRPr="00B207D4">
              <w:rPr>
                <w:sz w:val="16"/>
                <w:szCs w:val="16"/>
              </w:rPr>
              <w:t>5 860</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13 964</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0</w:t>
            </w:r>
          </w:p>
        </w:tc>
      </w:tr>
      <w:tr w:rsidR="00613BA2" w:rsidRPr="00B207D4" w:rsidTr="00DA51BE">
        <w:trPr>
          <w:trHeight w:val="227"/>
        </w:trPr>
        <w:tc>
          <w:tcPr>
            <w:tcW w:w="688" w:type="dxa"/>
            <w:tcBorders>
              <w:top w:val="nil"/>
              <w:left w:val="double" w:sz="6" w:space="0" w:color="auto"/>
              <w:bottom w:val="single" w:sz="4"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single" w:sz="4" w:space="0" w:color="auto"/>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Förändring av eget kapital till mar</w:t>
            </w:r>
            <w:r w:rsidRPr="00B207D4">
              <w:rPr>
                <w:sz w:val="16"/>
                <w:szCs w:val="16"/>
              </w:rPr>
              <w:t>k</w:t>
            </w:r>
            <w:r w:rsidRPr="00B207D4">
              <w:rPr>
                <w:sz w:val="16"/>
                <w:szCs w:val="16"/>
              </w:rPr>
              <w:t>nadsvärde</w:t>
            </w:r>
          </w:p>
        </w:tc>
        <w:tc>
          <w:tcPr>
            <w:tcW w:w="950" w:type="dxa"/>
            <w:tcBorders>
              <w:top w:val="nil"/>
              <w:left w:val="nil"/>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single" w:sz="4" w:space="0" w:color="auto"/>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1 908 693</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1 908 693</w:t>
            </w:r>
          </w:p>
        </w:tc>
      </w:tr>
      <w:tr w:rsidR="00613BA2" w:rsidRPr="00B207D4" w:rsidTr="00DA51BE">
        <w:trPr>
          <w:trHeight w:val="227"/>
        </w:trPr>
        <w:tc>
          <w:tcPr>
            <w:tcW w:w="688" w:type="dxa"/>
            <w:tcBorders>
              <w:top w:val="nil"/>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nil"/>
              <w:left w:val="nil"/>
              <w:bottom w:val="nil"/>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Återbetalade forskning</w:t>
            </w:r>
            <w:r w:rsidRPr="00B207D4">
              <w:rPr>
                <w:sz w:val="16"/>
                <w:szCs w:val="16"/>
              </w:rPr>
              <w:t>s</w:t>
            </w:r>
            <w:r w:rsidRPr="00B207D4">
              <w:rPr>
                <w:sz w:val="16"/>
                <w:szCs w:val="16"/>
              </w:rPr>
              <w:t>medel</w:t>
            </w:r>
          </w:p>
        </w:tc>
        <w:tc>
          <w:tcPr>
            <w:tcW w:w="950" w:type="dxa"/>
            <w:tcBorders>
              <w:top w:val="nil"/>
              <w:left w:val="nil"/>
              <w:bottom w:val="nil"/>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nil"/>
              <w:left w:val="single" w:sz="4" w:space="0" w:color="auto"/>
              <w:bottom w:val="nil"/>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nil"/>
              <w:left w:val="single" w:sz="4" w:space="0" w:color="auto"/>
              <w:bottom w:val="nil"/>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3 543</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6C6B15" w:rsidP="00DA51BE">
            <w:pPr>
              <w:spacing w:before="60" w:line="200" w:lineRule="exact"/>
              <w:jc w:val="right"/>
              <w:rPr>
                <w:sz w:val="16"/>
                <w:szCs w:val="16"/>
              </w:rPr>
            </w:pPr>
            <w:r w:rsidRPr="00B207D4">
              <w:rPr>
                <w:sz w:val="16"/>
                <w:szCs w:val="16"/>
              </w:rPr>
              <w:t>3 543</w:t>
            </w:r>
          </w:p>
        </w:tc>
      </w:tr>
      <w:tr w:rsidR="00613BA2" w:rsidRPr="00B207D4" w:rsidTr="00DA51BE">
        <w:trPr>
          <w:trHeight w:val="227"/>
        </w:trPr>
        <w:tc>
          <w:tcPr>
            <w:tcW w:w="688" w:type="dxa"/>
            <w:tcBorders>
              <w:top w:val="single" w:sz="4" w:space="0" w:color="auto"/>
              <w:left w:val="double" w:sz="6" w:space="0" w:color="auto"/>
              <w:bottom w:val="nil"/>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single" w:sz="4" w:space="0" w:color="auto"/>
              <w:left w:val="nil"/>
              <w:bottom w:val="nil"/>
              <w:right w:val="single" w:sz="4" w:space="0" w:color="auto"/>
            </w:tcBorders>
            <w:vAlign w:val="bottom"/>
          </w:tcPr>
          <w:p w:rsidR="006C6B15" w:rsidRPr="00B207D4" w:rsidRDefault="006C6B15" w:rsidP="00DA51BE">
            <w:pPr>
              <w:spacing w:before="60" w:line="200" w:lineRule="exact"/>
              <w:jc w:val="left"/>
              <w:rPr>
                <w:sz w:val="16"/>
                <w:szCs w:val="16"/>
              </w:rPr>
            </w:pPr>
            <w:r w:rsidRPr="00B207D4">
              <w:rPr>
                <w:sz w:val="16"/>
                <w:szCs w:val="16"/>
              </w:rPr>
              <w:t>Beviljade fors</w:t>
            </w:r>
            <w:r w:rsidRPr="00B207D4">
              <w:rPr>
                <w:sz w:val="16"/>
                <w:szCs w:val="16"/>
              </w:rPr>
              <w:t>k</w:t>
            </w:r>
            <w:r w:rsidRPr="00B207D4">
              <w:rPr>
                <w:sz w:val="16"/>
                <w:szCs w:val="16"/>
              </w:rPr>
              <w:t>ningsmedel</w:t>
            </w:r>
          </w:p>
        </w:tc>
        <w:tc>
          <w:tcPr>
            <w:tcW w:w="950" w:type="dxa"/>
            <w:tcBorders>
              <w:top w:val="single" w:sz="4" w:space="0" w:color="auto"/>
              <w:left w:val="nil"/>
              <w:bottom w:val="nil"/>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2"/>
            <w:tcBorders>
              <w:top w:val="single" w:sz="4" w:space="0" w:color="auto"/>
              <w:left w:val="single" w:sz="4" w:space="0" w:color="auto"/>
              <w:bottom w:val="nil"/>
              <w:right w:val="nil"/>
            </w:tcBorders>
            <w:noWrap/>
            <w:vAlign w:val="bottom"/>
          </w:tcPr>
          <w:p w:rsidR="006C6B15" w:rsidRPr="00B207D4" w:rsidRDefault="006C6B15" w:rsidP="00DA51BE">
            <w:pPr>
              <w:spacing w:before="60" w:line="200" w:lineRule="exact"/>
              <w:jc w:val="right"/>
              <w:rPr>
                <w:sz w:val="16"/>
                <w:szCs w:val="16"/>
              </w:rPr>
            </w:pPr>
            <w:r w:rsidRPr="00B207D4">
              <w:rPr>
                <w:sz w:val="16"/>
                <w:szCs w:val="16"/>
              </w:rPr>
              <w:t> </w:t>
            </w:r>
          </w:p>
        </w:tc>
        <w:tc>
          <w:tcPr>
            <w:tcW w:w="855" w:type="dxa"/>
            <w:gridSpan w:val="3"/>
            <w:tcBorders>
              <w:top w:val="single" w:sz="4" w:space="0" w:color="auto"/>
              <w:left w:val="single" w:sz="4" w:space="0" w:color="auto"/>
              <w:bottom w:val="nil"/>
              <w:right w:val="nil"/>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316 761</w:t>
            </w:r>
          </w:p>
        </w:tc>
        <w:tc>
          <w:tcPr>
            <w:tcW w:w="874" w:type="dxa"/>
            <w:gridSpan w:val="3"/>
            <w:tcBorders>
              <w:top w:val="nil"/>
              <w:left w:val="single" w:sz="4" w:space="0" w:color="auto"/>
              <w:bottom w:val="single" w:sz="4" w:space="0" w:color="auto"/>
              <w:right w:val="double" w:sz="6" w:space="0" w:color="auto"/>
            </w:tcBorders>
            <w:noWrap/>
            <w:vAlign w:val="bottom"/>
          </w:tcPr>
          <w:p w:rsidR="006C6B15" w:rsidRPr="00B207D4" w:rsidRDefault="00A3723B" w:rsidP="00DA51BE">
            <w:pPr>
              <w:spacing w:before="60" w:line="200" w:lineRule="exact"/>
              <w:jc w:val="right"/>
              <w:rPr>
                <w:sz w:val="16"/>
                <w:szCs w:val="16"/>
              </w:rPr>
            </w:pPr>
            <w:r w:rsidRPr="00B207D4">
              <w:rPr>
                <w:sz w:val="16"/>
                <w:szCs w:val="16"/>
              </w:rPr>
              <w:t>–</w:t>
            </w:r>
            <w:r w:rsidR="006C6B15" w:rsidRPr="00B207D4">
              <w:rPr>
                <w:sz w:val="16"/>
                <w:szCs w:val="16"/>
              </w:rPr>
              <w:t>316 761</w:t>
            </w:r>
          </w:p>
        </w:tc>
      </w:tr>
      <w:tr w:rsidR="00613BA2" w:rsidRPr="00B207D4" w:rsidTr="00DA51BE">
        <w:trPr>
          <w:trHeight w:val="227"/>
        </w:trPr>
        <w:tc>
          <w:tcPr>
            <w:tcW w:w="688" w:type="dxa"/>
            <w:tcBorders>
              <w:top w:val="single" w:sz="4" w:space="0" w:color="auto"/>
              <w:left w:val="double" w:sz="6" w:space="0" w:color="auto"/>
              <w:bottom w:val="double" w:sz="6" w:space="0" w:color="auto"/>
              <w:right w:val="single" w:sz="4" w:space="0" w:color="auto"/>
            </w:tcBorders>
            <w:noWrap/>
            <w:vAlign w:val="bottom"/>
          </w:tcPr>
          <w:p w:rsidR="006C6B15" w:rsidRPr="00B207D4" w:rsidRDefault="006C6B15" w:rsidP="00DA51BE">
            <w:pPr>
              <w:spacing w:before="60" w:line="200" w:lineRule="exact"/>
              <w:rPr>
                <w:sz w:val="16"/>
                <w:szCs w:val="16"/>
              </w:rPr>
            </w:pPr>
            <w:r w:rsidRPr="00B207D4">
              <w:rPr>
                <w:sz w:val="16"/>
                <w:szCs w:val="16"/>
              </w:rPr>
              <w:t> </w:t>
            </w:r>
          </w:p>
        </w:tc>
        <w:tc>
          <w:tcPr>
            <w:tcW w:w="2185" w:type="dxa"/>
            <w:gridSpan w:val="2"/>
            <w:tcBorders>
              <w:top w:val="single" w:sz="4" w:space="0" w:color="auto"/>
              <w:left w:val="nil"/>
              <w:bottom w:val="double" w:sz="6" w:space="0" w:color="auto"/>
              <w:right w:val="single" w:sz="4" w:space="0" w:color="auto"/>
            </w:tcBorders>
            <w:noWrap/>
            <w:vAlign w:val="bottom"/>
          </w:tcPr>
          <w:p w:rsidR="006C6B15" w:rsidRPr="00B207D4" w:rsidRDefault="006C6B15" w:rsidP="00DA51BE">
            <w:pPr>
              <w:spacing w:before="60" w:line="200" w:lineRule="exact"/>
              <w:jc w:val="left"/>
              <w:rPr>
                <w:b/>
                <w:bCs/>
                <w:sz w:val="16"/>
                <w:szCs w:val="16"/>
              </w:rPr>
            </w:pPr>
            <w:r w:rsidRPr="00B207D4">
              <w:rPr>
                <w:b/>
                <w:bCs/>
                <w:sz w:val="16"/>
                <w:szCs w:val="16"/>
              </w:rPr>
              <w:t>Eget kapital 2009-12-31</w:t>
            </w:r>
          </w:p>
        </w:tc>
        <w:tc>
          <w:tcPr>
            <w:tcW w:w="950" w:type="dxa"/>
            <w:tcBorders>
              <w:top w:val="single" w:sz="4" w:space="0" w:color="auto"/>
              <w:left w:val="nil"/>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2 556 383</w:t>
            </w:r>
          </w:p>
        </w:tc>
        <w:tc>
          <w:tcPr>
            <w:tcW w:w="855" w:type="dxa"/>
            <w:gridSpan w:val="2"/>
            <w:tcBorders>
              <w:top w:val="single" w:sz="4" w:space="0" w:color="auto"/>
              <w:left w:val="single" w:sz="4" w:space="0" w:color="auto"/>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1 848 624</w:t>
            </w:r>
          </w:p>
        </w:tc>
        <w:tc>
          <w:tcPr>
            <w:tcW w:w="855" w:type="dxa"/>
            <w:gridSpan w:val="3"/>
            <w:tcBorders>
              <w:top w:val="single" w:sz="4" w:space="0" w:color="auto"/>
              <w:left w:val="single" w:sz="4" w:space="0" w:color="auto"/>
              <w:bottom w:val="double" w:sz="6" w:space="0" w:color="auto"/>
              <w:right w:val="nil"/>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4 478 167</w:t>
            </w:r>
          </w:p>
        </w:tc>
        <w:tc>
          <w:tcPr>
            <w:tcW w:w="874" w:type="dxa"/>
            <w:gridSpan w:val="3"/>
            <w:tcBorders>
              <w:top w:val="nil"/>
              <w:left w:val="single" w:sz="4" w:space="0" w:color="auto"/>
              <w:bottom w:val="double" w:sz="6" w:space="0" w:color="auto"/>
              <w:right w:val="double" w:sz="6" w:space="0" w:color="auto"/>
            </w:tcBorders>
            <w:noWrap/>
            <w:vAlign w:val="bottom"/>
          </w:tcPr>
          <w:p w:rsidR="006C6B15" w:rsidRPr="00B207D4" w:rsidRDefault="006C6B15" w:rsidP="00DA51BE">
            <w:pPr>
              <w:spacing w:before="60" w:line="200" w:lineRule="exact"/>
              <w:jc w:val="right"/>
              <w:rPr>
                <w:b/>
                <w:bCs/>
                <w:sz w:val="16"/>
                <w:szCs w:val="16"/>
              </w:rPr>
            </w:pPr>
            <w:r w:rsidRPr="00B207D4">
              <w:rPr>
                <w:b/>
                <w:bCs/>
                <w:sz w:val="16"/>
                <w:szCs w:val="16"/>
              </w:rPr>
              <w:t>8 883</w:t>
            </w:r>
            <w:r w:rsidR="00DA51BE" w:rsidRPr="00B207D4">
              <w:rPr>
                <w:b/>
                <w:bCs/>
                <w:sz w:val="16"/>
                <w:szCs w:val="16"/>
              </w:rPr>
              <w:t> </w:t>
            </w:r>
            <w:r w:rsidRPr="00B207D4">
              <w:rPr>
                <w:b/>
                <w:bCs/>
                <w:sz w:val="16"/>
                <w:szCs w:val="16"/>
              </w:rPr>
              <w:t>174</w:t>
            </w:r>
          </w:p>
        </w:tc>
      </w:tr>
      <w:tr w:rsidR="00B8504B" w:rsidRPr="00B207D4" w:rsidTr="00DA51BE">
        <w:trPr>
          <w:trHeight w:val="227"/>
        </w:trPr>
        <w:tc>
          <w:tcPr>
            <w:tcW w:w="6407" w:type="dxa"/>
            <w:gridSpan w:val="12"/>
            <w:tcBorders>
              <w:top w:val="nil"/>
              <w:left w:val="nil"/>
              <w:right w:val="nil"/>
            </w:tcBorders>
            <w:noWrap/>
            <w:vAlign w:val="bottom"/>
          </w:tcPr>
          <w:p w:rsidR="00B8504B" w:rsidRPr="00B207D4" w:rsidRDefault="00B8504B" w:rsidP="00DA51BE">
            <w:pPr>
              <w:spacing w:before="60" w:line="200" w:lineRule="exact"/>
              <w:rPr>
                <w:sz w:val="16"/>
                <w:szCs w:val="16"/>
              </w:rPr>
            </w:pPr>
            <w:r w:rsidRPr="00B207D4">
              <w:rPr>
                <w:sz w:val="16"/>
                <w:szCs w:val="16"/>
              </w:rPr>
              <w:t>* Jubileumsdonationen och Erik Rönnbergs donati</w:t>
            </w:r>
            <w:r w:rsidRPr="00B207D4">
              <w:rPr>
                <w:sz w:val="16"/>
                <w:szCs w:val="16"/>
              </w:rPr>
              <w:t>o</w:t>
            </w:r>
            <w:r w:rsidRPr="00B207D4">
              <w:rPr>
                <w:sz w:val="16"/>
                <w:szCs w:val="16"/>
              </w:rPr>
              <w:t>ner.</w:t>
            </w:r>
          </w:p>
          <w:p w:rsidR="00B8504B" w:rsidRPr="00B207D4" w:rsidRDefault="00A3723B" w:rsidP="00DA51BE">
            <w:pPr>
              <w:spacing w:before="60" w:line="200" w:lineRule="exact"/>
              <w:rPr>
                <w:color w:val="000000"/>
                <w:sz w:val="16"/>
                <w:szCs w:val="16"/>
              </w:rPr>
            </w:pPr>
            <w:r w:rsidRPr="00B207D4">
              <w:rPr>
                <w:color w:val="000000"/>
                <w:sz w:val="16"/>
                <w:szCs w:val="16"/>
              </w:rPr>
              <w:t>1)</w:t>
            </w:r>
            <w:r w:rsidR="00B8504B" w:rsidRPr="00B207D4">
              <w:rPr>
                <w:color w:val="000000"/>
                <w:sz w:val="16"/>
                <w:szCs w:val="16"/>
              </w:rPr>
              <w:t xml:space="preserve"> Not 23 och 24. Av förarbetena till Riksbankens donation framgår att donationens realvä</w:t>
            </w:r>
            <w:r w:rsidR="00B8504B" w:rsidRPr="00B207D4">
              <w:rPr>
                <w:color w:val="000000"/>
                <w:sz w:val="16"/>
                <w:szCs w:val="16"/>
              </w:rPr>
              <w:t>r</w:t>
            </w:r>
            <w:r w:rsidR="00B8504B" w:rsidRPr="00B207D4">
              <w:rPr>
                <w:color w:val="000000"/>
                <w:sz w:val="16"/>
                <w:szCs w:val="16"/>
              </w:rPr>
              <w:t xml:space="preserve">de </w:t>
            </w:r>
            <w:r w:rsidRPr="00B207D4">
              <w:rPr>
                <w:color w:val="000000"/>
                <w:sz w:val="16"/>
                <w:szCs w:val="16"/>
              </w:rPr>
              <w:t xml:space="preserve">ska upprätthållas över tiden. </w:t>
            </w:r>
            <w:r w:rsidR="00B8504B" w:rsidRPr="00B207D4">
              <w:rPr>
                <w:color w:val="000000"/>
                <w:sz w:val="16"/>
                <w:szCs w:val="16"/>
              </w:rPr>
              <w:t>Samma grundläggande bestämmelse gäller för de båda privata donati</w:t>
            </w:r>
            <w:r w:rsidRPr="00B207D4">
              <w:rPr>
                <w:color w:val="000000"/>
                <w:sz w:val="16"/>
                <w:szCs w:val="16"/>
              </w:rPr>
              <w:t>o</w:t>
            </w:r>
            <w:r w:rsidR="00B8504B" w:rsidRPr="00B207D4">
              <w:rPr>
                <w:color w:val="000000"/>
                <w:sz w:val="16"/>
                <w:szCs w:val="16"/>
              </w:rPr>
              <w:t>ner som RJ erhållit (Erik Rönnbergs donationer). Ef</w:t>
            </w:r>
            <w:r w:rsidRPr="00B207D4">
              <w:rPr>
                <w:color w:val="000000"/>
                <w:sz w:val="16"/>
                <w:szCs w:val="16"/>
              </w:rPr>
              <w:t xml:space="preserve">tersom </w:t>
            </w:r>
            <w:r w:rsidR="00B8504B" w:rsidRPr="00B207D4">
              <w:rPr>
                <w:sz w:val="16"/>
                <w:szCs w:val="16"/>
              </w:rPr>
              <w:t>KPI</w:t>
            </w:r>
            <w:r w:rsidRPr="00B207D4">
              <w:rPr>
                <w:sz w:val="16"/>
                <w:szCs w:val="16"/>
              </w:rPr>
              <w:t>:</w:t>
            </w:r>
            <w:r w:rsidR="00B8504B" w:rsidRPr="00B207D4">
              <w:rPr>
                <w:sz w:val="16"/>
                <w:szCs w:val="16"/>
              </w:rPr>
              <w:t>s årsmedel minskat jämfört med 2008 återtas motsvarande medel 2009 för att upprätthålla realvärdet över t</w:t>
            </w:r>
            <w:r w:rsidR="00B8504B" w:rsidRPr="00B207D4">
              <w:rPr>
                <w:sz w:val="16"/>
                <w:szCs w:val="16"/>
              </w:rPr>
              <w:t>i</w:t>
            </w:r>
            <w:r w:rsidR="00B8504B" w:rsidRPr="00B207D4">
              <w:rPr>
                <w:sz w:val="16"/>
                <w:szCs w:val="16"/>
              </w:rPr>
              <w:t>den.</w:t>
            </w:r>
          </w:p>
        </w:tc>
      </w:tr>
      <w:tr w:rsidR="00613BA2" w:rsidRPr="00B207D4" w:rsidTr="00DA51BE">
        <w:trPr>
          <w:trHeight w:val="227"/>
        </w:trPr>
        <w:tc>
          <w:tcPr>
            <w:tcW w:w="973" w:type="dxa"/>
            <w:gridSpan w:val="2"/>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c>
          <w:tcPr>
            <w:tcW w:w="3488" w:type="dxa"/>
            <w:gridSpan w:val="3"/>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c>
          <w:tcPr>
            <w:tcW w:w="469" w:type="dxa"/>
            <w:gridSpan w:val="2"/>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c>
          <w:tcPr>
            <w:tcW w:w="504" w:type="dxa"/>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c>
          <w:tcPr>
            <w:tcW w:w="504" w:type="dxa"/>
            <w:gridSpan w:val="3"/>
            <w:tcBorders>
              <w:top w:val="nil"/>
              <w:left w:val="nil"/>
              <w:bottom w:val="nil"/>
              <w:right w:val="nil"/>
            </w:tcBorders>
            <w:noWrap/>
            <w:vAlign w:val="bottom"/>
          </w:tcPr>
          <w:p w:rsidR="006C6B15" w:rsidRPr="00B207D4" w:rsidRDefault="006C6B15" w:rsidP="00DA51BE">
            <w:pPr>
              <w:spacing w:before="60" w:line="200" w:lineRule="exact"/>
              <w:rPr>
                <w:sz w:val="16"/>
                <w:szCs w:val="16"/>
              </w:rPr>
            </w:pPr>
          </w:p>
        </w:tc>
        <w:tc>
          <w:tcPr>
            <w:tcW w:w="469" w:type="dxa"/>
            <w:tcBorders>
              <w:top w:val="nil"/>
              <w:left w:val="nil"/>
              <w:bottom w:val="nil"/>
              <w:right w:val="nil"/>
            </w:tcBorders>
            <w:noWrap/>
            <w:vAlign w:val="bottom"/>
          </w:tcPr>
          <w:p w:rsidR="006C6B15" w:rsidRPr="00B207D4" w:rsidRDefault="006C6B15" w:rsidP="00DA51BE">
            <w:pPr>
              <w:spacing w:before="60" w:line="200" w:lineRule="exact"/>
              <w:rPr>
                <w:rFonts w:ascii="Arial" w:hAnsi="Arial" w:cs="Arial"/>
                <w:sz w:val="16"/>
                <w:szCs w:val="16"/>
              </w:rPr>
            </w:pPr>
          </w:p>
        </w:tc>
      </w:tr>
    </w:tbl>
    <w:p w:rsidR="006C6B15" w:rsidRPr="00B207D4" w:rsidRDefault="006C6B15" w:rsidP="006C6B15"/>
    <w:p w:rsidR="00945892" w:rsidRPr="00B207D4" w:rsidRDefault="00945892" w:rsidP="00945892">
      <w:pPr>
        <w:pStyle w:val="Normaltindrag"/>
      </w:pPr>
    </w:p>
    <w:p w:rsidR="00945892" w:rsidRPr="00B207D4" w:rsidRDefault="00945892" w:rsidP="00945892">
      <w:pPr>
        <w:pStyle w:val="Normaltindrag"/>
      </w:pPr>
    </w:p>
    <w:p w:rsidR="00CE622E" w:rsidRPr="00B207D4" w:rsidRDefault="00CE622E"/>
    <w:p w:rsidR="007B65EE" w:rsidRPr="00B207D4" w:rsidRDefault="007B65EE" w:rsidP="007B65EE">
      <w:pPr>
        <w:pStyle w:val="Normaltindrag"/>
      </w:pPr>
    </w:p>
    <w:p w:rsidR="00A3723B" w:rsidRPr="00B207D4" w:rsidRDefault="00A3723B" w:rsidP="00A3723B">
      <w:pPr>
        <w:pStyle w:val="Normaltindrag"/>
      </w:pPr>
    </w:p>
    <w:p w:rsidR="00A3723B" w:rsidRPr="00B207D4" w:rsidRDefault="00A3723B" w:rsidP="00A3723B">
      <w:pPr>
        <w:pStyle w:val="Normaltindrag"/>
      </w:pPr>
    </w:p>
    <w:tbl>
      <w:tblPr>
        <w:tblW w:w="6407" w:type="dxa"/>
        <w:tblInd w:w="47" w:type="dxa"/>
        <w:tblLayout w:type="fixed"/>
        <w:tblCellMar>
          <w:left w:w="70" w:type="dxa"/>
          <w:right w:w="70" w:type="dxa"/>
        </w:tblCellMar>
        <w:tblLook w:val="0000" w:firstRow="0" w:lastRow="0" w:firstColumn="0" w:lastColumn="0" w:noHBand="0" w:noVBand="0"/>
      </w:tblPr>
      <w:tblGrid>
        <w:gridCol w:w="688"/>
        <w:gridCol w:w="3078"/>
        <w:gridCol w:w="827"/>
        <w:gridCol w:w="841"/>
        <w:gridCol w:w="973"/>
      </w:tblGrid>
      <w:tr w:rsidR="00CE622E" w:rsidRPr="00B207D4" w:rsidTr="00945892">
        <w:trPr>
          <w:trHeight w:val="227"/>
        </w:trPr>
        <w:tc>
          <w:tcPr>
            <w:tcW w:w="688" w:type="dxa"/>
            <w:tcBorders>
              <w:top w:val="double" w:sz="6" w:space="0" w:color="auto"/>
              <w:left w:val="double" w:sz="6" w:space="0" w:color="auto"/>
              <w:bottom w:val="dashed" w:sz="4" w:space="0" w:color="auto"/>
              <w:right w:val="single" w:sz="4" w:space="0" w:color="auto"/>
            </w:tcBorders>
            <w:noWrap/>
            <w:vAlign w:val="bottom"/>
          </w:tcPr>
          <w:p w:rsidR="00CE622E" w:rsidRPr="00B207D4" w:rsidRDefault="00CE622E" w:rsidP="00945892">
            <w:pPr>
              <w:spacing w:before="60" w:line="200" w:lineRule="exact"/>
              <w:rPr>
                <w:b/>
                <w:sz w:val="16"/>
                <w:szCs w:val="16"/>
              </w:rPr>
            </w:pPr>
            <w:r w:rsidRPr="00B207D4">
              <w:rPr>
                <w:b/>
                <w:sz w:val="16"/>
                <w:szCs w:val="16"/>
              </w:rPr>
              <w:t>Not 25.</w:t>
            </w:r>
          </w:p>
        </w:tc>
        <w:tc>
          <w:tcPr>
            <w:tcW w:w="3078" w:type="dxa"/>
            <w:tcBorders>
              <w:top w:val="double" w:sz="6" w:space="0" w:color="auto"/>
              <w:left w:val="nil"/>
              <w:bottom w:val="dashed" w:sz="4" w:space="0" w:color="auto"/>
              <w:right w:val="nil"/>
            </w:tcBorders>
            <w:noWrap/>
            <w:vAlign w:val="bottom"/>
          </w:tcPr>
          <w:p w:rsidR="00CE622E" w:rsidRPr="00B207D4" w:rsidRDefault="00CE622E" w:rsidP="00945892">
            <w:pPr>
              <w:spacing w:before="60" w:line="200" w:lineRule="exact"/>
              <w:jc w:val="left"/>
              <w:rPr>
                <w:b/>
                <w:sz w:val="16"/>
                <w:szCs w:val="16"/>
              </w:rPr>
            </w:pPr>
            <w:r w:rsidRPr="00B207D4">
              <w:rPr>
                <w:b/>
                <w:sz w:val="16"/>
                <w:szCs w:val="16"/>
              </w:rPr>
              <w:t>Certifikat</w:t>
            </w:r>
          </w:p>
        </w:tc>
        <w:tc>
          <w:tcPr>
            <w:tcW w:w="827" w:type="dxa"/>
            <w:tcBorders>
              <w:top w:val="double" w:sz="6" w:space="0" w:color="auto"/>
              <w:left w:val="nil"/>
              <w:bottom w:val="nil"/>
              <w:right w:val="nil"/>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c>
          <w:tcPr>
            <w:tcW w:w="841" w:type="dxa"/>
            <w:tcBorders>
              <w:top w:val="double" w:sz="6" w:space="0" w:color="auto"/>
              <w:left w:val="nil"/>
              <w:bottom w:val="nil"/>
              <w:right w:val="nil"/>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c>
          <w:tcPr>
            <w:tcW w:w="973" w:type="dxa"/>
            <w:tcBorders>
              <w:top w:val="double" w:sz="6" w:space="0" w:color="auto"/>
              <w:left w:val="nil"/>
              <w:bottom w:val="dashed" w:sz="4" w:space="0" w:color="auto"/>
              <w:right w:val="double" w:sz="6" w:space="0" w:color="auto"/>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r>
      <w:tr w:rsidR="00CE622E" w:rsidRPr="00B207D4" w:rsidTr="00945892">
        <w:trPr>
          <w:trHeight w:val="227"/>
        </w:trPr>
        <w:tc>
          <w:tcPr>
            <w:tcW w:w="688" w:type="dxa"/>
            <w:tcBorders>
              <w:top w:val="nil"/>
              <w:left w:val="double" w:sz="6" w:space="0" w:color="auto"/>
              <w:bottom w:val="single" w:sz="8" w:space="0" w:color="auto"/>
              <w:right w:val="single" w:sz="4" w:space="0" w:color="auto"/>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c>
          <w:tcPr>
            <w:tcW w:w="3078" w:type="dxa"/>
            <w:tcBorders>
              <w:top w:val="nil"/>
              <w:left w:val="nil"/>
              <w:bottom w:val="single" w:sz="8" w:space="0" w:color="auto"/>
              <w:right w:val="single" w:sz="4" w:space="0" w:color="auto"/>
            </w:tcBorders>
            <w:noWrap/>
            <w:vAlign w:val="bottom"/>
          </w:tcPr>
          <w:p w:rsidR="00CE622E" w:rsidRPr="00B207D4" w:rsidRDefault="00CE622E" w:rsidP="00945892">
            <w:pPr>
              <w:spacing w:before="60" w:line="200" w:lineRule="exact"/>
              <w:jc w:val="left"/>
              <w:rPr>
                <w:sz w:val="16"/>
                <w:szCs w:val="16"/>
              </w:rPr>
            </w:pPr>
            <w:r w:rsidRPr="00B207D4">
              <w:rPr>
                <w:sz w:val="16"/>
                <w:szCs w:val="16"/>
              </w:rPr>
              <w:t>Förfall 2010</w:t>
            </w:r>
          </w:p>
        </w:tc>
        <w:tc>
          <w:tcPr>
            <w:tcW w:w="827" w:type="dxa"/>
            <w:tcBorders>
              <w:top w:val="dashed" w:sz="4" w:space="0" w:color="auto"/>
              <w:left w:val="nil"/>
              <w:bottom w:val="single" w:sz="8" w:space="0" w:color="auto"/>
              <w:right w:val="single" w:sz="4" w:space="0" w:color="auto"/>
            </w:tcBorders>
          </w:tcPr>
          <w:p w:rsidR="00CE622E" w:rsidRPr="00B207D4" w:rsidRDefault="00CE622E" w:rsidP="00A3723B">
            <w:pPr>
              <w:spacing w:before="60" w:line="200" w:lineRule="exact"/>
              <w:jc w:val="left"/>
              <w:rPr>
                <w:b/>
                <w:sz w:val="16"/>
                <w:szCs w:val="16"/>
              </w:rPr>
            </w:pPr>
            <w:r w:rsidRPr="00B207D4">
              <w:rPr>
                <w:b/>
                <w:sz w:val="16"/>
                <w:szCs w:val="16"/>
              </w:rPr>
              <w:t>Nom</w:t>
            </w:r>
            <w:r w:rsidRPr="00B207D4">
              <w:rPr>
                <w:b/>
                <w:sz w:val="16"/>
                <w:szCs w:val="16"/>
              </w:rPr>
              <w:t>i</w:t>
            </w:r>
            <w:r w:rsidRPr="00B207D4">
              <w:rPr>
                <w:b/>
                <w:sz w:val="16"/>
                <w:szCs w:val="16"/>
              </w:rPr>
              <w:t>nellt b</w:t>
            </w:r>
            <w:r w:rsidRPr="00B207D4">
              <w:rPr>
                <w:b/>
                <w:sz w:val="16"/>
                <w:szCs w:val="16"/>
              </w:rPr>
              <w:t>e</w:t>
            </w:r>
            <w:r w:rsidRPr="00B207D4">
              <w:rPr>
                <w:b/>
                <w:sz w:val="16"/>
                <w:szCs w:val="16"/>
              </w:rPr>
              <w:t>lopp</w:t>
            </w:r>
          </w:p>
        </w:tc>
        <w:tc>
          <w:tcPr>
            <w:tcW w:w="841" w:type="dxa"/>
            <w:tcBorders>
              <w:top w:val="dashed" w:sz="4" w:space="0" w:color="auto"/>
              <w:left w:val="nil"/>
              <w:bottom w:val="single" w:sz="8" w:space="0" w:color="auto"/>
              <w:right w:val="nil"/>
            </w:tcBorders>
          </w:tcPr>
          <w:p w:rsidR="00CE622E" w:rsidRPr="00B207D4" w:rsidRDefault="00CE622E" w:rsidP="00A3723B">
            <w:pPr>
              <w:spacing w:before="60" w:line="200" w:lineRule="exact"/>
              <w:jc w:val="left"/>
              <w:rPr>
                <w:b/>
                <w:sz w:val="16"/>
                <w:szCs w:val="16"/>
              </w:rPr>
            </w:pPr>
            <w:r w:rsidRPr="00B207D4">
              <w:rPr>
                <w:b/>
                <w:sz w:val="16"/>
                <w:szCs w:val="16"/>
              </w:rPr>
              <w:t>Bo</w:t>
            </w:r>
            <w:r w:rsidRPr="00B207D4">
              <w:rPr>
                <w:b/>
                <w:sz w:val="16"/>
                <w:szCs w:val="16"/>
              </w:rPr>
              <w:t>k</w:t>
            </w:r>
            <w:r w:rsidRPr="00B207D4">
              <w:rPr>
                <w:b/>
                <w:sz w:val="16"/>
                <w:szCs w:val="16"/>
              </w:rPr>
              <w:t>fört värde</w:t>
            </w:r>
          </w:p>
        </w:tc>
        <w:tc>
          <w:tcPr>
            <w:tcW w:w="973" w:type="dxa"/>
            <w:tcBorders>
              <w:top w:val="nil"/>
              <w:left w:val="single" w:sz="4" w:space="0" w:color="auto"/>
              <w:bottom w:val="single" w:sz="8" w:space="0" w:color="auto"/>
              <w:right w:val="double" w:sz="6" w:space="0" w:color="auto"/>
            </w:tcBorders>
            <w:vAlign w:val="bottom"/>
          </w:tcPr>
          <w:p w:rsidR="00CE622E" w:rsidRPr="00B207D4" w:rsidRDefault="00CE622E" w:rsidP="00A3723B">
            <w:pPr>
              <w:spacing w:before="60" w:line="200" w:lineRule="exact"/>
              <w:jc w:val="left"/>
              <w:rPr>
                <w:b/>
                <w:sz w:val="16"/>
                <w:szCs w:val="16"/>
              </w:rPr>
            </w:pPr>
            <w:r w:rsidRPr="00B207D4">
              <w:rPr>
                <w:b/>
                <w:sz w:val="16"/>
                <w:szCs w:val="16"/>
              </w:rPr>
              <w:t>Mar</w:t>
            </w:r>
            <w:r w:rsidR="00A23623" w:rsidRPr="00B207D4">
              <w:rPr>
                <w:b/>
                <w:sz w:val="16"/>
                <w:szCs w:val="16"/>
              </w:rPr>
              <w:t>k</w:t>
            </w:r>
            <w:r w:rsidRPr="00B207D4">
              <w:rPr>
                <w:b/>
                <w:sz w:val="16"/>
                <w:szCs w:val="16"/>
              </w:rPr>
              <w:t>nads-värde</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left"/>
              <w:rPr>
                <w:i/>
                <w:iCs/>
                <w:sz w:val="16"/>
                <w:szCs w:val="16"/>
              </w:rPr>
            </w:pPr>
            <w:r w:rsidRPr="00B207D4">
              <w:rPr>
                <w:i/>
                <w:iCs/>
                <w:sz w:val="16"/>
                <w:szCs w:val="16"/>
              </w:rPr>
              <w:t>Kvartal 1</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657 000</w:t>
            </w:r>
          </w:p>
        </w:tc>
        <w:tc>
          <w:tcPr>
            <w:tcW w:w="841" w:type="dxa"/>
            <w:tcBorders>
              <w:top w:val="nil"/>
              <w:left w:val="nil"/>
              <w:bottom w:val="nil"/>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654 660</w:t>
            </w:r>
          </w:p>
        </w:tc>
        <w:tc>
          <w:tcPr>
            <w:tcW w:w="973" w:type="dxa"/>
            <w:tcBorders>
              <w:top w:val="nil"/>
              <w:left w:val="single" w:sz="4" w:space="0" w:color="auto"/>
              <w:bottom w:val="nil"/>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654 969</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left"/>
              <w:rPr>
                <w:i/>
                <w:iCs/>
                <w:sz w:val="16"/>
                <w:szCs w:val="16"/>
              </w:rPr>
            </w:pPr>
            <w:r w:rsidRPr="00B207D4">
              <w:rPr>
                <w:i/>
                <w:iCs/>
                <w:sz w:val="16"/>
                <w:szCs w:val="16"/>
              </w:rPr>
              <w:t xml:space="preserve">Kvartal 2 </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100 000</w:t>
            </w:r>
          </w:p>
        </w:tc>
        <w:tc>
          <w:tcPr>
            <w:tcW w:w="841" w:type="dxa"/>
            <w:tcBorders>
              <w:top w:val="single" w:sz="4" w:space="0" w:color="auto"/>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99 636</w:t>
            </w:r>
          </w:p>
        </w:tc>
        <w:tc>
          <w:tcPr>
            <w:tcW w:w="973" w:type="dxa"/>
            <w:tcBorders>
              <w:top w:val="single" w:sz="4" w:space="0" w:color="auto"/>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99 661</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left"/>
              <w:rPr>
                <w:i/>
                <w:iCs/>
                <w:sz w:val="16"/>
                <w:szCs w:val="16"/>
              </w:rPr>
            </w:pPr>
            <w:r w:rsidRPr="00B207D4">
              <w:rPr>
                <w:i/>
                <w:iCs/>
                <w:sz w:val="16"/>
                <w:szCs w:val="16"/>
              </w:rPr>
              <w:t xml:space="preserve">Kvartal 3 </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195 000</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193 251</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193 534</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vAlign w:val="bottom"/>
          </w:tcPr>
          <w:p w:rsidR="00CE622E" w:rsidRPr="00B207D4" w:rsidRDefault="00CE622E" w:rsidP="00945892">
            <w:pPr>
              <w:spacing w:before="60" w:line="200" w:lineRule="exact"/>
              <w:jc w:val="left"/>
              <w:rPr>
                <w:i/>
                <w:iCs/>
                <w:sz w:val="16"/>
                <w:szCs w:val="16"/>
              </w:rPr>
            </w:pPr>
            <w:r w:rsidRPr="00B207D4">
              <w:rPr>
                <w:i/>
                <w:iCs/>
                <w:sz w:val="16"/>
                <w:szCs w:val="16"/>
              </w:rPr>
              <w:t xml:space="preserve">Kvartal 4 </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0</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0</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0</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vAlign w:val="bottom"/>
          </w:tcPr>
          <w:p w:rsidR="00CE622E" w:rsidRPr="00B207D4" w:rsidRDefault="00CE622E" w:rsidP="00945892">
            <w:pPr>
              <w:spacing w:before="60" w:line="200" w:lineRule="exact"/>
              <w:jc w:val="left"/>
              <w:rPr>
                <w:b/>
                <w:bCs/>
                <w:sz w:val="16"/>
                <w:szCs w:val="16"/>
              </w:rPr>
            </w:pPr>
            <w:r w:rsidRPr="00B207D4">
              <w:rPr>
                <w:b/>
                <w:bCs/>
                <w:sz w:val="16"/>
                <w:szCs w:val="16"/>
              </w:rPr>
              <w:t>Summa</w:t>
            </w:r>
          </w:p>
        </w:tc>
        <w:tc>
          <w:tcPr>
            <w:tcW w:w="827" w:type="dxa"/>
            <w:tcBorders>
              <w:top w:val="nil"/>
              <w:left w:val="nil"/>
              <w:bottom w:val="single" w:sz="4" w:space="0" w:color="auto"/>
              <w:right w:val="single" w:sz="4" w:space="0" w:color="auto"/>
            </w:tcBorders>
            <w:vAlign w:val="bottom"/>
          </w:tcPr>
          <w:p w:rsidR="00CE622E" w:rsidRPr="00B207D4" w:rsidRDefault="00CE622E" w:rsidP="00945892">
            <w:pPr>
              <w:spacing w:before="60" w:line="200" w:lineRule="exact"/>
              <w:jc w:val="right"/>
              <w:rPr>
                <w:b/>
                <w:bCs/>
                <w:sz w:val="16"/>
                <w:szCs w:val="16"/>
              </w:rPr>
            </w:pPr>
            <w:r w:rsidRPr="00B207D4">
              <w:rPr>
                <w:b/>
                <w:bCs/>
                <w:sz w:val="16"/>
                <w:szCs w:val="16"/>
              </w:rPr>
              <w:t>952 000</w:t>
            </w:r>
          </w:p>
        </w:tc>
        <w:tc>
          <w:tcPr>
            <w:tcW w:w="841" w:type="dxa"/>
            <w:tcBorders>
              <w:top w:val="nil"/>
              <w:left w:val="nil"/>
              <w:bottom w:val="single" w:sz="4" w:space="0" w:color="auto"/>
              <w:right w:val="nil"/>
            </w:tcBorders>
            <w:vAlign w:val="bottom"/>
          </w:tcPr>
          <w:p w:rsidR="00CE622E" w:rsidRPr="00B207D4" w:rsidRDefault="00CE622E" w:rsidP="00945892">
            <w:pPr>
              <w:spacing w:before="60" w:line="200" w:lineRule="exact"/>
              <w:jc w:val="right"/>
              <w:rPr>
                <w:b/>
                <w:bCs/>
                <w:sz w:val="16"/>
                <w:szCs w:val="16"/>
              </w:rPr>
            </w:pPr>
            <w:r w:rsidRPr="00B207D4">
              <w:rPr>
                <w:b/>
                <w:bCs/>
                <w:sz w:val="16"/>
                <w:szCs w:val="16"/>
              </w:rPr>
              <w:t>947 547</w:t>
            </w:r>
          </w:p>
        </w:tc>
        <w:tc>
          <w:tcPr>
            <w:tcW w:w="973" w:type="dxa"/>
            <w:tcBorders>
              <w:top w:val="nil"/>
              <w:left w:val="single" w:sz="4" w:space="0" w:color="auto"/>
              <w:bottom w:val="single" w:sz="4" w:space="0" w:color="auto"/>
              <w:right w:val="double" w:sz="6" w:space="0" w:color="auto"/>
            </w:tcBorders>
            <w:vAlign w:val="bottom"/>
          </w:tcPr>
          <w:p w:rsidR="00CE622E" w:rsidRPr="00B207D4" w:rsidRDefault="00CE622E" w:rsidP="00945892">
            <w:pPr>
              <w:spacing w:before="60" w:line="200" w:lineRule="exact"/>
              <w:jc w:val="right"/>
              <w:rPr>
                <w:b/>
                <w:bCs/>
                <w:sz w:val="16"/>
                <w:szCs w:val="16"/>
              </w:rPr>
            </w:pPr>
            <w:r w:rsidRPr="00B207D4">
              <w:rPr>
                <w:b/>
                <w:bCs/>
                <w:sz w:val="16"/>
                <w:szCs w:val="16"/>
              </w:rPr>
              <w:t>948 164</w:t>
            </w:r>
          </w:p>
        </w:tc>
      </w:tr>
      <w:tr w:rsidR="00CE622E" w:rsidRPr="00B207D4" w:rsidTr="00945892">
        <w:trPr>
          <w:trHeight w:val="227"/>
        </w:trPr>
        <w:tc>
          <w:tcPr>
            <w:tcW w:w="688"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3078"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827"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841"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973"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r>
      <w:tr w:rsidR="00CE622E" w:rsidRPr="00B207D4" w:rsidTr="00945892">
        <w:trPr>
          <w:trHeight w:val="227"/>
        </w:trPr>
        <w:tc>
          <w:tcPr>
            <w:tcW w:w="688"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3078"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827"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841"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c>
          <w:tcPr>
            <w:tcW w:w="973" w:type="dxa"/>
            <w:tcBorders>
              <w:top w:val="nil"/>
              <w:left w:val="nil"/>
              <w:bottom w:val="nil"/>
              <w:right w:val="nil"/>
            </w:tcBorders>
            <w:noWrap/>
            <w:vAlign w:val="bottom"/>
          </w:tcPr>
          <w:p w:rsidR="00CE622E" w:rsidRPr="00B207D4" w:rsidRDefault="00CE622E" w:rsidP="00945892">
            <w:pPr>
              <w:spacing w:before="60" w:line="200" w:lineRule="exact"/>
              <w:rPr>
                <w:sz w:val="16"/>
                <w:szCs w:val="16"/>
              </w:rPr>
            </w:pPr>
          </w:p>
        </w:tc>
      </w:tr>
      <w:tr w:rsidR="00CE622E" w:rsidRPr="00B207D4" w:rsidTr="00945892">
        <w:trPr>
          <w:trHeight w:val="227"/>
        </w:trPr>
        <w:tc>
          <w:tcPr>
            <w:tcW w:w="688" w:type="dxa"/>
            <w:tcBorders>
              <w:top w:val="double" w:sz="6" w:space="0" w:color="auto"/>
              <w:left w:val="double" w:sz="6" w:space="0" w:color="auto"/>
              <w:bottom w:val="dashed" w:sz="4" w:space="0" w:color="auto"/>
              <w:right w:val="single" w:sz="4" w:space="0" w:color="auto"/>
            </w:tcBorders>
            <w:noWrap/>
            <w:vAlign w:val="bottom"/>
          </w:tcPr>
          <w:p w:rsidR="00CE622E" w:rsidRPr="00B207D4" w:rsidRDefault="00CE622E" w:rsidP="00945892">
            <w:pPr>
              <w:spacing w:before="60" w:line="200" w:lineRule="exact"/>
              <w:rPr>
                <w:b/>
                <w:sz w:val="16"/>
                <w:szCs w:val="16"/>
              </w:rPr>
            </w:pPr>
            <w:r w:rsidRPr="00B207D4">
              <w:rPr>
                <w:b/>
                <w:sz w:val="16"/>
                <w:szCs w:val="16"/>
              </w:rPr>
              <w:t>Not 26.</w:t>
            </w:r>
          </w:p>
        </w:tc>
        <w:tc>
          <w:tcPr>
            <w:tcW w:w="3078" w:type="dxa"/>
            <w:tcBorders>
              <w:top w:val="double" w:sz="6" w:space="0" w:color="auto"/>
              <w:left w:val="nil"/>
              <w:bottom w:val="dashed" w:sz="4" w:space="0" w:color="auto"/>
              <w:right w:val="nil"/>
            </w:tcBorders>
            <w:noWrap/>
            <w:vAlign w:val="bottom"/>
          </w:tcPr>
          <w:p w:rsidR="00CE622E" w:rsidRPr="00B207D4" w:rsidRDefault="00CE622E" w:rsidP="00945892">
            <w:pPr>
              <w:spacing w:before="60" w:line="200" w:lineRule="exact"/>
              <w:rPr>
                <w:b/>
                <w:sz w:val="16"/>
                <w:szCs w:val="16"/>
              </w:rPr>
            </w:pPr>
            <w:r w:rsidRPr="00B207D4">
              <w:rPr>
                <w:b/>
                <w:sz w:val="16"/>
                <w:szCs w:val="16"/>
              </w:rPr>
              <w:t>Valutaterminer</w:t>
            </w:r>
          </w:p>
        </w:tc>
        <w:tc>
          <w:tcPr>
            <w:tcW w:w="827" w:type="dxa"/>
            <w:tcBorders>
              <w:top w:val="double" w:sz="6" w:space="0" w:color="auto"/>
              <w:left w:val="nil"/>
              <w:bottom w:val="nil"/>
              <w:right w:val="nil"/>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c>
          <w:tcPr>
            <w:tcW w:w="841" w:type="dxa"/>
            <w:tcBorders>
              <w:top w:val="double" w:sz="6" w:space="0" w:color="auto"/>
              <w:left w:val="nil"/>
              <w:bottom w:val="nil"/>
              <w:right w:val="nil"/>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c>
          <w:tcPr>
            <w:tcW w:w="973" w:type="dxa"/>
            <w:tcBorders>
              <w:top w:val="double" w:sz="6" w:space="0" w:color="auto"/>
              <w:left w:val="nil"/>
              <w:bottom w:val="dashed" w:sz="4" w:space="0" w:color="auto"/>
              <w:right w:val="double" w:sz="6" w:space="0" w:color="auto"/>
            </w:tcBorders>
            <w:noWrap/>
            <w:vAlign w:val="bottom"/>
          </w:tcPr>
          <w:p w:rsidR="00CE622E" w:rsidRPr="00B207D4" w:rsidRDefault="00CE622E" w:rsidP="00945892">
            <w:pPr>
              <w:spacing w:before="60" w:line="200" w:lineRule="exact"/>
              <w:rPr>
                <w:b/>
                <w:sz w:val="16"/>
                <w:szCs w:val="16"/>
              </w:rPr>
            </w:pPr>
            <w:r w:rsidRPr="00B207D4">
              <w:rPr>
                <w:b/>
                <w:sz w:val="16"/>
                <w:szCs w:val="16"/>
              </w:rPr>
              <w:t> </w:t>
            </w:r>
          </w:p>
        </w:tc>
      </w:tr>
      <w:tr w:rsidR="00CE622E" w:rsidRPr="00B207D4" w:rsidTr="00945892">
        <w:trPr>
          <w:trHeight w:val="227"/>
        </w:trPr>
        <w:tc>
          <w:tcPr>
            <w:tcW w:w="688" w:type="dxa"/>
            <w:tcBorders>
              <w:top w:val="nil"/>
              <w:left w:val="double" w:sz="6" w:space="0" w:color="auto"/>
              <w:bottom w:val="single" w:sz="8"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8"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Köpt/såld valuta</w:t>
            </w:r>
          </w:p>
        </w:tc>
        <w:tc>
          <w:tcPr>
            <w:tcW w:w="827" w:type="dxa"/>
            <w:tcBorders>
              <w:top w:val="dashed" w:sz="4" w:space="0" w:color="auto"/>
              <w:left w:val="nil"/>
              <w:bottom w:val="single" w:sz="8" w:space="0" w:color="auto"/>
              <w:right w:val="single" w:sz="4" w:space="0" w:color="auto"/>
            </w:tcBorders>
          </w:tcPr>
          <w:p w:rsidR="00CE622E" w:rsidRPr="00B207D4" w:rsidRDefault="00CE622E" w:rsidP="00A3723B">
            <w:pPr>
              <w:spacing w:before="60" w:line="200" w:lineRule="exact"/>
              <w:jc w:val="left"/>
              <w:rPr>
                <w:b/>
                <w:sz w:val="16"/>
                <w:szCs w:val="16"/>
              </w:rPr>
            </w:pPr>
            <w:r w:rsidRPr="00B207D4">
              <w:rPr>
                <w:b/>
                <w:sz w:val="16"/>
                <w:szCs w:val="16"/>
              </w:rPr>
              <w:t>Nom</w:t>
            </w:r>
            <w:r w:rsidRPr="00B207D4">
              <w:rPr>
                <w:b/>
                <w:sz w:val="16"/>
                <w:szCs w:val="16"/>
              </w:rPr>
              <w:t>i</w:t>
            </w:r>
            <w:r w:rsidRPr="00B207D4">
              <w:rPr>
                <w:b/>
                <w:sz w:val="16"/>
                <w:szCs w:val="16"/>
              </w:rPr>
              <w:t>nellt b</w:t>
            </w:r>
            <w:r w:rsidRPr="00B207D4">
              <w:rPr>
                <w:b/>
                <w:sz w:val="16"/>
                <w:szCs w:val="16"/>
              </w:rPr>
              <w:t>e</w:t>
            </w:r>
            <w:r w:rsidRPr="00B207D4">
              <w:rPr>
                <w:b/>
                <w:sz w:val="16"/>
                <w:szCs w:val="16"/>
              </w:rPr>
              <w:t>lopp</w:t>
            </w:r>
          </w:p>
        </w:tc>
        <w:tc>
          <w:tcPr>
            <w:tcW w:w="841" w:type="dxa"/>
            <w:tcBorders>
              <w:top w:val="dashed" w:sz="4" w:space="0" w:color="auto"/>
              <w:left w:val="nil"/>
              <w:bottom w:val="single" w:sz="8" w:space="0" w:color="auto"/>
              <w:right w:val="nil"/>
            </w:tcBorders>
          </w:tcPr>
          <w:p w:rsidR="00CE622E" w:rsidRPr="00B207D4" w:rsidRDefault="00CE622E" w:rsidP="00A3723B">
            <w:pPr>
              <w:spacing w:before="60" w:line="200" w:lineRule="exact"/>
              <w:jc w:val="left"/>
              <w:rPr>
                <w:b/>
                <w:sz w:val="16"/>
                <w:szCs w:val="16"/>
              </w:rPr>
            </w:pPr>
            <w:r w:rsidRPr="00B207D4">
              <w:rPr>
                <w:b/>
                <w:sz w:val="16"/>
                <w:szCs w:val="16"/>
              </w:rPr>
              <w:t>Bo</w:t>
            </w:r>
            <w:r w:rsidRPr="00B207D4">
              <w:rPr>
                <w:b/>
                <w:sz w:val="16"/>
                <w:szCs w:val="16"/>
              </w:rPr>
              <w:t>k</w:t>
            </w:r>
            <w:r w:rsidRPr="00B207D4">
              <w:rPr>
                <w:b/>
                <w:sz w:val="16"/>
                <w:szCs w:val="16"/>
              </w:rPr>
              <w:t>fört värde</w:t>
            </w:r>
          </w:p>
        </w:tc>
        <w:tc>
          <w:tcPr>
            <w:tcW w:w="973" w:type="dxa"/>
            <w:tcBorders>
              <w:top w:val="nil"/>
              <w:left w:val="single" w:sz="4" w:space="0" w:color="auto"/>
              <w:bottom w:val="single" w:sz="8" w:space="0" w:color="auto"/>
              <w:right w:val="double" w:sz="6" w:space="0" w:color="auto"/>
            </w:tcBorders>
            <w:vAlign w:val="bottom"/>
          </w:tcPr>
          <w:p w:rsidR="00CE622E" w:rsidRPr="00B207D4" w:rsidRDefault="00CE622E" w:rsidP="00A3723B">
            <w:pPr>
              <w:spacing w:before="60" w:line="200" w:lineRule="exact"/>
              <w:jc w:val="left"/>
              <w:rPr>
                <w:b/>
                <w:sz w:val="16"/>
                <w:szCs w:val="16"/>
              </w:rPr>
            </w:pPr>
            <w:r w:rsidRPr="00B207D4">
              <w:rPr>
                <w:b/>
                <w:sz w:val="16"/>
                <w:szCs w:val="16"/>
              </w:rPr>
              <w:t>Mar</w:t>
            </w:r>
            <w:r w:rsidRPr="00B207D4">
              <w:rPr>
                <w:b/>
                <w:sz w:val="16"/>
                <w:szCs w:val="16"/>
              </w:rPr>
              <w:t>k</w:t>
            </w:r>
            <w:r w:rsidRPr="00B207D4">
              <w:rPr>
                <w:b/>
                <w:sz w:val="16"/>
                <w:szCs w:val="16"/>
              </w:rPr>
              <w:t>nads-värde</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nil"/>
              <w:right w:val="single" w:sz="4" w:space="0" w:color="auto"/>
            </w:tcBorders>
            <w:noWrap/>
            <w:vAlign w:val="bottom"/>
          </w:tcPr>
          <w:p w:rsidR="00CE622E" w:rsidRPr="00B207D4" w:rsidRDefault="00CE622E" w:rsidP="00945892">
            <w:pPr>
              <w:spacing w:before="60" w:line="200" w:lineRule="exact"/>
              <w:rPr>
                <w:i/>
                <w:iCs/>
                <w:sz w:val="16"/>
                <w:szCs w:val="16"/>
              </w:rPr>
            </w:pPr>
            <w:r w:rsidRPr="00B207D4">
              <w:rPr>
                <w:i/>
                <w:iCs/>
                <w:sz w:val="16"/>
                <w:szCs w:val="16"/>
              </w:rPr>
              <w:t>Förfallomånad 2010-01</w:t>
            </w:r>
          </w:p>
        </w:tc>
        <w:tc>
          <w:tcPr>
            <w:tcW w:w="827" w:type="dxa"/>
            <w:tcBorders>
              <w:top w:val="nil"/>
              <w:left w:val="nil"/>
              <w:bottom w:val="nil"/>
              <w:right w:val="single" w:sz="4" w:space="0" w:color="auto"/>
            </w:tcBorders>
          </w:tcPr>
          <w:p w:rsidR="00CE622E" w:rsidRPr="00B207D4" w:rsidRDefault="00CE622E" w:rsidP="00945892">
            <w:pPr>
              <w:spacing w:before="60" w:line="200" w:lineRule="exact"/>
              <w:jc w:val="right"/>
              <w:rPr>
                <w:sz w:val="16"/>
                <w:szCs w:val="16"/>
              </w:rPr>
            </w:pPr>
            <w:r w:rsidRPr="00B207D4">
              <w:rPr>
                <w:sz w:val="16"/>
                <w:szCs w:val="16"/>
              </w:rPr>
              <w:t> </w:t>
            </w:r>
          </w:p>
        </w:tc>
        <w:tc>
          <w:tcPr>
            <w:tcW w:w="841" w:type="dxa"/>
            <w:tcBorders>
              <w:top w:val="nil"/>
              <w:left w:val="nil"/>
              <w:bottom w:val="nil"/>
              <w:right w:val="nil"/>
            </w:tcBorders>
          </w:tcPr>
          <w:p w:rsidR="00CE622E" w:rsidRPr="00B207D4" w:rsidRDefault="00CE622E" w:rsidP="00945892">
            <w:pPr>
              <w:spacing w:before="60" w:line="200" w:lineRule="exact"/>
              <w:jc w:val="right"/>
              <w:rPr>
                <w:sz w:val="16"/>
                <w:szCs w:val="16"/>
              </w:rPr>
            </w:pPr>
            <w:r w:rsidRPr="00B207D4">
              <w:rPr>
                <w:sz w:val="16"/>
                <w:szCs w:val="16"/>
              </w:rPr>
              <w:t> </w:t>
            </w:r>
          </w:p>
        </w:tc>
        <w:tc>
          <w:tcPr>
            <w:tcW w:w="973" w:type="dxa"/>
            <w:tcBorders>
              <w:top w:val="nil"/>
              <w:left w:val="single" w:sz="4" w:space="0" w:color="auto"/>
              <w:bottom w:val="nil"/>
              <w:right w:val="double" w:sz="6" w:space="0" w:color="auto"/>
            </w:tcBorders>
            <w:vAlign w:val="bottom"/>
          </w:tcPr>
          <w:p w:rsidR="00CE622E" w:rsidRPr="00B207D4" w:rsidRDefault="00CE622E" w:rsidP="00945892">
            <w:pPr>
              <w:spacing w:before="60" w:line="200" w:lineRule="exact"/>
              <w:jc w:val="right"/>
              <w:rPr>
                <w:sz w:val="16"/>
                <w:szCs w:val="16"/>
              </w:rPr>
            </w:pPr>
            <w:r w:rsidRPr="00B207D4">
              <w:rPr>
                <w:sz w:val="16"/>
                <w:szCs w:val="16"/>
              </w:rPr>
              <w:t> </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single" w:sz="4" w:space="0" w:color="auto"/>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SEK/CHF</w:t>
            </w:r>
          </w:p>
        </w:tc>
        <w:tc>
          <w:tcPr>
            <w:tcW w:w="827" w:type="dxa"/>
            <w:tcBorders>
              <w:top w:val="single" w:sz="4" w:space="0" w:color="auto"/>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38 372</w:t>
            </w:r>
          </w:p>
        </w:tc>
        <w:tc>
          <w:tcPr>
            <w:tcW w:w="841" w:type="dxa"/>
            <w:tcBorders>
              <w:top w:val="single" w:sz="4" w:space="0" w:color="auto"/>
              <w:left w:val="nil"/>
              <w:bottom w:val="single" w:sz="4" w:space="0" w:color="auto"/>
              <w:right w:val="nil"/>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300</w:t>
            </w:r>
          </w:p>
        </w:tc>
        <w:tc>
          <w:tcPr>
            <w:tcW w:w="973" w:type="dxa"/>
            <w:tcBorders>
              <w:top w:val="single" w:sz="4" w:space="0" w:color="auto"/>
              <w:left w:val="single" w:sz="4" w:space="0" w:color="auto"/>
              <w:bottom w:val="single" w:sz="4" w:space="0" w:color="auto"/>
              <w:right w:val="double" w:sz="6" w:space="0" w:color="auto"/>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300</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SEK/EUR</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171 650</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2 683</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2 683</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SEK/GBP</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55 938</w:t>
            </w:r>
          </w:p>
        </w:tc>
        <w:tc>
          <w:tcPr>
            <w:tcW w:w="841" w:type="dxa"/>
            <w:tcBorders>
              <w:top w:val="nil"/>
              <w:left w:val="nil"/>
              <w:bottom w:val="single" w:sz="4" w:space="0" w:color="auto"/>
              <w:right w:val="nil"/>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729</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729</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SEK/USD</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143 055</w:t>
            </w:r>
          </w:p>
        </w:tc>
        <w:tc>
          <w:tcPr>
            <w:tcW w:w="841" w:type="dxa"/>
            <w:tcBorders>
              <w:top w:val="nil"/>
              <w:left w:val="nil"/>
              <w:bottom w:val="single" w:sz="4" w:space="0" w:color="auto"/>
              <w:right w:val="nil"/>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3 551</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3 551</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nil"/>
              <w:right w:val="single" w:sz="4" w:space="0" w:color="auto"/>
            </w:tcBorders>
            <w:noWrap/>
            <w:vAlign w:val="bottom"/>
          </w:tcPr>
          <w:p w:rsidR="00CE622E" w:rsidRPr="00B207D4" w:rsidRDefault="00CE622E" w:rsidP="00945892">
            <w:pPr>
              <w:spacing w:before="60" w:line="200" w:lineRule="exact"/>
              <w:rPr>
                <w:i/>
                <w:iCs/>
                <w:sz w:val="16"/>
                <w:szCs w:val="16"/>
              </w:rPr>
            </w:pPr>
            <w:r w:rsidRPr="00B207D4">
              <w:rPr>
                <w:i/>
                <w:iCs/>
                <w:sz w:val="16"/>
                <w:szCs w:val="16"/>
              </w:rPr>
              <w:t>Förfallomånad 2010-02</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single" w:sz="4" w:space="0" w:color="auto"/>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SEK/CHF</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47 099</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132</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132</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SEK/EUR</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101 381</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2 072</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2 072</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SEK/GBP</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62 020</w:t>
            </w:r>
          </w:p>
        </w:tc>
        <w:tc>
          <w:tcPr>
            <w:tcW w:w="841" w:type="dxa"/>
            <w:tcBorders>
              <w:top w:val="nil"/>
              <w:left w:val="nil"/>
              <w:bottom w:val="single" w:sz="4" w:space="0" w:color="auto"/>
              <w:right w:val="nil"/>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419</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419</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SEK/USD</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140 240</w:t>
            </w:r>
          </w:p>
        </w:tc>
        <w:tc>
          <w:tcPr>
            <w:tcW w:w="841" w:type="dxa"/>
            <w:tcBorders>
              <w:top w:val="nil"/>
              <w:left w:val="nil"/>
              <w:bottom w:val="single" w:sz="4" w:space="0" w:color="auto"/>
              <w:right w:val="nil"/>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4 228</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A3723B" w:rsidP="00945892">
            <w:pPr>
              <w:spacing w:before="60" w:line="200" w:lineRule="exact"/>
              <w:jc w:val="right"/>
              <w:rPr>
                <w:sz w:val="16"/>
                <w:szCs w:val="16"/>
              </w:rPr>
            </w:pPr>
            <w:r w:rsidRPr="00B207D4">
              <w:rPr>
                <w:sz w:val="16"/>
                <w:szCs w:val="16"/>
              </w:rPr>
              <w:t>–</w:t>
            </w:r>
            <w:r w:rsidR="00CE622E" w:rsidRPr="00B207D4">
              <w:rPr>
                <w:sz w:val="16"/>
                <w:szCs w:val="16"/>
              </w:rPr>
              <w:t>4 228</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nil"/>
              <w:right w:val="single" w:sz="4" w:space="0" w:color="auto"/>
            </w:tcBorders>
            <w:noWrap/>
            <w:vAlign w:val="bottom"/>
          </w:tcPr>
          <w:p w:rsidR="00CE622E" w:rsidRPr="00B207D4" w:rsidRDefault="00CE622E" w:rsidP="00945892">
            <w:pPr>
              <w:spacing w:before="60" w:line="200" w:lineRule="exact"/>
              <w:rPr>
                <w:i/>
                <w:iCs/>
                <w:sz w:val="16"/>
                <w:szCs w:val="16"/>
              </w:rPr>
            </w:pPr>
            <w:r w:rsidRPr="00B207D4">
              <w:rPr>
                <w:i/>
                <w:iCs/>
                <w:sz w:val="16"/>
                <w:szCs w:val="16"/>
              </w:rPr>
              <w:t>Förfallomånad 2010-03</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 </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single" w:sz="4" w:space="0" w:color="auto"/>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SEK/EUR</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91 907</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1 827</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1 827</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SEK/GBP</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45 775</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683</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683</w:t>
            </w:r>
          </w:p>
        </w:tc>
      </w:tr>
      <w:tr w:rsidR="00CE622E" w:rsidRPr="00B207D4" w:rsidTr="00945892">
        <w:trPr>
          <w:trHeight w:val="227"/>
        </w:trPr>
        <w:tc>
          <w:tcPr>
            <w:tcW w:w="688" w:type="dxa"/>
            <w:tcBorders>
              <w:top w:val="nil"/>
              <w:left w:val="double" w:sz="6" w:space="0" w:color="auto"/>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SEK/USD</w:t>
            </w:r>
          </w:p>
        </w:tc>
        <w:tc>
          <w:tcPr>
            <w:tcW w:w="827" w:type="dxa"/>
            <w:tcBorders>
              <w:top w:val="nil"/>
              <w:left w:val="nil"/>
              <w:bottom w:val="single" w:sz="4" w:space="0" w:color="auto"/>
              <w:right w:val="single" w:sz="4"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217 266</w:t>
            </w:r>
          </w:p>
        </w:tc>
        <w:tc>
          <w:tcPr>
            <w:tcW w:w="841" w:type="dxa"/>
            <w:tcBorders>
              <w:top w:val="nil"/>
              <w:left w:val="nil"/>
              <w:bottom w:val="single" w:sz="4" w:space="0" w:color="auto"/>
              <w:right w:val="nil"/>
            </w:tcBorders>
            <w:noWrap/>
            <w:vAlign w:val="bottom"/>
          </w:tcPr>
          <w:p w:rsidR="00CE622E" w:rsidRPr="00B207D4" w:rsidRDefault="00CE622E" w:rsidP="00945892">
            <w:pPr>
              <w:spacing w:before="60" w:line="200" w:lineRule="exact"/>
              <w:jc w:val="right"/>
              <w:rPr>
                <w:sz w:val="16"/>
                <w:szCs w:val="16"/>
              </w:rPr>
            </w:pPr>
            <w:r w:rsidRPr="00B207D4">
              <w:rPr>
                <w:sz w:val="16"/>
                <w:szCs w:val="16"/>
              </w:rPr>
              <w:t>522</w:t>
            </w:r>
          </w:p>
        </w:tc>
        <w:tc>
          <w:tcPr>
            <w:tcW w:w="973" w:type="dxa"/>
            <w:tcBorders>
              <w:top w:val="nil"/>
              <w:left w:val="single" w:sz="4" w:space="0" w:color="auto"/>
              <w:bottom w:val="single" w:sz="4" w:space="0" w:color="auto"/>
              <w:right w:val="double" w:sz="6" w:space="0" w:color="auto"/>
            </w:tcBorders>
            <w:noWrap/>
            <w:vAlign w:val="bottom"/>
          </w:tcPr>
          <w:p w:rsidR="00CE622E" w:rsidRPr="00B207D4" w:rsidRDefault="00CE622E" w:rsidP="00945892">
            <w:pPr>
              <w:spacing w:before="60" w:line="200" w:lineRule="exact"/>
              <w:jc w:val="right"/>
              <w:rPr>
                <w:sz w:val="16"/>
                <w:szCs w:val="16"/>
              </w:rPr>
            </w:pPr>
            <w:r w:rsidRPr="00B207D4">
              <w:rPr>
                <w:sz w:val="16"/>
                <w:szCs w:val="16"/>
              </w:rPr>
              <w:t>522</w:t>
            </w:r>
          </w:p>
        </w:tc>
      </w:tr>
      <w:tr w:rsidR="00CE622E" w:rsidRPr="00B207D4" w:rsidTr="00945892">
        <w:trPr>
          <w:trHeight w:val="227"/>
        </w:trPr>
        <w:tc>
          <w:tcPr>
            <w:tcW w:w="688" w:type="dxa"/>
            <w:tcBorders>
              <w:top w:val="nil"/>
              <w:left w:val="double" w:sz="6" w:space="0" w:color="auto"/>
              <w:bottom w:val="double" w:sz="6" w:space="0" w:color="auto"/>
              <w:right w:val="single" w:sz="4" w:space="0" w:color="auto"/>
            </w:tcBorders>
            <w:noWrap/>
            <w:vAlign w:val="bottom"/>
          </w:tcPr>
          <w:p w:rsidR="00CE622E" w:rsidRPr="00B207D4" w:rsidRDefault="00CE622E" w:rsidP="00945892">
            <w:pPr>
              <w:spacing w:before="60" w:line="200" w:lineRule="exact"/>
              <w:rPr>
                <w:sz w:val="16"/>
                <w:szCs w:val="16"/>
              </w:rPr>
            </w:pPr>
            <w:r w:rsidRPr="00B207D4">
              <w:rPr>
                <w:sz w:val="16"/>
                <w:szCs w:val="16"/>
              </w:rPr>
              <w:t> </w:t>
            </w:r>
          </w:p>
        </w:tc>
        <w:tc>
          <w:tcPr>
            <w:tcW w:w="3078" w:type="dxa"/>
            <w:tcBorders>
              <w:top w:val="nil"/>
              <w:left w:val="nil"/>
              <w:bottom w:val="double" w:sz="6" w:space="0" w:color="auto"/>
              <w:right w:val="single" w:sz="4" w:space="0" w:color="auto"/>
            </w:tcBorders>
            <w:noWrap/>
            <w:vAlign w:val="bottom"/>
          </w:tcPr>
          <w:p w:rsidR="00CE622E" w:rsidRPr="00B207D4" w:rsidRDefault="00CE622E" w:rsidP="00945892">
            <w:pPr>
              <w:spacing w:before="60" w:line="200" w:lineRule="exact"/>
              <w:rPr>
                <w:b/>
                <w:bCs/>
                <w:sz w:val="16"/>
                <w:szCs w:val="16"/>
              </w:rPr>
            </w:pPr>
            <w:r w:rsidRPr="00B207D4">
              <w:rPr>
                <w:b/>
                <w:bCs/>
                <w:sz w:val="16"/>
                <w:szCs w:val="16"/>
              </w:rPr>
              <w:t>Summa</w:t>
            </w:r>
          </w:p>
        </w:tc>
        <w:tc>
          <w:tcPr>
            <w:tcW w:w="827" w:type="dxa"/>
            <w:tcBorders>
              <w:top w:val="nil"/>
              <w:left w:val="nil"/>
              <w:bottom w:val="double" w:sz="6" w:space="0" w:color="auto"/>
              <w:right w:val="single" w:sz="4" w:space="0" w:color="auto"/>
            </w:tcBorders>
            <w:noWrap/>
            <w:vAlign w:val="bottom"/>
          </w:tcPr>
          <w:p w:rsidR="00CE622E" w:rsidRPr="00B207D4" w:rsidRDefault="00CE622E" w:rsidP="00945892">
            <w:pPr>
              <w:spacing w:before="60" w:line="200" w:lineRule="exact"/>
              <w:jc w:val="right"/>
              <w:rPr>
                <w:b/>
                <w:bCs/>
                <w:sz w:val="16"/>
                <w:szCs w:val="16"/>
              </w:rPr>
            </w:pPr>
            <w:r w:rsidRPr="00B207D4">
              <w:rPr>
                <w:b/>
                <w:bCs/>
                <w:sz w:val="16"/>
                <w:szCs w:val="16"/>
              </w:rPr>
              <w:t>1 114 703</w:t>
            </w:r>
          </w:p>
        </w:tc>
        <w:tc>
          <w:tcPr>
            <w:tcW w:w="841" w:type="dxa"/>
            <w:tcBorders>
              <w:top w:val="nil"/>
              <w:left w:val="nil"/>
              <w:bottom w:val="double" w:sz="6" w:space="0" w:color="auto"/>
              <w:right w:val="nil"/>
            </w:tcBorders>
            <w:noWrap/>
            <w:vAlign w:val="bottom"/>
          </w:tcPr>
          <w:p w:rsidR="00CE622E" w:rsidRPr="00B207D4" w:rsidRDefault="00A3723B" w:rsidP="00945892">
            <w:pPr>
              <w:spacing w:before="60" w:line="200" w:lineRule="exact"/>
              <w:jc w:val="right"/>
              <w:rPr>
                <w:b/>
                <w:bCs/>
                <w:sz w:val="16"/>
                <w:szCs w:val="16"/>
              </w:rPr>
            </w:pPr>
            <w:r w:rsidRPr="00B207D4">
              <w:rPr>
                <w:b/>
                <w:bCs/>
                <w:sz w:val="16"/>
                <w:szCs w:val="16"/>
              </w:rPr>
              <w:t>–</w:t>
            </w:r>
            <w:r w:rsidR="00CE622E" w:rsidRPr="00B207D4">
              <w:rPr>
                <w:b/>
                <w:bCs/>
                <w:sz w:val="16"/>
                <w:szCs w:val="16"/>
              </w:rPr>
              <w:t>1 308</w:t>
            </w:r>
          </w:p>
        </w:tc>
        <w:tc>
          <w:tcPr>
            <w:tcW w:w="973" w:type="dxa"/>
            <w:tcBorders>
              <w:top w:val="nil"/>
              <w:left w:val="single" w:sz="4" w:space="0" w:color="auto"/>
              <w:bottom w:val="double" w:sz="6" w:space="0" w:color="auto"/>
              <w:right w:val="double" w:sz="6" w:space="0" w:color="auto"/>
            </w:tcBorders>
            <w:noWrap/>
            <w:vAlign w:val="bottom"/>
          </w:tcPr>
          <w:p w:rsidR="00CE622E" w:rsidRPr="00B207D4" w:rsidRDefault="00A3723B" w:rsidP="00945892">
            <w:pPr>
              <w:spacing w:before="60" w:line="200" w:lineRule="exact"/>
              <w:jc w:val="right"/>
              <w:rPr>
                <w:b/>
                <w:bCs/>
                <w:sz w:val="16"/>
                <w:szCs w:val="16"/>
              </w:rPr>
            </w:pPr>
            <w:r w:rsidRPr="00B207D4">
              <w:rPr>
                <w:b/>
                <w:bCs/>
                <w:sz w:val="16"/>
                <w:szCs w:val="16"/>
              </w:rPr>
              <w:t>–</w:t>
            </w:r>
            <w:r w:rsidR="00CE622E" w:rsidRPr="00B207D4">
              <w:rPr>
                <w:b/>
                <w:bCs/>
                <w:sz w:val="16"/>
                <w:szCs w:val="16"/>
              </w:rPr>
              <w:t>1 308</w:t>
            </w:r>
          </w:p>
        </w:tc>
      </w:tr>
    </w:tbl>
    <w:p w:rsidR="00AE0D7E" w:rsidRPr="00B207D4" w:rsidRDefault="00AE0D7E"/>
    <w:tbl>
      <w:tblPr>
        <w:tblW w:w="6407" w:type="dxa"/>
        <w:tblInd w:w="55" w:type="dxa"/>
        <w:tblLayout w:type="fixed"/>
        <w:tblCellMar>
          <w:left w:w="70" w:type="dxa"/>
          <w:right w:w="70" w:type="dxa"/>
        </w:tblCellMar>
        <w:tblLook w:val="0000" w:firstRow="0" w:lastRow="0" w:firstColumn="0" w:lastColumn="0" w:noHBand="0" w:noVBand="0"/>
      </w:tblPr>
      <w:tblGrid>
        <w:gridCol w:w="680"/>
        <w:gridCol w:w="3895"/>
        <w:gridCol w:w="855"/>
        <w:gridCol w:w="977"/>
      </w:tblGrid>
      <w:tr w:rsidR="006D592C" w:rsidRPr="00B207D4" w:rsidTr="0028340D">
        <w:trPr>
          <w:trHeight w:val="227"/>
        </w:trPr>
        <w:tc>
          <w:tcPr>
            <w:tcW w:w="680"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r>
      <w:tr w:rsidR="006D592C" w:rsidRPr="00B207D4" w:rsidTr="0028340D">
        <w:trPr>
          <w:trHeight w:val="227"/>
        </w:trPr>
        <w:tc>
          <w:tcPr>
            <w:tcW w:w="680" w:type="dxa"/>
            <w:tcBorders>
              <w:top w:val="double" w:sz="6" w:space="0" w:color="auto"/>
              <w:left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Not 27.</w:t>
            </w:r>
          </w:p>
        </w:tc>
        <w:tc>
          <w:tcPr>
            <w:tcW w:w="3895" w:type="dxa"/>
            <w:tcBorders>
              <w:top w:val="double" w:sz="6" w:space="0" w:color="auto"/>
              <w:bottom w:val="dashed" w:sz="4" w:space="0" w:color="auto"/>
            </w:tcBorders>
            <w:noWrap/>
            <w:vAlign w:val="bottom"/>
          </w:tcPr>
          <w:p w:rsidR="006D592C" w:rsidRPr="00B207D4" w:rsidRDefault="006D592C" w:rsidP="00945892">
            <w:pPr>
              <w:spacing w:before="60" w:line="200" w:lineRule="exact"/>
              <w:jc w:val="left"/>
              <w:rPr>
                <w:b/>
                <w:sz w:val="16"/>
                <w:szCs w:val="16"/>
              </w:rPr>
            </w:pPr>
            <w:r w:rsidRPr="00B207D4">
              <w:rPr>
                <w:b/>
                <w:sz w:val="16"/>
                <w:szCs w:val="16"/>
              </w:rPr>
              <w:t>Övriga kortfrist</w:t>
            </w:r>
            <w:r w:rsidRPr="00B207D4">
              <w:rPr>
                <w:b/>
                <w:sz w:val="16"/>
                <w:szCs w:val="16"/>
              </w:rPr>
              <w:t>i</w:t>
            </w:r>
            <w:r w:rsidRPr="00B207D4">
              <w:rPr>
                <w:b/>
                <w:sz w:val="16"/>
                <w:szCs w:val="16"/>
              </w:rPr>
              <w:t>ga skulder</w:t>
            </w:r>
          </w:p>
        </w:tc>
        <w:tc>
          <w:tcPr>
            <w:tcW w:w="855" w:type="dxa"/>
            <w:tcBorders>
              <w:top w:val="double" w:sz="6" w:space="0" w:color="auto"/>
              <w:left w:val="nil"/>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 </w:t>
            </w:r>
          </w:p>
        </w:tc>
        <w:tc>
          <w:tcPr>
            <w:tcW w:w="977" w:type="dxa"/>
            <w:tcBorders>
              <w:top w:val="double" w:sz="6" w:space="0" w:color="auto"/>
              <w:left w:val="nil"/>
              <w:bottom w:val="dashed" w:sz="4" w:space="0" w:color="auto"/>
              <w:right w:val="double" w:sz="6"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 </w:t>
            </w:r>
          </w:p>
        </w:tc>
      </w:tr>
      <w:tr w:rsidR="006D592C" w:rsidRPr="00B207D4" w:rsidTr="0028340D">
        <w:trPr>
          <w:trHeight w:val="227"/>
        </w:trPr>
        <w:tc>
          <w:tcPr>
            <w:tcW w:w="680"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dashed" w:sz="4" w:space="0" w:color="auto"/>
              <w:left w:val="nil"/>
              <w:bottom w:val="single" w:sz="8" w:space="0" w:color="auto"/>
              <w:right w:val="single" w:sz="8"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 </w:t>
            </w:r>
          </w:p>
        </w:tc>
        <w:tc>
          <w:tcPr>
            <w:tcW w:w="855" w:type="dxa"/>
            <w:tcBorders>
              <w:top w:val="dashed" w:sz="4" w:space="0" w:color="auto"/>
              <w:left w:val="single" w:sz="8" w:space="0" w:color="auto"/>
              <w:bottom w:val="single" w:sz="8" w:space="0" w:color="auto"/>
              <w:right w:val="single" w:sz="8"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2009</w:t>
            </w:r>
          </w:p>
        </w:tc>
        <w:tc>
          <w:tcPr>
            <w:tcW w:w="977" w:type="dxa"/>
            <w:tcBorders>
              <w:top w:val="dashed" w:sz="4" w:space="0" w:color="auto"/>
              <w:left w:val="single" w:sz="8" w:space="0" w:color="auto"/>
              <w:bottom w:val="single" w:sz="8"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2008</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Personalens käl</w:t>
            </w:r>
            <w:r w:rsidRPr="00B207D4">
              <w:rPr>
                <w:sz w:val="16"/>
                <w:szCs w:val="16"/>
              </w:rPr>
              <w:t>l</w:t>
            </w:r>
            <w:r w:rsidRPr="00B207D4">
              <w:rPr>
                <w:sz w:val="16"/>
                <w:szCs w:val="16"/>
              </w:rPr>
              <w:t>skatt</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857</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818</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Köpta ej betalda värd</w:t>
            </w:r>
            <w:r w:rsidRPr="00B207D4">
              <w:rPr>
                <w:sz w:val="16"/>
                <w:szCs w:val="16"/>
              </w:rPr>
              <w:t>e</w:t>
            </w:r>
            <w:r w:rsidRPr="00B207D4">
              <w:rPr>
                <w:sz w:val="16"/>
                <w:szCs w:val="16"/>
              </w:rPr>
              <w:t>papper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rFonts w:ascii="Calibri" w:hAnsi="Calibri" w:cs="Arial"/>
                <w:sz w:val="16"/>
                <w:szCs w:val="16"/>
              </w:rPr>
            </w:pPr>
            <w:r w:rsidRPr="00B207D4">
              <w:rPr>
                <w:rFonts w:ascii="Calibri" w:hAnsi="Calibri" w:cs="Arial"/>
                <w:sz w:val="16"/>
                <w:szCs w:val="16"/>
              </w:rPr>
              <w:t>−</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139 073</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Förvaltade medel från Vetenskapsr</w:t>
            </w:r>
            <w:r w:rsidRPr="00B207D4">
              <w:rPr>
                <w:sz w:val="16"/>
                <w:szCs w:val="16"/>
              </w:rPr>
              <w:t>å</w:t>
            </w:r>
            <w:r w:rsidRPr="00B207D4">
              <w:rPr>
                <w:sz w:val="16"/>
                <w:szCs w:val="16"/>
              </w:rPr>
              <w:t>det</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239</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239</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Förvaltade medel för sa</w:t>
            </w:r>
            <w:r w:rsidRPr="00B207D4">
              <w:rPr>
                <w:sz w:val="16"/>
                <w:szCs w:val="16"/>
              </w:rPr>
              <w:t>m</w:t>
            </w:r>
            <w:r w:rsidRPr="00B207D4">
              <w:rPr>
                <w:sz w:val="16"/>
                <w:szCs w:val="16"/>
              </w:rPr>
              <w:t>projekt</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6 754</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8 707</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Moms hyror redovisningsko</w:t>
            </w:r>
            <w:r w:rsidRPr="00B207D4">
              <w:rPr>
                <w:sz w:val="16"/>
                <w:szCs w:val="16"/>
              </w:rPr>
              <w:t>n</w:t>
            </w:r>
            <w:r w:rsidRPr="00B207D4">
              <w:rPr>
                <w:sz w:val="16"/>
                <w:szCs w:val="16"/>
              </w:rPr>
              <w:t>to</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rFonts w:ascii="Calibri" w:hAnsi="Calibri" w:cs="Arial"/>
                <w:sz w:val="16"/>
                <w:szCs w:val="16"/>
              </w:rPr>
            </w:pPr>
            <w:r w:rsidRPr="00B207D4">
              <w:rPr>
                <w:rFonts w:ascii="Calibri" w:hAnsi="Calibri" w:cs="Arial"/>
                <w:sz w:val="16"/>
                <w:szCs w:val="16"/>
              </w:rPr>
              <w:t>−</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30</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Ö</w:t>
            </w:r>
            <w:r w:rsidRPr="00B207D4">
              <w:rPr>
                <w:sz w:val="16"/>
                <w:szCs w:val="16"/>
              </w:rPr>
              <w:t>v</w:t>
            </w:r>
            <w:r w:rsidRPr="00B207D4">
              <w:rPr>
                <w:sz w:val="16"/>
                <w:szCs w:val="16"/>
              </w:rPr>
              <w:t>rigt</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26</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752</w:t>
            </w:r>
          </w:p>
        </w:tc>
      </w:tr>
      <w:tr w:rsidR="006D592C" w:rsidRPr="00B207D4" w:rsidTr="00945892">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Summa</w:t>
            </w:r>
          </w:p>
        </w:tc>
        <w:tc>
          <w:tcPr>
            <w:tcW w:w="85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7 876</w:t>
            </w:r>
          </w:p>
        </w:tc>
        <w:tc>
          <w:tcPr>
            <w:tcW w:w="977" w:type="dxa"/>
            <w:tcBorders>
              <w:top w:val="nil"/>
              <w:left w:val="nil"/>
              <w:bottom w:val="double" w:sz="6"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149 619</w:t>
            </w:r>
          </w:p>
        </w:tc>
      </w:tr>
      <w:tr w:rsidR="006D592C" w:rsidRPr="00B207D4" w:rsidTr="008A416D">
        <w:trPr>
          <w:trHeight w:val="227"/>
        </w:trPr>
        <w:tc>
          <w:tcPr>
            <w:tcW w:w="680" w:type="dxa"/>
            <w:tcBorders>
              <w:top w:val="nil"/>
              <w:left w:val="nil"/>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right w:val="nil"/>
            </w:tcBorders>
            <w:noWrap/>
            <w:vAlign w:val="bottom"/>
          </w:tcPr>
          <w:p w:rsidR="006D592C" w:rsidRPr="00B207D4" w:rsidRDefault="006D592C" w:rsidP="00945892">
            <w:pPr>
              <w:spacing w:before="60" w:line="200" w:lineRule="exact"/>
              <w:rPr>
                <w:sz w:val="16"/>
                <w:szCs w:val="16"/>
              </w:rPr>
            </w:pPr>
          </w:p>
        </w:tc>
      </w:tr>
      <w:tr w:rsidR="00254AD8" w:rsidRPr="00B207D4" w:rsidTr="008A416D">
        <w:trPr>
          <w:trHeight w:val="227"/>
        </w:trPr>
        <w:tc>
          <w:tcPr>
            <w:tcW w:w="680" w:type="dxa"/>
            <w:tcBorders>
              <w:top w:val="nil"/>
              <w:left w:val="nil"/>
              <w:right w:val="nil"/>
            </w:tcBorders>
            <w:noWrap/>
            <w:vAlign w:val="bottom"/>
          </w:tcPr>
          <w:p w:rsidR="00254AD8" w:rsidRPr="00B207D4" w:rsidRDefault="00254AD8" w:rsidP="00945892">
            <w:pPr>
              <w:spacing w:before="60" w:line="200" w:lineRule="exact"/>
              <w:rPr>
                <w:sz w:val="16"/>
                <w:szCs w:val="16"/>
              </w:rPr>
            </w:pPr>
          </w:p>
        </w:tc>
        <w:tc>
          <w:tcPr>
            <w:tcW w:w="3895" w:type="dxa"/>
            <w:tcBorders>
              <w:top w:val="nil"/>
              <w:left w:val="nil"/>
              <w:right w:val="nil"/>
            </w:tcBorders>
            <w:noWrap/>
            <w:vAlign w:val="bottom"/>
          </w:tcPr>
          <w:p w:rsidR="00254AD8" w:rsidRPr="00B207D4" w:rsidRDefault="00254AD8" w:rsidP="00945892">
            <w:pPr>
              <w:spacing w:before="60" w:line="200" w:lineRule="exact"/>
              <w:rPr>
                <w:sz w:val="16"/>
                <w:szCs w:val="16"/>
              </w:rPr>
            </w:pPr>
          </w:p>
        </w:tc>
        <w:tc>
          <w:tcPr>
            <w:tcW w:w="855" w:type="dxa"/>
            <w:tcBorders>
              <w:top w:val="nil"/>
              <w:left w:val="nil"/>
              <w:right w:val="nil"/>
            </w:tcBorders>
            <w:noWrap/>
            <w:vAlign w:val="bottom"/>
          </w:tcPr>
          <w:p w:rsidR="00254AD8" w:rsidRPr="00B207D4" w:rsidRDefault="00254AD8" w:rsidP="00945892">
            <w:pPr>
              <w:spacing w:before="60" w:line="200" w:lineRule="exact"/>
              <w:rPr>
                <w:sz w:val="16"/>
                <w:szCs w:val="16"/>
              </w:rPr>
            </w:pPr>
          </w:p>
        </w:tc>
        <w:tc>
          <w:tcPr>
            <w:tcW w:w="977" w:type="dxa"/>
            <w:tcBorders>
              <w:top w:val="nil"/>
              <w:left w:val="nil"/>
              <w:right w:val="nil"/>
            </w:tcBorders>
            <w:noWrap/>
            <w:vAlign w:val="bottom"/>
          </w:tcPr>
          <w:p w:rsidR="00254AD8" w:rsidRPr="00B207D4" w:rsidRDefault="00254AD8" w:rsidP="00945892">
            <w:pPr>
              <w:spacing w:before="60" w:line="200" w:lineRule="exact"/>
              <w:rPr>
                <w:sz w:val="16"/>
                <w:szCs w:val="16"/>
              </w:rPr>
            </w:pPr>
          </w:p>
        </w:tc>
      </w:tr>
      <w:tr w:rsidR="006D592C" w:rsidRPr="00B207D4" w:rsidTr="0028340D">
        <w:trPr>
          <w:trHeight w:val="227"/>
        </w:trPr>
        <w:tc>
          <w:tcPr>
            <w:tcW w:w="680" w:type="dxa"/>
            <w:tcBorders>
              <w:top w:val="double" w:sz="6" w:space="0" w:color="auto"/>
              <w:left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Not 28.</w:t>
            </w:r>
          </w:p>
        </w:tc>
        <w:tc>
          <w:tcPr>
            <w:tcW w:w="3895" w:type="dxa"/>
            <w:tcBorders>
              <w:top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Upplupna kostnader och förutbetalda intä</w:t>
            </w:r>
            <w:r w:rsidRPr="00B207D4">
              <w:rPr>
                <w:b/>
                <w:sz w:val="16"/>
                <w:szCs w:val="16"/>
              </w:rPr>
              <w:t>k</w:t>
            </w:r>
            <w:r w:rsidRPr="00B207D4">
              <w:rPr>
                <w:b/>
                <w:sz w:val="16"/>
                <w:szCs w:val="16"/>
              </w:rPr>
              <w:t>ter</w:t>
            </w:r>
          </w:p>
        </w:tc>
        <w:tc>
          <w:tcPr>
            <w:tcW w:w="855" w:type="dxa"/>
            <w:tcBorders>
              <w:top w:val="double" w:sz="6" w:space="0" w:color="auto"/>
              <w:bottom w:val="dashed"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 </w:t>
            </w:r>
          </w:p>
        </w:tc>
        <w:tc>
          <w:tcPr>
            <w:tcW w:w="977" w:type="dxa"/>
            <w:tcBorders>
              <w:top w:val="double" w:sz="6" w:space="0" w:color="auto"/>
              <w:bottom w:val="dashed" w:sz="4"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 </w:t>
            </w:r>
          </w:p>
        </w:tc>
      </w:tr>
      <w:tr w:rsidR="006D592C" w:rsidRPr="00B207D4" w:rsidTr="0028340D">
        <w:trPr>
          <w:trHeight w:val="227"/>
        </w:trPr>
        <w:tc>
          <w:tcPr>
            <w:tcW w:w="680"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dashed" w:sz="4" w:space="0" w:color="auto"/>
              <w:left w:val="nil"/>
              <w:bottom w:val="single" w:sz="8"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855" w:type="dxa"/>
            <w:tcBorders>
              <w:top w:val="dashed" w:sz="4" w:space="0" w:color="auto"/>
              <w:left w:val="nil"/>
              <w:bottom w:val="single" w:sz="8"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2009</w:t>
            </w:r>
          </w:p>
        </w:tc>
        <w:tc>
          <w:tcPr>
            <w:tcW w:w="977" w:type="dxa"/>
            <w:tcBorders>
              <w:top w:val="dashed" w:sz="4" w:space="0" w:color="auto"/>
              <w:left w:val="nil"/>
              <w:bottom w:val="single" w:sz="8"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2008</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Sociala avgi</w:t>
            </w:r>
            <w:r w:rsidRPr="00B207D4">
              <w:rPr>
                <w:sz w:val="16"/>
                <w:szCs w:val="16"/>
              </w:rPr>
              <w:t>f</w:t>
            </w:r>
            <w:r w:rsidRPr="00B207D4">
              <w:rPr>
                <w:sz w:val="16"/>
                <w:szCs w:val="16"/>
              </w:rPr>
              <w:t>ter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687</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672</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Intjänade ej uttagna semeste</w:t>
            </w:r>
            <w:r w:rsidRPr="00B207D4">
              <w:rPr>
                <w:sz w:val="16"/>
                <w:szCs w:val="16"/>
              </w:rPr>
              <w:t>r</w:t>
            </w:r>
            <w:r w:rsidRPr="00B207D4">
              <w:rPr>
                <w:sz w:val="16"/>
                <w:szCs w:val="16"/>
              </w:rPr>
              <w:t>dagar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1 017</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890</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Särskild löneskatt på pensionsförsäkringspr</w:t>
            </w:r>
            <w:r w:rsidRPr="00B207D4">
              <w:rPr>
                <w:sz w:val="16"/>
                <w:szCs w:val="16"/>
              </w:rPr>
              <w:t>e</w:t>
            </w:r>
            <w:r w:rsidRPr="00B207D4">
              <w:rPr>
                <w:sz w:val="16"/>
                <w:szCs w:val="16"/>
              </w:rPr>
              <w:t>mier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784</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794</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Upplupna rä</w:t>
            </w:r>
            <w:r w:rsidRPr="00B207D4">
              <w:rPr>
                <w:sz w:val="16"/>
                <w:szCs w:val="16"/>
              </w:rPr>
              <w:t>n</w:t>
            </w:r>
            <w:r w:rsidRPr="00B207D4">
              <w:rPr>
                <w:sz w:val="16"/>
                <w:szCs w:val="16"/>
              </w:rPr>
              <w:t>tor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496</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313</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Förutbetald hyresi</w:t>
            </w:r>
            <w:r w:rsidRPr="00B207D4">
              <w:rPr>
                <w:sz w:val="16"/>
                <w:szCs w:val="16"/>
              </w:rPr>
              <w:t>n</w:t>
            </w:r>
            <w:r w:rsidRPr="00B207D4">
              <w:rPr>
                <w:sz w:val="16"/>
                <w:szCs w:val="16"/>
              </w:rPr>
              <w:t>täkt</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3 664</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2 481</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Övriga upplupna kostnader, fastigh</w:t>
            </w:r>
            <w:r w:rsidRPr="00B207D4">
              <w:rPr>
                <w:sz w:val="16"/>
                <w:szCs w:val="16"/>
              </w:rPr>
              <w:t>e</w:t>
            </w:r>
            <w:r w:rsidRPr="00B207D4">
              <w:rPr>
                <w:sz w:val="16"/>
                <w:szCs w:val="16"/>
              </w:rPr>
              <w:t>ter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1 127</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976</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Övriga upplupna kostn</w:t>
            </w:r>
            <w:r w:rsidRPr="00B207D4">
              <w:rPr>
                <w:sz w:val="16"/>
                <w:szCs w:val="16"/>
              </w:rPr>
              <w:t>a</w:t>
            </w:r>
            <w:r w:rsidRPr="00B207D4">
              <w:rPr>
                <w:sz w:val="16"/>
                <w:szCs w:val="16"/>
              </w:rPr>
              <w:t>der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369</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390</w:t>
            </w:r>
          </w:p>
        </w:tc>
      </w:tr>
      <w:tr w:rsidR="006D592C" w:rsidRPr="00B207D4" w:rsidTr="00945892">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left"/>
              <w:rPr>
                <w:b/>
                <w:sz w:val="16"/>
                <w:szCs w:val="16"/>
              </w:rPr>
            </w:pPr>
            <w:r w:rsidRPr="00B207D4">
              <w:rPr>
                <w:b/>
                <w:sz w:val="16"/>
                <w:szCs w:val="16"/>
              </w:rPr>
              <w:t>Summa</w:t>
            </w:r>
          </w:p>
        </w:tc>
        <w:tc>
          <w:tcPr>
            <w:tcW w:w="85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8 144</w:t>
            </w:r>
          </w:p>
        </w:tc>
        <w:tc>
          <w:tcPr>
            <w:tcW w:w="977" w:type="dxa"/>
            <w:tcBorders>
              <w:top w:val="nil"/>
              <w:left w:val="nil"/>
              <w:bottom w:val="double" w:sz="6"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6 516</w:t>
            </w:r>
          </w:p>
        </w:tc>
      </w:tr>
      <w:tr w:rsidR="006D592C" w:rsidRPr="00B207D4" w:rsidTr="00945892">
        <w:trPr>
          <w:trHeight w:val="227"/>
        </w:trPr>
        <w:tc>
          <w:tcPr>
            <w:tcW w:w="680"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r>
      <w:tr w:rsidR="006D592C" w:rsidRPr="00B207D4" w:rsidTr="0028340D">
        <w:trPr>
          <w:trHeight w:val="227"/>
        </w:trPr>
        <w:tc>
          <w:tcPr>
            <w:tcW w:w="680"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r>
      <w:tr w:rsidR="006D592C" w:rsidRPr="00B207D4" w:rsidTr="0028340D">
        <w:trPr>
          <w:trHeight w:val="227"/>
        </w:trPr>
        <w:tc>
          <w:tcPr>
            <w:tcW w:w="680" w:type="dxa"/>
            <w:tcBorders>
              <w:top w:val="double" w:sz="6" w:space="0" w:color="auto"/>
              <w:left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Not 29.</w:t>
            </w:r>
          </w:p>
        </w:tc>
        <w:tc>
          <w:tcPr>
            <w:tcW w:w="3895" w:type="dxa"/>
            <w:tcBorders>
              <w:top w:val="double" w:sz="6" w:space="0" w:color="auto"/>
              <w:bottom w:val="dashed" w:sz="4" w:space="0" w:color="auto"/>
            </w:tcBorders>
            <w:noWrap/>
            <w:vAlign w:val="bottom"/>
          </w:tcPr>
          <w:p w:rsidR="006D592C" w:rsidRPr="00B207D4" w:rsidRDefault="006D592C" w:rsidP="00945892">
            <w:pPr>
              <w:spacing w:before="60" w:line="200" w:lineRule="exact"/>
              <w:jc w:val="left"/>
              <w:rPr>
                <w:b/>
                <w:sz w:val="16"/>
                <w:szCs w:val="16"/>
              </w:rPr>
            </w:pPr>
            <w:r w:rsidRPr="00B207D4">
              <w:rPr>
                <w:b/>
                <w:sz w:val="16"/>
                <w:szCs w:val="16"/>
              </w:rPr>
              <w:t>Ställda säkerh</w:t>
            </w:r>
            <w:r w:rsidRPr="00B207D4">
              <w:rPr>
                <w:b/>
                <w:sz w:val="16"/>
                <w:szCs w:val="16"/>
              </w:rPr>
              <w:t>e</w:t>
            </w:r>
            <w:r w:rsidRPr="00B207D4">
              <w:rPr>
                <w:b/>
                <w:sz w:val="16"/>
                <w:szCs w:val="16"/>
              </w:rPr>
              <w:t>ter</w:t>
            </w:r>
          </w:p>
        </w:tc>
        <w:tc>
          <w:tcPr>
            <w:tcW w:w="855" w:type="dxa"/>
            <w:tcBorders>
              <w:top w:val="double" w:sz="6" w:space="0" w:color="auto"/>
              <w:bottom w:val="dashed"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 </w:t>
            </w:r>
          </w:p>
        </w:tc>
        <w:tc>
          <w:tcPr>
            <w:tcW w:w="977" w:type="dxa"/>
            <w:tcBorders>
              <w:top w:val="double" w:sz="6" w:space="0" w:color="auto"/>
              <w:bottom w:val="dashed" w:sz="4"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 </w:t>
            </w:r>
          </w:p>
        </w:tc>
      </w:tr>
      <w:tr w:rsidR="006D592C" w:rsidRPr="00B207D4" w:rsidTr="0028340D">
        <w:trPr>
          <w:trHeight w:val="227"/>
        </w:trPr>
        <w:tc>
          <w:tcPr>
            <w:tcW w:w="680"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dashed" w:sz="4" w:space="0" w:color="auto"/>
              <w:left w:val="nil"/>
              <w:bottom w:val="single" w:sz="8"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 </w:t>
            </w:r>
          </w:p>
        </w:tc>
        <w:tc>
          <w:tcPr>
            <w:tcW w:w="855" w:type="dxa"/>
            <w:tcBorders>
              <w:top w:val="dashed" w:sz="4" w:space="0" w:color="auto"/>
              <w:left w:val="nil"/>
              <w:bottom w:val="single" w:sz="8"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2009</w:t>
            </w:r>
          </w:p>
        </w:tc>
        <w:tc>
          <w:tcPr>
            <w:tcW w:w="977" w:type="dxa"/>
            <w:tcBorders>
              <w:top w:val="dashed" w:sz="4" w:space="0" w:color="auto"/>
              <w:left w:val="nil"/>
              <w:bottom w:val="single" w:sz="8"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2008</w:t>
            </w:r>
          </w:p>
        </w:tc>
      </w:tr>
      <w:tr w:rsidR="006D592C" w:rsidRPr="00B207D4" w:rsidTr="00945892">
        <w:trPr>
          <w:trHeight w:val="227"/>
        </w:trPr>
        <w:tc>
          <w:tcPr>
            <w:tcW w:w="680" w:type="dxa"/>
            <w:tcBorders>
              <w:top w:val="single" w:sz="4" w:space="0" w:color="auto"/>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single" w:sz="4" w:space="0" w:color="auto"/>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För egna avsät</w:t>
            </w:r>
            <w:r w:rsidRPr="00B207D4">
              <w:rPr>
                <w:sz w:val="16"/>
                <w:szCs w:val="16"/>
              </w:rPr>
              <w:t>t</w:t>
            </w:r>
            <w:r w:rsidRPr="00B207D4">
              <w:rPr>
                <w:sz w:val="16"/>
                <w:szCs w:val="16"/>
              </w:rPr>
              <w:t>ningar och skulder</w:t>
            </w:r>
          </w:p>
        </w:tc>
        <w:tc>
          <w:tcPr>
            <w:tcW w:w="855" w:type="dxa"/>
            <w:tcBorders>
              <w:top w:val="single" w:sz="4" w:space="0" w:color="auto"/>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 </w:t>
            </w:r>
          </w:p>
        </w:tc>
        <w:tc>
          <w:tcPr>
            <w:tcW w:w="977" w:type="dxa"/>
            <w:tcBorders>
              <w:top w:val="single" w:sz="4" w:space="0" w:color="auto"/>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 </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Avseende skuld för inteckningslån och deriva</w:t>
            </w:r>
            <w:r w:rsidRPr="00B207D4">
              <w:rPr>
                <w:sz w:val="16"/>
                <w:szCs w:val="16"/>
              </w:rPr>
              <w:t>t</w:t>
            </w:r>
            <w:r w:rsidRPr="00B207D4">
              <w:rPr>
                <w:sz w:val="16"/>
                <w:szCs w:val="16"/>
              </w:rPr>
              <w:t>handel</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 </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 </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Fastighetsintecknin</w:t>
            </w:r>
            <w:r w:rsidRPr="00B207D4">
              <w:rPr>
                <w:sz w:val="16"/>
                <w:szCs w:val="16"/>
              </w:rPr>
              <w:t>g</w:t>
            </w:r>
            <w:r w:rsidRPr="00B207D4">
              <w:rPr>
                <w:sz w:val="16"/>
                <w:szCs w:val="16"/>
              </w:rPr>
              <w:t>ar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49 371</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49 371</w:t>
            </w:r>
          </w:p>
        </w:tc>
      </w:tr>
      <w:tr w:rsidR="006D592C" w:rsidRPr="00B207D4" w:rsidTr="00945892">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left"/>
              <w:rPr>
                <w:b/>
                <w:sz w:val="16"/>
                <w:szCs w:val="16"/>
              </w:rPr>
            </w:pPr>
            <w:r w:rsidRPr="00B207D4">
              <w:rPr>
                <w:b/>
                <w:sz w:val="16"/>
                <w:szCs w:val="16"/>
              </w:rPr>
              <w:t>Summa</w:t>
            </w:r>
          </w:p>
        </w:tc>
        <w:tc>
          <w:tcPr>
            <w:tcW w:w="85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49 371</w:t>
            </w:r>
          </w:p>
        </w:tc>
        <w:tc>
          <w:tcPr>
            <w:tcW w:w="977" w:type="dxa"/>
            <w:tcBorders>
              <w:top w:val="nil"/>
              <w:left w:val="nil"/>
              <w:bottom w:val="double" w:sz="6"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49 371</w:t>
            </w:r>
          </w:p>
        </w:tc>
      </w:tr>
      <w:tr w:rsidR="006D592C" w:rsidRPr="00B207D4" w:rsidTr="00945892">
        <w:trPr>
          <w:trHeight w:val="227"/>
        </w:trPr>
        <w:tc>
          <w:tcPr>
            <w:tcW w:w="680"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bottom w:val="nil"/>
              <w:right w:val="nil"/>
            </w:tcBorders>
            <w:noWrap/>
            <w:vAlign w:val="bottom"/>
          </w:tcPr>
          <w:p w:rsidR="006D592C" w:rsidRPr="00B207D4" w:rsidRDefault="006D592C" w:rsidP="00945892">
            <w:pPr>
              <w:spacing w:before="60" w:line="200" w:lineRule="exact"/>
              <w:rPr>
                <w:sz w:val="16"/>
                <w:szCs w:val="16"/>
              </w:rPr>
            </w:pPr>
          </w:p>
        </w:tc>
      </w:tr>
      <w:tr w:rsidR="006D592C" w:rsidRPr="00B207D4" w:rsidTr="0028340D">
        <w:trPr>
          <w:trHeight w:val="227"/>
        </w:trPr>
        <w:tc>
          <w:tcPr>
            <w:tcW w:w="680"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389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855"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c>
          <w:tcPr>
            <w:tcW w:w="977" w:type="dxa"/>
            <w:tcBorders>
              <w:top w:val="nil"/>
              <w:left w:val="nil"/>
              <w:bottom w:val="double" w:sz="6" w:space="0" w:color="auto"/>
              <w:right w:val="nil"/>
            </w:tcBorders>
            <w:noWrap/>
            <w:vAlign w:val="bottom"/>
          </w:tcPr>
          <w:p w:rsidR="006D592C" w:rsidRPr="00B207D4" w:rsidRDefault="006D592C" w:rsidP="00945892">
            <w:pPr>
              <w:spacing w:before="60" w:line="200" w:lineRule="exact"/>
              <w:rPr>
                <w:sz w:val="16"/>
                <w:szCs w:val="16"/>
              </w:rPr>
            </w:pPr>
          </w:p>
        </w:tc>
      </w:tr>
      <w:tr w:rsidR="006D592C" w:rsidRPr="00B207D4" w:rsidTr="0028340D">
        <w:trPr>
          <w:trHeight w:val="227"/>
        </w:trPr>
        <w:tc>
          <w:tcPr>
            <w:tcW w:w="680" w:type="dxa"/>
            <w:tcBorders>
              <w:top w:val="double" w:sz="6" w:space="0" w:color="auto"/>
              <w:left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Not 30.</w:t>
            </w:r>
          </w:p>
        </w:tc>
        <w:tc>
          <w:tcPr>
            <w:tcW w:w="3895" w:type="dxa"/>
            <w:tcBorders>
              <w:top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Beviljade medel till fors</w:t>
            </w:r>
            <w:r w:rsidRPr="00B207D4">
              <w:rPr>
                <w:b/>
                <w:sz w:val="16"/>
                <w:szCs w:val="16"/>
              </w:rPr>
              <w:t>k</w:t>
            </w:r>
            <w:r w:rsidRPr="00B207D4">
              <w:rPr>
                <w:b/>
                <w:sz w:val="16"/>
                <w:szCs w:val="16"/>
              </w:rPr>
              <w:t>ning</w:t>
            </w:r>
          </w:p>
        </w:tc>
        <w:tc>
          <w:tcPr>
            <w:tcW w:w="855" w:type="dxa"/>
            <w:tcBorders>
              <w:top w:val="double" w:sz="6" w:space="0" w:color="auto"/>
              <w:bottom w:val="dashed" w:sz="4"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 </w:t>
            </w:r>
          </w:p>
        </w:tc>
        <w:tc>
          <w:tcPr>
            <w:tcW w:w="977" w:type="dxa"/>
            <w:tcBorders>
              <w:top w:val="double" w:sz="6" w:space="0" w:color="auto"/>
              <w:bottom w:val="dashed" w:sz="4" w:space="0" w:color="auto"/>
              <w:right w:val="double" w:sz="6" w:space="0" w:color="auto"/>
            </w:tcBorders>
            <w:noWrap/>
            <w:vAlign w:val="bottom"/>
          </w:tcPr>
          <w:p w:rsidR="006D592C" w:rsidRPr="00B207D4" w:rsidRDefault="006D592C" w:rsidP="00945892">
            <w:pPr>
              <w:spacing w:before="60" w:line="200" w:lineRule="exact"/>
              <w:rPr>
                <w:b/>
                <w:sz w:val="16"/>
                <w:szCs w:val="16"/>
              </w:rPr>
            </w:pPr>
            <w:r w:rsidRPr="00B207D4">
              <w:rPr>
                <w:b/>
                <w:sz w:val="16"/>
                <w:szCs w:val="16"/>
              </w:rPr>
              <w:t> </w:t>
            </w:r>
          </w:p>
        </w:tc>
      </w:tr>
      <w:tr w:rsidR="006D592C" w:rsidRPr="00B207D4" w:rsidTr="0028340D">
        <w:trPr>
          <w:trHeight w:val="227"/>
        </w:trPr>
        <w:tc>
          <w:tcPr>
            <w:tcW w:w="680" w:type="dxa"/>
            <w:tcBorders>
              <w:top w:val="dashed" w:sz="4" w:space="0" w:color="auto"/>
              <w:left w:val="double" w:sz="6" w:space="0" w:color="auto"/>
              <w:bottom w:val="single" w:sz="8"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dashed" w:sz="4" w:space="0" w:color="auto"/>
              <w:left w:val="nil"/>
              <w:bottom w:val="single" w:sz="8" w:space="0" w:color="auto"/>
              <w:right w:val="single" w:sz="4" w:space="0" w:color="auto"/>
            </w:tcBorders>
            <w:vAlign w:val="bottom"/>
          </w:tcPr>
          <w:p w:rsidR="006D592C" w:rsidRPr="00B207D4" w:rsidRDefault="006D592C" w:rsidP="00945892">
            <w:pPr>
              <w:spacing w:before="60" w:line="200" w:lineRule="exact"/>
              <w:rPr>
                <w:sz w:val="16"/>
                <w:szCs w:val="16"/>
              </w:rPr>
            </w:pPr>
            <w:r w:rsidRPr="00B207D4">
              <w:rPr>
                <w:sz w:val="16"/>
                <w:szCs w:val="16"/>
              </w:rPr>
              <w:t> </w:t>
            </w:r>
          </w:p>
        </w:tc>
        <w:tc>
          <w:tcPr>
            <w:tcW w:w="855" w:type="dxa"/>
            <w:tcBorders>
              <w:top w:val="dashed" w:sz="4" w:space="0" w:color="auto"/>
              <w:left w:val="nil"/>
              <w:bottom w:val="single" w:sz="8"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2009</w:t>
            </w:r>
          </w:p>
        </w:tc>
        <w:tc>
          <w:tcPr>
            <w:tcW w:w="977" w:type="dxa"/>
            <w:tcBorders>
              <w:top w:val="dashed" w:sz="4" w:space="0" w:color="auto"/>
              <w:left w:val="nil"/>
              <w:bottom w:val="single" w:sz="8"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2008</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vAlign w:val="bottom"/>
          </w:tcPr>
          <w:p w:rsidR="006D592C" w:rsidRPr="00B207D4" w:rsidRDefault="006D592C" w:rsidP="00945892">
            <w:pPr>
              <w:spacing w:before="60" w:line="200" w:lineRule="exact"/>
              <w:jc w:val="left"/>
              <w:rPr>
                <w:sz w:val="16"/>
                <w:szCs w:val="16"/>
              </w:rPr>
            </w:pPr>
            <w:r w:rsidRPr="00B207D4">
              <w:rPr>
                <w:sz w:val="16"/>
                <w:szCs w:val="16"/>
              </w:rPr>
              <w:t>Medel från Jubileumsdonationen inkl. Nils-Eric Sven</w:t>
            </w:r>
            <w:r w:rsidRPr="00B207D4">
              <w:rPr>
                <w:sz w:val="16"/>
                <w:szCs w:val="16"/>
              </w:rPr>
              <w:t>s</w:t>
            </w:r>
            <w:r w:rsidRPr="00B207D4">
              <w:rPr>
                <w:sz w:val="16"/>
                <w:szCs w:val="16"/>
              </w:rPr>
              <w:t>sons fond</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173 519</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176 612</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left"/>
              <w:rPr>
                <w:sz w:val="16"/>
                <w:szCs w:val="16"/>
              </w:rPr>
            </w:pPr>
            <w:r w:rsidRPr="00B207D4">
              <w:rPr>
                <w:sz w:val="16"/>
                <w:szCs w:val="16"/>
              </w:rPr>
              <w:t>Medel från Kulturvetenskapliga don</w:t>
            </w:r>
            <w:r w:rsidRPr="00B207D4">
              <w:rPr>
                <w:sz w:val="16"/>
                <w:szCs w:val="16"/>
              </w:rPr>
              <w:t>a</w:t>
            </w:r>
            <w:r w:rsidRPr="00B207D4">
              <w:rPr>
                <w:sz w:val="16"/>
                <w:szCs w:val="16"/>
              </w:rPr>
              <w:t>tionen</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142 442</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161 602</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vAlign w:val="bottom"/>
          </w:tcPr>
          <w:p w:rsidR="006D592C" w:rsidRPr="00B207D4" w:rsidRDefault="006D592C" w:rsidP="00945892">
            <w:pPr>
              <w:spacing w:before="60" w:line="200" w:lineRule="exact"/>
              <w:jc w:val="left"/>
              <w:rPr>
                <w:sz w:val="16"/>
                <w:szCs w:val="16"/>
              </w:rPr>
            </w:pPr>
            <w:r w:rsidRPr="00B207D4">
              <w:rPr>
                <w:sz w:val="16"/>
                <w:szCs w:val="16"/>
              </w:rPr>
              <w:t>Medel från Erik Rönnbergs donation för fors</w:t>
            </w:r>
            <w:r w:rsidRPr="00B207D4">
              <w:rPr>
                <w:sz w:val="16"/>
                <w:szCs w:val="16"/>
              </w:rPr>
              <w:t>k</w:t>
            </w:r>
            <w:r w:rsidRPr="00B207D4">
              <w:rPr>
                <w:sz w:val="16"/>
                <w:szCs w:val="16"/>
              </w:rPr>
              <w:t>ning om åldrande och åldersrelaterade sjukd</w:t>
            </w:r>
            <w:r w:rsidRPr="00B207D4">
              <w:rPr>
                <w:sz w:val="16"/>
                <w:szCs w:val="16"/>
              </w:rPr>
              <w:t>o</w:t>
            </w:r>
            <w:r w:rsidRPr="00B207D4">
              <w:rPr>
                <w:sz w:val="16"/>
                <w:szCs w:val="16"/>
              </w:rPr>
              <w:t>mar</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600</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600</w:t>
            </w:r>
          </w:p>
        </w:tc>
      </w:tr>
      <w:tr w:rsidR="006D592C" w:rsidRPr="00B207D4" w:rsidTr="00945892">
        <w:trPr>
          <w:trHeight w:val="227"/>
        </w:trPr>
        <w:tc>
          <w:tcPr>
            <w:tcW w:w="680" w:type="dxa"/>
            <w:tcBorders>
              <w:top w:val="nil"/>
              <w:left w:val="double" w:sz="6" w:space="0" w:color="auto"/>
              <w:bottom w:val="single" w:sz="4"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single" w:sz="4" w:space="0" w:color="auto"/>
              <w:right w:val="single" w:sz="4" w:space="0" w:color="auto"/>
            </w:tcBorders>
            <w:vAlign w:val="bottom"/>
          </w:tcPr>
          <w:p w:rsidR="006D592C" w:rsidRPr="00B207D4" w:rsidRDefault="006D592C" w:rsidP="00945892">
            <w:pPr>
              <w:spacing w:before="60" w:line="200" w:lineRule="exact"/>
              <w:jc w:val="left"/>
              <w:rPr>
                <w:sz w:val="16"/>
                <w:szCs w:val="16"/>
              </w:rPr>
            </w:pPr>
            <w:r w:rsidRPr="00B207D4">
              <w:rPr>
                <w:sz w:val="16"/>
                <w:szCs w:val="16"/>
              </w:rPr>
              <w:t>Medel från Erik Rönnbergs donation för fors</w:t>
            </w:r>
            <w:r w:rsidRPr="00B207D4">
              <w:rPr>
                <w:sz w:val="16"/>
                <w:szCs w:val="16"/>
              </w:rPr>
              <w:t>k</w:t>
            </w:r>
            <w:r w:rsidRPr="00B207D4">
              <w:rPr>
                <w:sz w:val="16"/>
                <w:szCs w:val="16"/>
              </w:rPr>
              <w:t>ning om sjukdomar under de tidiga barna</w:t>
            </w:r>
            <w:r w:rsidRPr="00B207D4">
              <w:rPr>
                <w:sz w:val="16"/>
                <w:szCs w:val="16"/>
              </w:rPr>
              <w:t>å</w:t>
            </w:r>
            <w:r w:rsidRPr="00B207D4">
              <w:rPr>
                <w:sz w:val="16"/>
                <w:szCs w:val="16"/>
              </w:rPr>
              <w:t>ren</w:t>
            </w:r>
          </w:p>
        </w:tc>
        <w:tc>
          <w:tcPr>
            <w:tcW w:w="855" w:type="dxa"/>
            <w:tcBorders>
              <w:top w:val="nil"/>
              <w:left w:val="nil"/>
              <w:bottom w:val="single" w:sz="4" w:space="0" w:color="auto"/>
              <w:right w:val="single" w:sz="4"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200</w:t>
            </w:r>
          </w:p>
        </w:tc>
        <w:tc>
          <w:tcPr>
            <w:tcW w:w="977" w:type="dxa"/>
            <w:tcBorders>
              <w:top w:val="nil"/>
              <w:left w:val="nil"/>
              <w:bottom w:val="single" w:sz="4" w:space="0" w:color="auto"/>
              <w:right w:val="double" w:sz="6" w:space="0" w:color="auto"/>
            </w:tcBorders>
            <w:noWrap/>
            <w:vAlign w:val="bottom"/>
          </w:tcPr>
          <w:p w:rsidR="006D592C" w:rsidRPr="00B207D4" w:rsidRDefault="006D592C" w:rsidP="00945892">
            <w:pPr>
              <w:spacing w:before="60" w:line="200" w:lineRule="exact"/>
              <w:jc w:val="right"/>
              <w:rPr>
                <w:sz w:val="16"/>
                <w:szCs w:val="16"/>
              </w:rPr>
            </w:pPr>
            <w:r w:rsidRPr="00B207D4">
              <w:rPr>
                <w:sz w:val="16"/>
                <w:szCs w:val="16"/>
              </w:rPr>
              <w:t>200</w:t>
            </w:r>
          </w:p>
        </w:tc>
      </w:tr>
      <w:tr w:rsidR="006D592C" w:rsidRPr="00B207D4" w:rsidTr="00945892">
        <w:trPr>
          <w:trHeight w:val="227"/>
        </w:trPr>
        <w:tc>
          <w:tcPr>
            <w:tcW w:w="680" w:type="dxa"/>
            <w:tcBorders>
              <w:top w:val="nil"/>
              <w:left w:val="double" w:sz="6" w:space="0" w:color="auto"/>
              <w:bottom w:val="double" w:sz="6" w:space="0" w:color="auto"/>
              <w:right w:val="single" w:sz="4" w:space="0" w:color="auto"/>
            </w:tcBorders>
            <w:noWrap/>
            <w:vAlign w:val="bottom"/>
          </w:tcPr>
          <w:p w:rsidR="006D592C" w:rsidRPr="00B207D4" w:rsidRDefault="006D592C" w:rsidP="00945892">
            <w:pPr>
              <w:spacing w:before="60" w:line="200" w:lineRule="exact"/>
              <w:rPr>
                <w:sz w:val="16"/>
                <w:szCs w:val="16"/>
              </w:rPr>
            </w:pPr>
            <w:r w:rsidRPr="00B207D4">
              <w:rPr>
                <w:sz w:val="16"/>
                <w:szCs w:val="16"/>
              </w:rPr>
              <w:t> </w:t>
            </w:r>
          </w:p>
        </w:tc>
        <w:tc>
          <w:tcPr>
            <w:tcW w:w="389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left"/>
              <w:rPr>
                <w:b/>
                <w:sz w:val="16"/>
                <w:szCs w:val="16"/>
              </w:rPr>
            </w:pPr>
            <w:r w:rsidRPr="00B207D4">
              <w:rPr>
                <w:b/>
                <w:sz w:val="16"/>
                <w:szCs w:val="16"/>
              </w:rPr>
              <w:t>Summa</w:t>
            </w:r>
          </w:p>
        </w:tc>
        <w:tc>
          <w:tcPr>
            <w:tcW w:w="855" w:type="dxa"/>
            <w:tcBorders>
              <w:top w:val="nil"/>
              <w:left w:val="nil"/>
              <w:bottom w:val="double" w:sz="6" w:space="0" w:color="auto"/>
              <w:right w:val="single" w:sz="4"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316 761</w:t>
            </w:r>
          </w:p>
        </w:tc>
        <w:tc>
          <w:tcPr>
            <w:tcW w:w="977" w:type="dxa"/>
            <w:tcBorders>
              <w:top w:val="nil"/>
              <w:left w:val="nil"/>
              <w:bottom w:val="double" w:sz="6" w:space="0" w:color="auto"/>
              <w:right w:val="double" w:sz="6" w:space="0" w:color="auto"/>
            </w:tcBorders>
            <w:noWrap/>
            <w:vAlign w:val="bottom"/>
          </w:tcPr>
          <w:p w:rsidR="006D592C" w:rsidRPr="00B207D4" w:rsidRDefault="006D592C" w:rsidP="00945892">
            <w:pPr>
              <w:spacing w:before="60" w:line="200" w:lineRule="exact"/>
              <w:jc w:val="right"/>
              <w:rPr>
                <w:b/>
                <w:sz w:val="16"/>
                <w:szCs w:val="16"/>
              </w:rPr>
            </w:pPr>
            <w:r w:rsidRPr="00B207D4">
              <w:rPr>
                <w:b/>
                <w:sz w:val="16"/>
                <w:szCs w:val="16"/>
              </w:rPr>
              <w:t>339 014</w:t>
            </w:r>
          </w:p>
        </w:tc>
      </w:tr>
    </w:tbl>
    <w:p w:rsidR="006B13D8" w:rsidRPr="00B207D4" w:rsidRDefault="006B13D8" w:rsidP="006B13D8">
      <w:pPr>
        <w:spacing w:before="60" w:line="200" w:lineRule="exact"/>
        <w:jc w:val="left"/>
        <w:rPr>
          <w:sz w:val="16"/>
          <w:szCs w:val="16"/>
        </w:rPr>
      </w:pPr>
      <w:r w:rsidRPr="00B207D4">
        <w:rPr>
          <w:sz w:val="16"/>
          <w:szCs w:val="16"/>
        </w:rPr>
        <w:t>För mer detalj</w:t>
      </w:r>
      <w:r w:rsidR="00A757DB" w:rsidRPr="00B207D4">
        <w:rPr>
          <w:sz w:val="16"/>
          <w:szCs w:val="16"/>
        </w:rPr>
        <w:t>erad information, se avsnittet ”</w:t>
      </w:r>
      <w:r w:rsidRPr="00B207D4">
        <w:rPr>
          <w:sz w:val="16"/>
          <w:szCs w:val="16"/>
        </w:rPr>
        <w:t>Översikt över den forskningsstödjande ver</w:t>
      </w:r>
      <w:r w:rsidRPr="00B207D4">
        <w:rPr>
          <w:sz w:val="16"/>
          <w:szCs w:val="16"/>
        </w:rPr>
        <w:t>k</w:t>
      </w:r>
      <w:r w:rsidRPr="00B207D4">
        <w:rPr>
          <w:sz w:val="16"/>
          <w:szCs w:val="16"/>
        </w:rPr>
        <w:t>samhe</w:t>
      </w:r>
      <w:r w:rsidR="00A757DB" w:rsidRPr="00B207D4">
        <w:rPr>
          <w:sz w:val="16"/>
          <w:szCs w:val="16"/>
        </w:rPr>
        <w:t xml:space="preserve">ten </w:t>
      </w:r>
      <w:smartTag w:uri="urn:schemas-microsoft-com:office:smarttags" w:element="metricconverter">
        <w:smartTagPr>
          <w:attr w:name="ProductID" w:val="2009”"/>
        </w:smartTagPr>
        <w:r w:rsidR="00A757DB" w:rsidRPr="00B207D4">
          <w:rPr>
            <w:sz w:val="16"/>
            <w:szCs w:val="16"/>
          </w:rPr>
          <w:t>2009”</w:t>
        </w:r>
      </w:smartTag>
      <w:r w:rsidRPr="00B207D4">
        <w:rPr>
          <w:sz w:val="16"/>
          <w:szCs w:val="16"/>
        </w:rPr>
        <w:t xml:space="preserve"> </w:t>
      </w:r>
      <w:r w:rsidR="00AC48E1" w:rsidRPr="00B207D4">
        <w:rPr>
          <w:sz w:val="16"/>
          <w:szCs w:val="16"/>
        </w:rPr>
        <w:t>(s. 5</w:t>
      </w:r>
      <w:r w:rsidRPr="00B207D4">
        <w:rPr>
          <w:sz w:val="16"/>
          <w:szCs w:val="16"/>
        </w:rPr>
        <w:t>).</w:t>
      </w:r>
    </w:p>
    <w:p w:rsidR="00693759" w:rsidRPr="00B207D4" w:rsidRDefault="00693759" w:rsidP="00525164">
      <w:pPr>
        <w:pStyle w:val="Normaltindrag"/>
        <w:ind w:firstLine="0"/>
      </w:pPr>
    </w:p>
    <w:p w:rsidR="00693759" w:rsidRPr="00B207D4" w:rsidRDefault="00693759" w:rsidP="00693759">
      <w:pPr>
        <w:pStyle w:val="Tryckort"/>
        <w:framePr w:wrap="around"/>
        <w:jc w:val="right"/>
      </w:pPr>
      <w:r w:rsidRPr="00B207D4">
        <w:t>Elanders, Vällingby  2010</w:t>
      </w:r>
    </w:p>
    <w:p w:rsidR="008E71AE" w:rsidRPr="00B207D4" w:rsidRDefault="008E71AE" w:rsidP="00525164">
      <w:pPr>
        <w:pStyle w:val="Normaltindrag"/>
        <w:ind w:firstLine="0"/>
      </w:pPr>
    </w:p>
    <w:sectPr w:rsidR="008E71AE" w:rsidRPr="00B207D4">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CDE" w:rsidRPr="00B207D4" w:rsidRDefault="00575CDE">
      <w:r w:rsidRPr="00B207D4">
        <w:separator/>
      </w:r>
    </w:p>
  </w:endnote>
  <w:endnote w:type="continuationSeparator" w:id="0">
    <w:p w:rsidR="00575CDE" w:rsidRPr="00B207D4" w:rsidRDefault="00575CDE">
      <w:r w:rsidRPr="00B20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2</w:t>
    </w:r>
    <w:r w:rsidRPr="00B207D4">
      <w:fldChar w:fldCharType="end"/>
    </w:r>
  </w:p>
  <w:p w:rsidR="00575CDE" w:rsidRPr="00B207D4" w:rsidRDefault="00575CD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34</w:t>
    </w:r>
    <w:r w:rsidRPr="00B207D4">
      <w:fldChar w:fldCharType="end"/>
    </w:r>
  </w:p>
  <w:p w:rsidR="00575CDE" w:rsidRPr="00B207D4" w:rsidRDefault="00575CD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43</w:t>
    </w:r>
    <w:r w:rsidRPr="00B207D4">
      <w:fldChar w:fldCharType="end"/>
    </w:r>
  </w:p>
  <w:p w:rsidR="00575CDE" w:rsidRPr="00B207D4" w:rsidRDefault="00575CD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32</w:instrText>
    </w:r>
    <w:r w:rsidRPr="00B207D4">
      <w:fldChar w:fldCharType="end"/>
    </w:r>
    <w:r w:rsidRPr="00B207D4">
      <w:instrText xml:space="preserve">/2 </w:instrText>
    </w:r>
    <w:r w:rsidRPr="00B207D4">
      <w:fldChar w:fldCharType="separate"/>
    </w:r>
    <w:r w:rsidR="000F4C93" w:rsidRPr="00B207D4">
      <w:instrText>16</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32</w:instrText>
    </w:r>
    <w:r w:rsidRPr="00B207D4">
      <w:fldChar w:fldCharType="end"/>
    </w:r>
    <w:r w:rsidRPr="00B207D4">
      <w:instrText xml:space="preserve">/2) </w:instrText>
    </w:r>
    <w:r w:rsidRPr="00B207D4">
      <w:fldChar w:fldCharType="separate"/>
    </w:r>
    <w:r w:rsidR="000F4C93" w:rsidRPr="00B207D4">
      <w:instrText>16</w:instrText>
    </w:r>
    <w:r w:rsidRPr="00B207D4">
      <w:fldChar w:fldCharType="end"/>
    </w:r>
    <w:r w:rsidRPr="00B207D4">
      <w:fldChar w:fldCharType="separate"/>
    </w:r>
    <w:r w:rsidR="000F4C93" w:rsidRPr="00B207D4">
      <w:instrText>0</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32</w:instrText>
    </w:r>
    <w:r w:rsidRPr="00B207D4">
      <w:fldChar w:fldCharType="end"/>
    </w:r>
  </w:p>
  <w:p w:rsidR="000F4C93" w:rsidRPr="00B207D4" w:rsidRDefault="00575CDE">
    <w:pPr>
      <w:pStyle w:val="SidfotV"/>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33</w:instrText>
    </w:r>
    <w:r w:rsidRPr="00B207D4">
      <w:fldChar w:fldCharType="end"/>
    </w:r>
    <w:r w:rsidRPr="00B207D4">
      <w:instrText>"</w:instrText>
    </w:r>
    <w:r w:rsidRPr="00B207D4">
      <w:fldChar w:fldCharType="separate"/>
    </w:r>
    <w:r w:rsidR="000F4C93" w:rsidRPr="00B207D4">
      <w:t>32</w:t>
    </w:r>
  </w:p>
  <w:p w:rsidR="00575CDE" w:rsidRPr="00B207D4" w:rsidRDefault="00575CDE">
    <w:pPr>
      <w:pStyle w:val="SidfotH"/>
      <w:framePr w:w="8732" w:h="284" w:hRule="exact" w:hSpace="0" w:vSpace="0" w:wrap="around" w:xAlign="inside" w:y="13042" w:anchorLock="0"/>
    </w:pPr>
    <w:r w:rsidRPr="00B207D4">
      <w:fldChar w:fldCharType="end"/>
    </w:r>
  </w:p>
  <w:p w:rsidR="00575CDE" w:rsidRPr="00B207D4" w:rsidRDefault="00575CD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42</w:t>
    </w:r>
    <w:r w:rsidRPr="00B207D4">
      <w:fldChar w:fldCharType="end"/>
    </w:r>
  </w:p>
  <w:p w:rsidR="00575CDE" w:rsidRPr="00B207D4" w:rsidRDefault="00575CD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43</w:t>
    </w:r>
    <w:r w:rsidRPr="00B207D4">
      <w:fldChar w:fldCharType="end"/>
    </w:r>
  </w:p>
  <w:p w:rsidR="00575CDE" w:rsidRPr="00B207D4" w:rsidRDefault="00575CD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44</w:instrText>
    </w:r>
    <w:r w:rsidRPr="00B207D4">
      <w:fldChar w:fldCharType="end"/>
    </w:r>
    <w:r w:rsidRPr="00B207D4">
      <w:instrText xml:space="preserve">/2 </w:instrText>
    </w:r>
    <w:r w:rsidRPr="00B207D4">
      <w:fldChar w:fldCharType="separate"/>
    </w:r>
    <w:r w:rsidR="000F4C93" w:rsidRPr="00B207D4">
      <w:instrText>22</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44</w:instrText>
    </w:r>
    <w:r w:rsidRPr="00B207D4">
      <w:fldChar w:fldCharType="end"/>
    </w:r>
    <w:r w:rsidRPr="00B207D4">
      <w:instrText xml:space="preserve">/2) </w:instrText>
    </w:r>
    <w:r w:rsidRPr="00B207D4">
      <w:fldChar w:fldCharType="separate"/>
    </w:r>
    <w:r w:rsidR="000F4C93" w:rsidRPr="00B207D4">
      <w:instrText>22</w:instrText>
    </w:r>
    <w:r w:rsidRPr="00B207D4">
      <w:fldChar w:fldCharType="end"/>
    </w:r>
    <w:r w:rsidRPr="00B207D4">
      <w:fldChar w:fldCharType="separate"/>
    </w:r>
    <w:r w:rsidR="000F4C93" w:rsidRPr="00B207D4">
      <w:instrText>0</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44</w:instrText>
    </w:r>
    <w:r w:rsidRPr="00B207D4">
      <w:fldChar w:fldCharType="end"/>
    </w:r>
  </w:p>
  <w:p w:rsidR="000F4C93" w:rsidRPr="00B207D4" w:rsidRDefault="00575CDE">
    <w:pPr>
      <w:pStyle w:val="SidfotV"/>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45</w:instrText>
    </w:r>
    <w:r w:rsidRPr="00B207D4">
      <w:fldChar w:fldCharType="end"/>
    </w:r>
    <w:r w:rsidRPr="00B207D4">
      <w:instrText>"</w:instrText>
    </w:r>
    <w:r w:rsidRPr="00B207D4">
      <w:fldChar w:fldCharType="separate"/>
    </w:r>
    <w:r w:rsidR="000F4C93" w:rsidRPr="00B207D4">
      <w:t>44</w:t>
    </w:r>
  </w:p>
  <w:p w:rsidR="00575CDE" w:rsidRPr="00B207D4" w:rsidRDefault="00575CDE">
    <w:pPr>
      <w:pStyle w:val="SidfotH"/>
      <w:framePr w:w="8732" w:h="284" w:hRule="exact" w:hSpace="0" w:vSpace="0" w:wrap="around" w:xAlign="inside" w:y="13042" w:anchorLock="0"/>
    </w:pPr>
    <w:r w:rsidRPr="00B207D4">
      <w:fldChar w:fldCharType="end"/>
    </w:r>
  </w:p>
  <w:p w:rsidR="00575CDE" w:rsidRPr="00B207D4" w:rsidRDefault="00575CD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46</w:t>
    </w:r>
    <w:r w:rsidRPr="00B207D4">
      <w:fldChar w:fldCharType="end"/>
    </w:r>
  </w:p>
  <w:p w:rsidR="00575CDE" w:rsidRPr="00B207D4" w:rsidRDefault="00575CD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47</w:t>
    </w:r>
    <w:r w:rsidRPr="00B207D4">
      <w:fldChar w:fldCharType="end"/>
    </w:r>
  </w:p>
  <w:p w:rsidR="00575CDE" w:rsidRPr="00B207D4" w:rsidRDefault="00575CD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45</w:instrText>
    </w:r>
    <w:r w:rsidRPr="00B207D4">
      <w:fldChar w:fldCharType="end"/>
    </w:r>
    <w:r w:rsidRPr="00B207D4">
      <w:instrText xml:space="preserve">/2 </w:instrText>
    </w:r>
    <w:r w:rsidRPr="00B207D4">
      <w:fldChar w:fldCharType="separate"/>
    </w:r>
    <w:r w:rsidR="000F4C93" w:rsidRPr="00B207D4">
      <w:instrText>22,5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45</w:instrText>
    </w:r>
    <w:r w:rsidRPr="00B207D4">
      <w:fldChar w:fldCharType="end"/>
    </w:r>
    <w:r w:rsidRPr="00B207D4">
      <w:instrText xml:space="preserve">/2) </w:instrText>
    </w:r>
    <w:r w:rsidRPr="00B207D4">
      <w:fldChar w:fldCharType="separate"/>
    </w:r>
    <w:r w:rsidR="000F4C93" w:rsidRPr="00B207D4">
      <w:instrText>22</w:instrText>
    </w:r>
    <w:r w:rsidRPr="00B207D4">
      <w:fldChar w:fldCharType="end"/>
    </w:r>
    <w:r w:rsidRPr="00B207D4">
      <w:fldChar w:fldCharType="separate"/>
    </w:r>
    <w:r w:rsidR="000F4C93" w:rsidRPr="00B207D4">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46</w:instrText>
    </w:r>
    <w:r w:rsidRPr="00B207D4">
      <w:fldChar w:fldCharType="end"/>
    </w:r>
  </w:p>
  <w:p w:rsidR="00575CDE" w:rsidRPr="00B207D4" w:rsidRDefault="00575CDE">
    <w:pPr>
      <w:pStyle w:val="SidfotH"/>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45</w:instrText>
    </w:r>
    <w:r w:rsidRPr="00B207D4">
      <w:fldChar w:fldCharType="end"/>
    </w:r>
    <w:r w:rsidRPr="00B207D4">
      <w:instrText>"</w:instrText>
    </w:r>
    <w:r w:rsidRPr="00B207D4">
      <w:fldChar w:fldCharType="separate"/>
    </w:r>
    <w:r w:rsidR="000F4C93" w:rsidRPr="00B207D4">
      <w:t>45</w:t>
    </w:r>
    <w:r w:rsidRPr="00B207D4">
      <w:fldChar w:fldCharType="end"/>
    </w:r>
  </w:p>
  <w:p w:rsidR="00575CDE" w:rsidRPr="00B207D4" w:rsidRDefault="00575CD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V"/>
      <w:framePr w:w="8957" w:h="283" w:hRule="exact" w:hSpace="0" w:vSpace="0" w:wrap="around" w:xAlign="inside" w:y="13040"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48</w:t>
    </w:r>
    <w:r w:rsidRPr="00B207D4">
      <w:fldChar w:fldCharType="end"/>
    </w:r>
  </w:p>
  <w:p w:rsidR="00575CDE" w:rsidRPr="00B207D4" w:rsidRDefault="00575C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3</w:t>
    </w:r>
    <w:r w:rsidRPr="00B207D4">
      <w:fldChar w:fldCharType="end"/>
    </w:r>
  </w:p>
  <w:p w:rsidR="00575CDE" w:rsidRPr="00B207D4" w:rsidRDefault="00575CD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H"/>
      <w:framePr w:w="8957" w:h="283" w:hRule="exact" w:hSpace="0" w:vSpace="0" w:wrap="around" w:xAlign="inside" w:y="13040"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49</w:t>
    </w:r>
    <w:r w:rsidRPr="00B207D4">
      <w:fldChar w:fldCharType="end"/>
    </w:r>
  </w:p>
  <w:p w:rsidR="00575CDE" w:rsidRPr="00B207D4" w:rsidRDefault="00575CD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V"/>
      <w:framePr w:w="8957" w:h="283" w:hRule="exact" w:hSpace="0" w:vSpace="0" w:wrap="around" w:xAlign="inside" w:y="13040"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47</w:instrText>
    </w:r>
    <w:r w:rsidRPr="00B207D4">
      <w:fldChar w:fldCharType="end"/>
    </w:r>
    <w:r w:rsidRPr="00B207D4">
      <w:instrText xml:space="preserve">/2 </w:instrText>
    </w:r>
    <w:r w:rsidRPr="00B207D4">
      <w:fldChar w:fldCharType="separate"/>
    </w:r>
    <w:r w:rsidR="000F4C93" w:rsidRPr="00B207D4">
      <w:instrText>23,5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47</w:instrText>
    </w:r>
    <w:r w:rsidRPr="00B207D4">
      <w:fldChar w:fldCharType="end"/>
    </w:r>
    <w:r w:rsidRPr="00B207D4">
      <w:instrText xml:space="preserve">/2) </w:instrText>
    </w:r>
    <w:r w:rsidRPr="00B207D4">
      <w:fldChar w:fldCharType="separate"/>
    </w:r>
    <w:r w:rsidR="000F4C93" w:rsidRPr="00B207D4">
      <w:instrText>23</w:instrText>
    </w:r>
    <w:r w:rsidRPr="00B207D4">
      <w:fldChar w:fldCharType="end"/>
    </w:r>
    <w:r w:rsidRPr="00B207D4">
      <w:fldChar w:fldCharType="separate"/>
    </w:r>
    <w:r w:rsidR="000F4C93" w:rsidRPr="00B207D4">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48</w:instrText>
    </w:r>
    <w:r w:rsidRPr="00B207D4">
      <w:fldChar w:fldCharType="end"/>
    </w:r>
  </w:p>
  <w:p w:rsidR="00575CDE" w:rsidRPr="00B207D4" w:rsidRDefault="00575CDE" w:rsidP="00F57981">
    <w:pPr>
      <w:pStyle w:val="SidfotH"/>
      <w:framePr w:w="8957" w:h="283" w:hRule="exact" w:hSpace="0" w:vSpace="0" w:wrap="around" w:xAlign="inside" w:y="13040"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47</w:instrText>
    </w:r>
    <w:r w:rsidRPr="00B207D4">
      <w:fldChar w:fldCharType="end"/>
    </w:r>
    <w:r w:rsidRPr="00B207D4">
      <w:instrText>"</w:instrText>
    </w:r>
    <w:r w:rsidRPr="00B207D4">
      <w:fldChar w:fldCharType="separate"/>
    </w:r>
    <w:r w:rsidR="000F4C93" w:rsidRPr="00B207D4">
      <w:t>47</w:t>
    </w:r>
    <w:r w:rsidRPr="00B207D4">
      <w:fldChar w:fldCharType="end"/>
    </w:r>
  </w:p>
  <w:p w:rsidR="00575CDE" w:rsidRPr="00B207D4" w:rsidRDefault="00575CD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V"/>
      <w:framePr w:w="8957" w:h="283" w:hRule="exact" w:hSpace="0" w:vSpace="0" w:wrap="around" w:xAlign="inside" w:y="13040"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50</w:t>
    </w:r>
    <w:r w:rsidRPr="00B207D4">
      <w:fldChar w:fldCharType="end"/>
    </w:r>
  </w:p>
  <w:p w:rsidR="00575CDE" w:rsidRPr="00B207D4" w:rsidRDefault="00575CD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H"/>
      <w:framePr w:w="8957" w:h="283" w:hRule="exact" w:hSpace="0" w:vSpace="0" w:wrap="around" w:xAlign="inside" w:y="13040"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51</w:t>
    </w:r>
    <w:r w:rsidRPr="00B207D4">
      <w:fldChar w:fldCharType="end"/>
    </w:r>
  </w:p>
  <w:p w:rsidR="00575CDE" w:rsidRPr="00B207D4" w:rsidRDefault="00575CD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fotV"/>
      <w:framePr w:w="8957" w:h="283" w:hRule="exact" w:hSpace="0" w:vSpace="0" w:wrap="around" w:xAlign="inside" w:y="13040"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Pr="00B207D4">
      <w:instrText>49</w:instrText>
    </w:r>
    <w:r w:rsidRPr="00B207D4">
      <w:fldChar w:fldCharType="end"/>
    </w:r>
    <w:r w:rsidRPr="00B207D4">
      <w:instrText xml:space="preserve">/2 </w:instrText>
    </w:r>
    <w:r w:rsidRPr="00B207D4">
      <w:fldChar w:fldCharType="separate"/>
    </w:r>
    <w:r w:rsidRPr="00B207D4">
      <w:instrText>24,5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Pr="00B207D4">
      <w:instrText>49</w:instrText>
    </w:r>
    <w:r w:rsidRPr="00B207D4">
      <w:fldChar w:fldCharType="end"/>
    </w:r>
    <w:r w:rsidRPr="00B207D4">
      <w:instrText xml:space="preserve">/2) </w:instrText>
    </w:r>
    <w:r w:rsidRPr="00B207D4">
      <w:fldChar w:fldCharType="separate"/>
    </w:r>
    <w:r w:rsidRPr="00B207D4">
      <w:instrText>24</w:instrText>
    </w:r>
    <w:r w:rsidRPr="00B207D4">
      <w:fldChar w:fldCharType="end"/>
    </w:r>
    <w:r w:rsidRPr="00B207D4">
      <w:fldChar w:fldCharType="separate"/>
    </w:r>
    <w:r w:rsidRPr="00B207D4">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50</w:instrText>
    </w:r>
    <w:r w:rsidRPr="00B207D4">
      <w:fldChar w:fldCharType="end"/>
    </w:r>
  </w:p>
  <w:p w:rsidR="00575CDE" w:rsidRPr="00B207D4" w:rsidRDefault="00575CDE" w:rsidP="00F57981">
    <w:pPr>
      <w:pStyle w:val="SidfotH"/>
      <w:framePr w:w="8957" w:h="283" w:hRule="exact" w:hSpace="0" w:vSpace="0" w:wrap="around" w:xAlign="inside" w:y="13040"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49</w:instrText>
    </w:r>
    <w:r w:rsidRPr="00B207D4">
      <w:fldChar w:fldCharType="end"/>
    </w:r>
    <w:r w:rsidRPr="00B207D4">
      <w:instrText>"</w:instrText>
    </w:r>
    <w:r w:rsidRPr="00B207D4">
      <w:fldChar w:fldCharType="separate"/>
    </w:r>
    <w:r w:rsidRPr="00B207D4">
      <w:t>49</w:t>
    </w:r>
    <w:r w:rsidRPr="00B207D4">
      <w:fldChar w:fldCharType="end"/>
    </w:r>
  </w:p>
  <w:p w:rsidR="00575CDE" w:rsidRPr="00B207D4" w:rsidRDefault="00575CD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54</w:t>
    </w:r>
    <w:r w:rsidRPr="00B207D4">
      <w:fldChar w:fldCharType="end"/>
    </w:r>
  </w:p>
  <w:p w:rsidR="00575CDE" w:rsidRPr="00B207D4" w:rsidRDefault="00575CD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53</w:t>
    </w:r>
    <w:r w:rsidRPr="00B207D4">
      <w:fldChar w:fldCharType="end"/>
    </w:r>
  </w:p>
  <w:p w:rsidR="00575CDE" w:rsidRPr="00B207D4" w:rsidRDefault="00575CD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Pr="00B207D4">
      <w:instrText>52</w:instrText>
    </w:r>
    <w:r w:rsidRPr="00B207D4">
      <w:fldChar w:fldCharType="end"/>
    </w:r>
    <w:r w:rsidRPr="00B207D4">
      <w:instrText xml:space="preserve">/2 </w:instrText>
    </w:r>
    <w:r w:rsidRPr="00B207D4">
      <w:fldChar w:fldCharType="separate"/>
    </w:r>
    <w:r w:rsidRPr="00B207D4">
      <w:instrText>26</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Pr="00B207D4">
      <w:instrText>52</w:instrText>
    </w:r>
    <w:r w:rsidRPr="00B207D4">
      <w:fldChar w:fldCharType="end"/>
    </w:r>
    <w:r w:rsidRPr="00B207D4">
      <w:instrText xml:space="preserve">/2) </w:instrText>
    </w:r>
    <w:r w:rsidRPr="00B207D4">
      <w:fldChar w:fldCharType="separate"/>
    </w:r>
    <w:r w:rsidRPr="00B207D4">
      <w:instrText>26</w:instrText>
    </w:r>
    <w:r w:rsidRPr="00B207D4">
      <w:fldChar w:fldCharType="end"/>
    </w:r>
    <w:r w:rsidRPr="00B207D4">
      <w:fldChar w:fldCharType="separate"/>
    </w:r>
    <w:r w:rsidRPr="00B207D4">
      <w:instrText>0</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52</w:instrText>
    </w:r>
    <w:r w:rsidRPr="00B207D4">
      <w:fldChar w:fldCharType="end"/>
    </w:r>
  </w:p>
  <w:p w:rsidR="00575CDE" w:rsidRPr="00B207D4" w:rsidRDefault="00575CDE">
    <w:pPr>
      <w:pStyle w:val="SidfotV"/>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53</w:instrText>
    </w:r>
    <w:r w:rsidRPr="00B207D4">
      <w:fldChar w:fldCharType="end"/>
    </w:r>
    <w:r w:rsidRPr="00B207D4">
      <w:instrText>"</w:instrText>
    </w:r>
    <w:r w:rsidRPr="00B207D4">
      <w:fldChar w:fldCharType="separate"/>
    </w:r>
    <w:r w:rsidRPr="00B207D4">
      <w:t>52</w:t>
    </w:r>
  </w:p>
  <w:p w:rsidR="00575CDE" w:rsidRPr="00B207D4" w:rsidRDefault="00575CDE">
    <w:pPr>
      <w:pStyle w:val="SidfotH"/>
      <w:framePr w:w="8732" w:h="284" w:hRule="exact" w:hSpace="0" w:vSpace="0" w:wrap="around" w:xAlign="inside" w:y="13042" w:anchorLock="0"/>
    </w:pPr>
    <w:r w:rsidRPr="00B207D4">
      <w:fldChar w:fldCharType="end"/>
    </w:r>
  </w:p>
  <w:p w:rsidR="00575CDE" w:rsidRPr="00B207D4" w:rsidRDefault="00575C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B207D4">
      <w:rPr>
        <w:noProof/>
      </w:rPr>
      <w:instrText>1</w:instrText>
    </w:r>
    <w:r w:rsidRPr="00B207D4">
      <w:fldChar w:fldCharType="end"/>
    </w:r>
    <w:r w:rsidRPr="00B207D4">
      <w:instrText xml:space="preserve">/2 </w:instrText>
    </w:r>
    <w:r w:rsidRPr="00B207D4">
      <w:fldChar w:fldCharType="separate"/>
    </w:r>
    <w:r w:rsidR="00B207D4">
      <w:rPr>
        <w:noProof/>
      </w:rPr>
      <w:instrText>0,5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B207D4">
      <w:rPr>
        <w:noProof/>
      </w:rPr>
      <w:instrText>1</w:instrText>
    </w:r>
    <w:r w:rsidRPr="00B207D4">
      <w:fldChar w:fldCharType="end"/>
    </w:r>
    <w:r w:rsidRPr="00B207D4">
      <w:instrText xml:space="preserve">/2) </w:instrText>
    </w:r>
    <w:r w:rsidRPr="00B207D4">
      <w:fldChar w:fldCharType="separate"/>
    </w:r>
    <w:r w:rsidR="00B207D4">
      <w:rPr>
        <w:noProof/>
      </w:rPr>
      <w:instrText>0</w:instrText>
    </w:r>
    <w:r w:rsidRPr="00B207D4">
      <w:fldChar w:fldCharType="end"/>
    </w:r>
    <w:r w:rsidRPr="00B207D4">
      <w:fldChar w:fldCharType="separate"/>
    </w:r>
    <w:r w:rsidR="00B207D4">
      <w:rPr>
        <w:noProof/>
      </w:rPr>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2</w:instrText>
    </w:r>
    <w:r w:rsidRPr="00B207D4">
      <w:fldChar w:fldCharType="end"/>
    </w:r>
  </w:p>
  <w:p w:rsidR="00575CDE" w:rsidRPr="00B207D4" w:rsidRDefault="00575CDE">
    <w:pPr>
      <w:pStyle w:val="SidfotH"/>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B207D4">
      <w:rPr>
        <w:noProof/>
      </w:rPr>
      <w:instrText>1</w:instrText>
    </w:r>
    <w:r w:rsidRPr="00B207D4">
      <w:fldChar w:fldCharType="end"/>
    </w:r>
    <w:r w:rsidRPr="00B207D4">
      <w:instrText>"</w:instrText>
    </w:r>
    <w:r w:rsidRPr="00B207D4">
      <w:fldChar w:fldCharType="separate"/>
    </w:r>
    <w:r w:rsidR="00B207D4">
      <w:rPr>
        <w:noProof/>
      </w:rPr>
      <w:t>1</w:t>
    </w:r>
    <w:r w:rsidRPr="00B207D4">
      <w:fldChar w:fldCharType="end"/>
    </w:r>
  </w:p>
  <w:p w:rsidR="00575CDE" w:rsidRPr="00B207D4" w:rsidRDefault="00575CD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4</w:t>
    </w:r>
    <w:r w:rsidRPr="00B207D4">
      <w:fldChar w:fldCharType="end"/>
    </w:r>
  </w:p>
  <w:p w:rsidR="00575CDE" w:rsidRPr="00B207D4" w:rsidRDefault="00575CD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t>5</w:t>
    </w:r>
    <w:r w:rsidRPr="00B207D4">
      <w:fldChar w:fldCharType="end"/>
    </w:r>
  </w:p>
  <w:p w:rsidR="00575CDE" w:rsidRPr="00B207D4" w:rsidRDefault="00575CD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3</w:instrText>
    </w:r>
    <w:r w:rsidRPr="00B207D4">
      <w:fldChar w:fldCharType="end"/>
    </w:r>
    <w:r w:rsidRPr="00B207D4">
      <w:instrText xml:space="preserve">/2 </w:instrText>
    </w:r>
    <w:r w:rsidRPr="00B207D4">
      <w:fldChar w:fldCharType="separate"/>
    </w:r>
    <w:r w:rsidR="000F4C93" w:rsidRPr="00B207D4">
      <w:instrText>1,5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3</w:instrText>
    </w:r>
    <w:r w:rsidRPr="00B207D4">
      <w:fldChar w:fldCharType="end"/>
    </w:r>
    <w:r w:rsidRPr="00B207D4">
      <w:instrText xml:space="preserve">/2) </w:instrText>
    </w:r>
    <w:r w:rsidRPr="00B207D4">
      <w:fldChar w:fldCharType="separate"/>
    </w:r>
    <w:r w:rsidR="000F4C93" w:rsidRPr="00B207D4">
      <w:instrText>1</w:instrText>
    </w:r>
    <w:r w:rsidRPr="00B207D4">
      <w:fldChar w:fldCharType="end"/>
    </w:r>
    <w:r w:rsidRPr="00B207D4">
      <w:fldChar w:fldCharType="separate"/>
    </w:r>
    <w:r w:rsidR="000F4C93" w:rsidRPr="00B207D4">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4</w:instrText>
    </w:r>
    <w:r w:rsidRPr="00B207D4">
      <w:fldChar w:fldCharType="end"/>
    </w:r>
  </w:p>
  <w:p w:rsidR="00575CDE" w:rsidRPr="00B207D4" w:rsidRDefault="00575CDE">
    <w:pPr>
      <w:pStyle w:val="SidfotH"/>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3</w:instrText>
    </w:r>
    <w:r w:rsidRPr="00B207D4">
      <w:fldChar w:fldCharType="end"/>
    </w:r>
    <w:r w:rsidRPr="00B207D4">
      <w:instrText>"</w:instrText>
    </w:r>
    <w:r w:rsidRPr="00B207D4">
      <w:fldChar w:fldCharType="separate"/>
    </w:r>
    <w:r w:rsidR="000F4C93" w:rsidRPr="00B207D4">
      <w:t>3</w:t>
    </w:r>
    <w:r w:rsidRPr="00B207D4">
      <w:fldChar w:fldCharType="end"/>
    </w:r>
  </w:p>
  <w:p w:rsidR="00575CDE" w:rsidRPr="00B207D4" w:rsidRDefault="00575CD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30</w:t>
    </w:r>
    <w:r w:rsidRPr="00B207D4">
      <w:fldChar w:fldCharType="end"/>
    </w:r>
  </w:p>
  <w:p w:rsidR="00575CDE" w:rsidRPr="00B207D4" w:rsidRDefault="00575CD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H"/>
      <w:framePr w:w="8732" w:h="284" w:hRule="exact" w:hSpace="0" w:vSpace="0" w:wrap="around" w:xAlign="inside" w:y="13042" w:anchorLock="0"/>
    </w:pP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t>31</w:t>
    </w:r>
    <w:r w:rsidRPr="00B207D4">
      <w:fldChar w:fldCharType="end"/>
    </w:r>
  </w:p>
  <w:p w:rsidR="00575CDE" w:rsidRPr="00B207D4" w:rsidRDefault="00575CD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fotV"/>
      <w:framePr w:w="8732" w:h="284" w:hRule="exact" w:hSpace="0" w:vSpace="0" w:wrap="around" w:xAlign="inside" w:y="13042" w:anchorLock="0"/>
    </w:pP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000F4C93" w:rsidRPr="00B207D4">
      <w:instrText>5</w:instrText>
    </w:r>
    <w:r w:rsidRPr="00B207D4">
      <w:fldChar w:fldCharType="end"/>
    </w:r>
    <w:r w:rsidRPr="00B207D4">
      <w:instrText xml:space="preserve">/2 </w:instrText>
    </w:r>
    <w:r w:rsidRPr="00B207D4">
      <w:fldChar w:fldCharType="separate"/>
    </w:r>
    <w:r w:rsidR="000F4C93" w:rsidRPr="00B207D4">
      <w:instrText>2,5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000F4C93" w:rsidRPr="00B207D4">
      <w:instrText>5</w:instrText>
    </w:r>
    <w:r w:rsidRPr="00B207D4">
      <w:fldChar w:fldCharType="end"/>
    </w:r>
    <w:r w:rsidRPr="00B207D4">
      <w:instrText xml:space="preserve">/2) </w:instrText>
    </w:r>
    <w:r w:rsidRPr="00B207D4">
      <w:fldChar w:fldCharType="separate"/>
    </w:r>
    <w:r w:rsidR="000F4C93" w:rsidRPr="00B207D4">
      <w:instrText>2</w:instrText>
    </w:r>
    <w:r w:rsidRPr="00B207D4">
      <w:fldChar w:fldCharType="end"/>
    </w:r>
    <w:r w:rsidRPr="00B207D4">
      <w:fldChar w:fldCharType="separate"/>
    </w:r>
    <w:r w:rsidR="000F4C93" w:rsidRPr="00B207D4">
      <w:instrText>0,5</w:instrText>
    </w:r>
    <w:r w:rsidRPr="00B207D4">
      <w:fldChar w:fldCharType="end"/>
    </w:r>
    <w:r w:rsidRPr="00B207D4">
      <w:instrText xml:space="preserve"> = 0 "</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Pr="00B207D4">
      <w:instrText>6</w:instrText>
    </w:r>
    <w:r w:rsidRPr="00B207D4">
      <w:fldChar w:fldCharType="end"/>
    </w:r>
  </w:p>
  <w:p w:rsidR="00575CDE" w:rsidRPr="00B207D4" w:rsidRDefault="00575CDE">
    <w:pPr>
      <w:pStyle w:val="SidfotH"/>
      <w:framePr w:w="8732" w:h="284" w:hRule="exact" w:hSpace="0" w:vSpace="0" w:wrap="around" w:xAlign="inside" w:y="13042" w:anchorLock="0"/>
    </w:pPr>
    <w:r w:rsidRPr="00B207D4">
      <w:instrText>""</w:instrText>
    </w:r>
    <w:r w:rsidRPr="00B207D4">
      <w:fldChar w:fldCharType="begin" w:fldLock="1"/>
    </w:r>
    <w:r w:rsidRPr="00B207D4">
      <w:instrText xml:space="preserve"> P</w:instrText>
    </w:r>
    <w:r w:rsidRPr="00B207D4">
      <w:instrText>A</w:instrText>
    </w:r>
    <w:r w:rsidRPr="00B207D4">
      <w:instrText xml:space="preserve">GE </w:instrText>
    </w:r>
    <w:r w:rsidRPr="00B207D4">
      <w:fldChar w:fldCharType="separate"/>
    </w:r>
    <w:r w:rsidR="000F4C93" w:rsidRPr="00B207D4">
      <w:instrText>5</w:instrText>
    </w:r>
    <w:r w:rsidRPr="00B207D4">
      <w:fldChar w:fldCharType="end"/>
    </w:r>
    <w:r w:rsidRPr="00B207D4">
      <w:instrText>"</w:instrText>
    </w:r>
    <w:r w:rsidRPr="00B207D4">
      <w:fldChar w:fldCharType="separate"/>
    </w:r>
    <w:r w:rsidR="000F4C93" w:rsidRPr="00B207D4">
      <w:t>5</w:t>
    </w:r>
    <w:r w:rsidRPr="00B207D4">
      <w:fldChar w:fldCharType="end"/>
    </w:r>
  </w:p>
  <w:p w:rsidR="00575CDE" w:rsidRPr="00B207D4" w:rsidRDefault="00575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CDE" w:rsidRPr="00B207D4" w:rsidRDefault="00575CDE">
      <w:r w:rsidRPr="00B207D4">
        <w:separator/>
      </w:r>
    </w:p>
  </w:footnote>
  <w:footnote w:type="continuationSeparator" w:id="0">
    <w:p w:rsidR="00575CDE" w:rsidRPr="00B207D4" w:rsidRDefault="00575CDE">
      <w:r w:rsidRPr="00B207D4">
        <w:continuationSeparator/>
      </w:r>
    </w:p>
  </w:footnote>
  <w:footnote w:id="1">
    <w:p w:rsidR="00575CDE" w:rsidRPr="00B207D4" w:rsidRDefault="00575CDE" w:rsidP="00380122">
      <w:pPr>
        <w:pStyle w:val="Fotnotstext"/>
      </w:pPr>
      <w:r w:rsidRPr="00B207D4">
        <w:rPr>
          <w:rStyle w:val="Fotnotsreferens"/>
        </w:rPr>
        <w:footnoteRef/>
      </w:r>
      <w:r w:rsidRPr="00B207D4">
        <w:t xml:space="preserve"> Siffror inom parentes avser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000F4C93" w:rsidRPr="00B207D4">
      <w:rPr>
        <w:rStyle w:val="SidhuvudRubrikReferens"/>
      </w:rPr>
      <w:t>Innehållsförteckning</w:t>
    </w:r>
  </w:p>
  <w:p w:rsidR="00575CDE" w:rsidRPr="00B207D4" w:rsidRDefault="00575CDE">
    <w:pPr>
      <w:pStyle w:val="SidhuvudKantJmn"/>
      <w:framePr w:w="8732" w:h="567" w:hRule="exact" w:vSpace="0" w:wrap="around" w:vAnchor="page" w:y="341" w:anchorLock="0"/>
    </w:pPr>
  </w:p>
  <w:p w:rsidR="00575CDE" w:rsidRPr="00B207D4" w:rsidRDefault="00575CD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000F4C93" w:rsidRPr="00B207D4">
      <w:rPr>
        <w:rStyle w:val="SidhuvudRubrikReferens"/>
      </w:rPr>
      <w:t>Förvaltningsberättelse</w:t>
    </w:r>
  </w:p>
  <w:p w:rsidR="00575CDE" w:rsidRPr="00B207D4" w:rsidRDefault="00575CDE">
    <w:pPr>
      <w:pStyle w:val="SidhuvudKantJmn"/>
      <w:framePr w:w="8732" w:h="567" w:hRule="exact" w:vSpace="0" w:wrap="around" w:vAnchor="page" w:y="341" w:anchorLock="0"/>
    </w:pPr>
  </w:p>
  <w:p w:rsidR="00575CDE" w:rsidRPr="00B207D4" w:rsidRDefault="00575CD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0F4C93">
    <w:pPr>
      <w:pStyle w:val="SidhuvudKantUdda"/>
      <w:framePr w:w="8732" w:h="567" w:hRule="exact" w:vSpace="0" w:wrap="around" w:vAnchor="page" w:y="341" w:anchorLock="0"/>
      <w:rPr>
        <w:smallCaps/>
        <w:spacing w:val="14"/>
        <w:sz w:val="16"/>
      </w:rPr>
    </w:pPr>
    <w:r w:rsidRPr="00B207D4">
      <w:rPr>
        <w:rStyle w:val="SidhuvudRubrikReferens"/>
      </w:rPr>
      <w:t>Förvaltningsberättelse</w:t>
    </w:r>
    <w:r w:rsidR="00575CDE" w:rsidRPr="00B207D4">
      <w:rPr>
        <w:rStyle w:val="SidhuvudBilaga"/>
      </w:rPr>
      <w:t xml:space="preserve"> </w:t>
    </w:r>
    <w:r w:rsidR="00575CDE" w:rsidRPr="00B207D4">
      <w:t xml:space="preserve">     </w:t>
    </w:r>
    <w:r w:rsidR="00575CDE" w:rsidRPr="00B207D4">
      <w:rPr>
        <w:rStyle w:val="SidhuvudUtskott"/>
      </w:rPr>
      <w:t>2009/10:RJ1</w:t>
    </w:r>
  </w:p>
  <w:p w:rsidR="00575CDE" w:rsidRPr="00B207D4" w:rsidRDefault="00575CDE">
    <w:pPr>
      <w:pStyle w:val="SidhuvudKantUdda"/>
      <w:framePr w:w="8732" w:h="567" w:hRule="exact" w:vSpace="0" w:wrap="around" w:vAnchor="page" w:y="341" w:anchorLock="0"/>
    </w:pPr>
  </w:p>
  <w:p w:rsidR="00575CDE" w:rsidRPr="00B207D4" w:rsidRDefault="00575CD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93" w:rsidRPr="00B207D4" w:rsidRDefault="000F4C93">
    <w:pPr>
      <w:pStyle w:val="SidhuvudKantJmn"/>
      <w:framePr w:w="8732" w:h="567" w:hRule="exact" w:vSpace="0" w:wrap="around" w:vAnchor="page" w:y="341" w:anchorLock="0"/>
    </w:pPr>
    <w:r w:rsidRPr="00B207D4">
      <w:rPr>
        <w:rStyle w:val="SidhuvudUtskott"/>
      </w:rPr>
      <w:t>2009/10:RJ1</w:t>
    </w:r>
    <w:r w:rsidRPr="00B207D4">
      <w:t xml:space="preserve">    </w:t>
    </w:r>
  </w:p>
  <w:p w:rsidR="000F4C93" w:rsidRPr="00B207D4" w:rsidRDefault="000F4C93">
    <w:pPr>
      <w:pStyle w:val="SidhuvudKantJmn"/>
      <w:framePr w:w="8732" w:h="567" w:hRule="exact" w:vSpace="0" w:wrap="around" w:vAnchor="page" w:y="341" w:anchorLock="0"/>
    </w:pPr>
  </w:p>
  <w:p w:rsidR="00575CDE" w:rsidRPr="00B207D4" w:rsidRDefault="000F4C93">
    <w:pPr>
      <w:pStyle w:val="SidhuvudKantUdda"/>
      <w:framePr w:w="8732" w:h="567" w:hRule="exact" w:vSpace="0" w:wrap="around" w:vAnchor="page" w:y="341" w:anchorLock="0"/>
    </w:pPr>
    <w:r w:rsidRPr="00B207D4">
      <w:rPr>
        <w:rStyle w:val="SidhuvudRubrikReferens"/>
        <w:smallCaps w:val="0"/>
      </w:rPr>
      <w:t xml:space="preserve"> </w:t>
    </w:r>
  </w:p>
  <w:p w:rsidR="00575CDE" w:rsidRPr="00B207D4" w:rsidRDefault="00575CD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 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t>1</w:t>
    </w:r>
    <w:r w:rsidRPr="00B207D4">
      <w:rPr>
        <w:rStyle w:val="SidhuvudUtskott"/>
      </w:rPr>
      <w:fldChar w:fldCharType="end"/>
    </w:r>
    <w:r w:rsidRPr="00B207D4">
      <w:t xml:space="preserve">     </w:t>
    </w:r>
    <w:r w:rsidRPr="00B207D4">
      <w:rPr>
        <w:rStyle w:val="SidhuvudBilaga"/>
      </w:rPr>
      <w:t xml:space="preserve"> </w:t>
    </w: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Förvaltningsberättelse</w:t>
    </w:r>
    <w:r w:rsidRPr="00B207D4">
      <w:rPr>
        <w:rStyle w:val="SidhuvudRubrikReferens"/>
      </w:rPr>
      <w:fldChar w:fldCharType="end"/>
    </w:r>
  </w:p>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DOCPROPERTY Status</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    </w:instrText>
    </w:r>
    <w:r w:rsidRPr="00B207D4">
      <w:rPr>
        <w:rStyle w:val="SidhuvudUtskott"/>
      </w:rPr>
      <w:fldChar w:fldCharType="begin" w:fldLock="1"/>
    </w:r>
    <w:r w:rsidRPr="00B207D4">
      <w:rPr>
        <w:rStyle w:val="SidhuvudUtskott"/>
      </w:rPr>
      <w:instrText xml:space="preserve"> PRINTDATE \@ "yyyy-MM-dd HH.mm"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p>
  <w:p w:rsidR="00575CDE" w:rsidRPr="00B207D4" w:rsidRDefault="00575CD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Udda"/>
      <w:framePr w:w="8732" w:h="567" w:hRule="exact" w:vSpace="0" w:wrap="around" w:vAnchor="page" w:y="341" w:anchorLock="0"/>
    </w:pP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Förvaltningsberättelse</w:t>
    </w:r>
    <w:r w:rsidRPr="00B207D4">
      <w:rPr>
        <w:rStyle w:val="SidhuvudRubrikReferens"/>
      </w:rPr>
      <w:fldChar w:fldCharType="end"/>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6235D2">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Pr="00B207D4">
      <w:rPr>
        <w:rStyle w:val="SidhuvudRubrikReferens"/>
      </w:rPr>
      <w:t>resultaträkning</w:t>
    </w:r>
  </w:p>
  <w:p w:rsidR="00575CDE" w:rsidRPr="00B207D4" w:rsidRDefault="00575CDE" w:rsidP="006235D2">
    <w:pPr>
      <w:pStyle w:val="SidhuvudKantJmn"/>
      <w:framePr w:w="8732" w:h="567" w:hRule="exact" w:vSpace="0" w:wrap="around" w:vAnchor="page" w:y="341" w:anchorLock="0"/>
    </w:pPr>
  </w:p>
  <w:p w:rsidR="00575CDE" w:rsidRPr="00B207D4" w:rsidRDefault="00575CD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BC075D">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Pr="00B207D4">
      <w:rPr>
        <w:rStyle w:val="SidhuvudRubrikReferens"/>
      </w:rPr>
      <w:t>balansräkning</w:t>
    </w:r>
  </w:p>
  <w:p w:rsidR="00575CDE" w:rsidRPr="00B207D4" w:rsidRDefault="00575CDE" w:rsidP="00BC075D">
    <w:pPr>
      <w:pStyle w:val="SidhuvudKantJmn"/>
      <w:framePr w:w="8732" w:h="567" w:hRule="exact" w:vSpace="0" w:wrap="around" w:vAnchor="page" w:y="341" w:anchorLock="0"/>
    </w:pPr>
  </w:p>
  <w:p w:rsidR="00575CDE" w:rsidRPr="00B207D4" w:rsidRDefault="00575CD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Udda"/>
      <w:framePr w:w="8732" w:h="567" w:hRule="exact" w:vSpace="0" w:wrap="around" w:vAnchor="page" w:y="341" w:anchorLock="0"/>
    </w:pPr>
    <w:r w:rsidRPr="00B207D4">
      <w:rPr>
        <w:rStyle w:val="SidhuvudRubrikReferens"/>
      </w:rPr>
      <w:t>balansräkning</w:t>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6235D2">
    <w:pPr>
      <w:pStyle w:val="SidhuvudKantUdda"/>
      <w:framePr w:w="8732" w:h="567" w:hRule="exact" w:vSpace="0" w:wrap="around" w:vAnchor="page" w:y="341" w:anchorLock="0"/>
      <w:rPr>
        <w:smallCaps/>
        <w:spacing w:val="14"/>
        <w:sz w:val="16"/>
      </w:rPr>
    </w:pPr>
    <w:r w:rsidRPr="00B207D4">
      <w:rPr>
        <w:rStyle w:val="SidhuvudRubrikReferens"/>
      </w:rPr>
      <w:t>balansräkning</w:t>
    </w:r>
    <w:r w:rsidRPr="00B207D4">
      <w:rPr>
        <w:rStyle w:val="SidhuvudBilaga"/>
      </w:rPr>
      <w:t xml:space="preserve"> </w:t>
    </w:r>
    <w:r w:rsidRPr="00B207D4">
      <w:t xml:space="preserve">     </w:t>
    </w:r>
    <w:r w:rsidRPr="00B207D4">
      <w:rPr>
        <w:rStyle w:val="SidhuvudUtskott"/>
      </w:rPr>
      <w:t>2009/10:RJ1</w:t>
    </w:r>
  </w:p>
  <w:p w:rsidR="00575CDE" w:rsidRPr="00B207D4" w:rsidRDefault="00575CDE" w:rsidP="006235D2">
    <w:pPr>
      <w:pStyle w:val="SidhuvudKantUdda"/>
      <w:framePr w:w="8732" w:h="567" w:hRule="exact" w:vSpace="0" w:wrap="around" w:vAnchor="page" w:y="341" w:anchorLock="0"/>
    </w:pPr>
  </w:p>
  <w:p w:rsidR="00575CDE" w:rsidRPr="00B207D4" w:rsidRDefault="00575CDE" w:rsidP="00B23F89">
    <w:pPr>
      <w:pStyle w:val="Sidhuvud"/>
      <w:rPr>
        <w:sz w:val="2"/>
      </w:rPr>
    </w:pPr>
  </w:p>
  <w:p w:rsidR="00575CDE" w:rsidRPr="00B207D4" w:rsidRDefault="00575CDE" w:rsidP="00B23F8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huvudKantUdda"/>
      <w:framePr w:w="8731" w:h="567" w:hRule="exact" w:vSpace="0" w:wrap="around" w:vAnchor="page" w:y="341" w:anchorLock="0"/>
    </w:pPr>
    <w:r w:rsidRPr="00B207D4">
      <w:rPr>
        <w:rStyle w:val="SidhuvudBilaga"/>
      </w:rPr>
      <w:t xml:space="preserve">kassaflödesanalys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rsidP="00F57981">
    <w:pPr>
      <w:pStyle w:val="SidhuvudKantUdda"/>
      <w:framePr w:w="8731"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Udda"/>
      <w:framePr w:w="8732" w:h="567" w:hRule="exact" w:vSpace="0" w:wrap="around" w:vAnchor="page" w:y="341" w:anchorLock="0"/>
    </w:pP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Innehållsförteckning</w:t>
    </w:r>
    <w:r w:rsidRPr="00B207D4">
      <w:rPr>
        <w:rStyle w:val="SidhuvudRubrikReferens"/>
      </w:rPr>
      <w:fldChar w:fldCharType="end"/>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6235D2">
    <w:pPr>
      <w:pStyle w:val="SidhuvudKantUdda"/>
      <w:framePr w:w="8732" w:h="567" w:hRule="exact" w:vSpace="0" w:wrap="around" w:vAnchor="page" w:y="341" w:anchorLock="0"/>
      <w:rPr>
        <w:smallCaps/>
        <w:spacing w:val="14"/>
        <w:sz w:val="16"/>
      </w:rPr>
    </w:pPr>
    <w:r w:rsidRPr="00B207D4">
      <w:rPr>
        <w:rStyle w:val="SidhuvudRubrikReferens"/>
      </w:rPr>
      <w:t>kassaflödesanalys</w:t>
    </w:r>
    <w:r w:rsidRPr="00B207D4">
      <w:rPr>
        <w:rStyle w:val="SidhuvudBilaga"/>
      </w:rPr>
      <w:t xml:space="preserve"> </w:t>
    </w:r>
    <w:r w:rsidRPr="00B207D4">
      <w:t xml:space="preserve">     </w:t>
    </w:r>
    <w:r w:rsidRPr="00B207D4">
      <w:rPr>
        <w:rStyle w:val="SidhuvudUtskott"/>
      </w:rPr>
      <w:t>2009/10:RJ1</w:t>
    </w:r>
  </w:p>
  <w:p w:rsidR="00575CDE" w:rsidRPr="00B207D4" w:rsidRDefault="00575CDE" w:rsidP="006235D2">
    <w:pPr>
      <w:pStyle w:val="SidhuvudKantUdda"/>
      <w:framePr w:w="8732" w:h="567" w:hRule="exact" w:vSpace="0" w:wrap="around" w:vAnchor="page" w:y="341" w:anchorLock="0"/>
    </w:pPr>
  </w:p>
  <w:p w:rsidR="00575CDE" w:rsidRPr="00B207D4" w:rsidRDefault="00575CDE" w:rsidP="001F6969">
    <w:pPr>
      <w:pStyle w:val="Sidhuvud"/>
      <w:rPr>
        <w:sz w:val="2"/>
      </w:rPr>
    </w:pPr>
  </w:p>
  <w:p w:rsidR="00575CDE" w:rsidRPr="00B207D4" w:rsidRDefault="00575CDE" w:rsidP="001F696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huvudKantJmn"/>
      <w:framePr w:w="8731" w:h="567" w:hRule="exact" w:vSpace="0" w:wrap="around" w:vAnchor="page" w:y="341" w:anchorLock="0"/>
    </w:pP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 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t>1</w:t>
    </w:r>
    <w:r w:rsidRPr="00B207D4">
      <w:rPr>
        <w:rStyle w:val="SidhuvudUtskott"/>
      </w:rPr>
      <w:fldChar w:fldCharType="end"/>
    </w:r>
    <w:r w:rsidRPr="00B207D4">
      <w:t xml:space="preserve">     </w:t>
    </w:r>
    <w:r w:rsidRPr="00B207D4">
      <w:rPr>
        <w:rStyle w:val="SidhuvudBilaga"/>
      </w:rPr>
      <w:t xml:space="preserve"> </w:t>
    </w: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Redovisnings- och värderingsprinciper</w:t>
    </w:r>
    <w:r w:rsidRPr="00B207D4">
      <w:rPr>
        <w:rStyle w:val="SidhuvudRubrikReferens"/>
      </w:rPr>
      <w:fldChar w:fldCharType="end"/>
    </w:r>
  </w:p>
  <w:p w:rsidR="00575CDE" w:rsidRPr="00B207D4" w:rsidRDefault="00575CDE" w:rsidP="00F57981">
    <w:pPr>
      <w:pStyle w:val="SidhuvudKantJmn"/>
      <w:framePr w:w="8731" w:h="567" w:hRule="exact" w:vSpace="0" w:wrap="around" w:vAnchor="page" w:y="341" w:anchorLock="0"/>
    </w:pPr>
    <w:r w:rsidRPr="00B207D4">
      <w:rPr>
        <w:rStyle w:val="SidhuvudUtskott"/>
      </w:rPr>
      <w:fldChar w:fldCharType="begin" w:fldLock="1"/>
    </w:r>
    <w:r w:rsidRPr="00B207D4">
      <w:rPr>
        <w:rStyle w:val="SidhuvudUtskott"/>
      </w:rPr>
      <w:instrText xml:space="preserve"> DOCPROPERTY Status</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    </w:instrText>
    </w:r>
    <w:r w:rsidRPr="00B207D4">
      <w:rPr>
        <w:rStyle w:val="SidhuvudUtskott"/>
      </w:rPr>
      <w:fldChar w:fldCharType="begin" w:fldLock="1"/>
    </w:r>
    <w:r w:rsidRPr="00B207D4">
      <w:rPr>
        <w:rStyle w:val="SidhuvudUtskott"/>
      </w:rPr>
      <w:instrText xml:space="preserve"> PRINTDATE \@ "yyyy-MM-dd HH.mm"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p>
  <w:p w:rsidR="00575CDE" w:rsidRPr="00B207D4" w:rsidRDefault="00575CD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F57981">
    <w:pPr>
      <w:pStyle w:val="SidhuvudKantUdda"/>
      <w:framePr w:w="8731" w:h="567" w:hRule="exact" w:vSpace="0" w:wrap="around" w:vAnchor="page" w:y="341" w:anchorLock="0"/>
    </w:pPr>
    <w:r w:rsidRPr="00B207D4">
      <w:rPr>
        <w:rStyle w:val="SidhuvudBilaga"/>
      </w:rPr>
      <w:t xml:space="preserve">redovisning- och värderingsprinciper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rsidP="00F57981">
    <w:pPr>
      <w:pStyle w:val="SidhuvudKantUdda"/>
      <w:framePr w:w="8731"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rsidP="0062498C">
    <w:pPr>
      <w:pStyle w:val="SidhuvudKantJmn"/>
      <w:framePr w:w="8732" w:h="567" w:hRule="exact" w:vSpace="0" w:wrap="around" w:vAnchor="page" w:y="341" w:anchorLock="0"/>
    </w:pPr>
    <w:r w:rsidRPr="00B207D4">
      <w:fldChar w:fldCharType="begin" w:fldLock="1"/>
    </w:r>
    <w:r w:rsidRPr="00B207D4">
      <w:instrText xml:space="preserve"> if </w:instrText>
    </w:r>
    <w:r w:rsidRPr="00B207D4">
      <w:fldChar w:fldCharType="begin" w:fldLock="1"/>
    </w:r>
    <w:r w:rsidRPr="00B207D4">
      <w:instrText xml:space="preserve"> page</w:instrText>
    </w:r>
    <w:r w:rsidRPr="00B207D4">
      <w:fldChar w:fldCharType="separate"/>
    </w:r>
    <w:r w:rsidRPr="00B207D4">
      <w:instrText>49</w:instrText>
    </w:r>
    <w:r w:rsidRPr="00B207D4">
      <w:fldChar w:fldCharType="end"/>
    </w:r>
    <w:r w:rsidRPr="00B207D4">
      <w:instrText xml:space="preserve"> &gt; 1 "</w:instrText>
    </w: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Pr="00B207D4">
      <w:instrText>49</w:instrText>
    </w:r>
    <w:r w:rsidRPr="00B207D4">
      <w:fldChar w:fldCharType="end"/>
    </w:r>
    <w:r w:rsidRPr="00B207D4">
      <w:instrText xml:space="preserve">/2 </w:instrText>
    </w:r>
    <w:r w:rsidRPr="00B207D4">
      <w:fldChar w:fldCharType="separate"/>
    </w:r>
    <w:r w:rsidRPr="00B207D4">
      <w:instrText>24,5</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Pr="00B207D4">
      <w:instrText>49</w:instrText>
    </w:r>
    <w:r w:rsidRPr="00B207D4">
      <w:fldChar w:fldCharType="end"/>
    </w:r>
    <w:r w:rsidRPr="00B207D4">
      <w:instrText xml:space="preserve">/2) </w:instrText>
    </w:r>
    <w:r w:rsidRPr="00B207D4">
      <w:fldChar w:fldCharType="separate"/>
    </w:r>
    <w:r w:rsidRPr="00B207D4">
      <w:instrText>24</w:instrText>
    </w:r>
    <w:r w:rsidRPr="00B207D4">
      <w:fldChar w:fldCharType="end"/>
    </w:r>
    <w:r w:rsidRPr="00B207D4">
      <w:fldChar w:fldCharType="separate"/>
    </w:r>
    <w:r w:rsidRPr="00B207D4">
      <w:instrText>0,5</w:instrText>
    </w:r>
    <w:r w:rsidRPr="00B207D4">
      <w:fldChar w:fldCharType="end"/>
    </w:r>
    <w:r w:rsidRPr="00B207D4">
      <w:instrText xml:space="preserve"> = 0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2009/10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Utskott</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1</w:instrText>
    </w:r>
    <w:r w:rsidRPr="00B207D4">
      <w:rPr>
        <w:rStyle w:val="SidhuvudUtskott"/>
      </w:rPr>
      <w:fldChar w:fldCharType="end"/>
    </w:r>
    <w:r w:rsidRPr="00B207D4">
      <w:instrText xml:space="preserve">    </w:instrText>
    </w:r>
  </w:p>
  <w:p w:rsidR="00575CDE" w:rsidRPr="00B207D4" w:rsidRDefault="00575CDE" w:rsidP="0062498C">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DOCPROPERTY Status</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    </w:instrText>
    </w:r>
    <w:r w:rsidRPr="00B207D4">
      <w:rPr>
        <w:rStyle w:val="SidhuvudUtskott"/>
      </w:rPr>
      <w:fldChar w:fldCharType="begin" w:fldLock="1"/>
    </w:r>
    <w:r w:rsidRPr="00B207D4">
      <w:rPr>
        <w:rStyle w:val="SidhuvudUtskott"/>
      </w:rPr>
      <w:instrText xml:space="preserve"> PRINTDATE \@ "yyyy-MM-dd HH.mm"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p>
  <w:p w:rsidR="00575CDE" w:rsidRPr="00B207D4" w:rsidRDefault="00575CDE" w:rsidP="0062498C">
    <w:pPr>
      <w:pStyle w:val="SidhuvudKantUdda"/>
      <w:framePr w:w="8732" w:h="567" w:hRule="exact" w:vSpace="0" w:wrap="around" w:vAnchor="page" w:y="341" w:anchorLock="0"/>
    </w:pPr>
    <w:r w:rsidRPr="00B207D4">
      <w:rPr>
        <w:rStyle w:val="SidhuvudRubrikReferens"/>
        <w:smallCaps w:val="0"/>
      </w:rPr>
      <w:instrText xml:space="preserve"> </w:instrText>
    </w:r>
    <w:r w:rsidRPr="00B207D4">
      <w:instrText xml:space="preserve">"  "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2009/10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DOCPROPERTY Utskott</w:instrText>
    </w:r>
    <w:r w:rsidRPr="00B207D4">
      <w:rPr>
        <w:rStyle w:val="SidhuvudUtskott"/>
      </w:rPr>
      <w:fldChar w:fldCharType="separate"/>
    </w:r>
    <w:r w:rsidRPr="00B207D4">
      <w:rPr>
        <w:rStyle w:val="SidhuvudUtskott"/>
      </w:rPr>
      <w:instrText>RJ</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1</w:instrText>
    </w:r>
    <w:r w:rsidRPr="00B207D4">
      <w:rPr>
        <w:rStyle w:val="SidhuvudUtskott"/>
      </w:rPr>
      <w:fldChar w:fldCharType="end"/>
    </w:r>
  </w:p>
  <w:p w:rsidR="00575CDE" w:rsidRPr="00B207D4" w:rsidRDefault="00575CDE" w:rsidP="0062498C">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r w:rsidRPr="00B207D4">
      <w:instrText>"</w:instrText>
    </w:r>
    <w:r w:rsidRPr="00B207D4">
      <w:fldChar w:fldCharType="separate"/>
    </w:r>
    <w:r w:rsidRPr="00B207D4">
      <w:instrText xml:space="preserve">  </w:instrText>
    </w:r>
    <w:r w:rsidRPr="00B207D4">
      <w:rPr>
        <w:rStyle w:val="SidhuvudUtskott"/>
      </w:rPr>
      <w:instrText>2009/10:RJ1</w:instrText>
    </w:r>
  </w:p>
  <w:p w:rsidR="00575CDE" w:rsidRPr="00B207D4" w:rsidRDefault="00575CDE" w:rsidP="0062498C">
    <w:pPr>
      <w:pStyle w:val="SidhuvudKantUdda"/>
      <w:framePr w:w="8732" w:h="567" w:hRule="exact" w:vSpace="0" w:wrap="around" w:vAnchor="page" w:y="341" w:anchorLock="0"/>
    </w:pPr>
    <w:r w:rsidRPr="00B207D4">
      <w:fldChar w:fldCharType="end"/>
    </w:r>
    <w:r w:rsidRPr="00B207D4">
      <w:instrText>" " "</w:instrText>
    </w:r>
    <w:r w:rsidRPr="00B207D4">
      <w:fldChar w:fldCharType="separate"/>
    </w:r>
    <w:r w:rsidRPr="00B207D4">
      <w:t xml:space="preserve">  </w:t>
    </w:r>
    <w:r w:rsidRPr="00B207D4">
      <w:rPr>
        <w:rStyle w:val="SidhuvudUtskott"/>
      </w:rPr>
      <w:t>2009/10:RJ1</w:t>
    </w:r>
  </w:p>
  <w:p w:rsidR="00575CDE" w:rsidRPr="00B207D4" w:rsidRDefault="00575CDE" w:rsidP="0062498C">
    <w:pPr>
      <w:pStyle w:val="SidhuvudKantUdda"/>
      <w:framePr w:w="8732" w:h="567" w:hRule="exact" w:vSpace="0" w:wrap="around" w:vAnchor="page" w:y="341" w:anchorLock="0"/>
    </w:pPr>
    <w:r w:rsidRPr="00B207D4">
      <w:fldChar w:fldCharType="end"/>
    </w:r>
  </w:p>
  <w:p w:rsidR="00575CDE" w:rsidRPr="00B207D4" w:rsidRDefault="00575CDE" w:rsidP="00A420D8">
    <w:pPr>
      <w:pStyle w:val="SidhuvudKantUdda"/>
      <w:framePr w:w="8732" w:h="567" w:hRule="exact" w:vSpace="0" w:wrap="around" w:vAnchor="page" w:y="341" w:anchorLock="0"/>
      <w:rPr>
        <w:smallCaps/>
        <w:spacing w:val="14"/>
        <w:sz w:val="16"/>
      </w:rPr>
    </w:pP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Redovisnings- och värderingsprinciper</w:t>
    </w:r>
    <w:r w:rsidRPr="00B207D4">
      <w:rPr>
        <w:rStyle w:val="SidhuvudRubrikReferens"/>
      </w:rPr>
      <w:fldChar w:fldCharType="end"/>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rsidP="00A420D8">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rsidP="001F6969">
    <w:pPr>
      <w:pStyle w:val="Sidhuvud"/>
      <w:rPr>
        <w:sz w:val="2"/>
      </w:rPr>
    </w:pPr>
  </w:p>
  <w:p w:rsidR="00575CDE" w:rsidRPr="00B207D4" w:rsidRDefault="00575CDE" w:rsidP="001F696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Udda"/>
      <w:framePr w:w="8732" w:h="567" w:hRule="exact" w:vSpace="0" w:wrap="around" w:vAnchor="page" w:y="341" w:anchorLock="0"/>
    </w:pP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Noter (belopp i KSEK)</w:t>
    </w:r>
    <w:r w:rsidRPr="00B207D4">
      <w:rPr>
        <w:rStyle w:val="SidhuvudRubrikReferens"/>
      </w:rPr>
      <w:fldChar w:fldCharType="end"/>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fldChar w:fldCharType="begin" w:fldLock="1"/>
    </w:r>
    <w:r w:rsidRPr="00B207D4">
      <w:instrText xml:space="preserve"> if </w:instrText>
    </w:r>
    <w:r w:rsidRPr="00B207D4">
      <w:fldChar w:fldCharType="begin" w:fldLock="1"/>
    </w:r>
    <w:r w:rsidRPr="00B207D4">
      <w:instrText xml:space="preserve"> page</w:instrText>
    </w:r>
    <w:r w:rsidRPr="00B207D4">
      <w:fldChar w:fldCharType="separate"/>
    </w:r>
    <w:r w:rsidRPr="00B207D4">
      <w:instrText>52</w:instrText>
    </w:r>
    <w:r w:rsidRPr="00B207D4">
      <w:fldChar w:fldCharType="end"/>
    </w:r>
    <w:r w:rsidRPr="00B207D4">
      <w:instrText xml:space="preserve"> &gt; 1 "</w:instrText>
    </w: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Pr="00B207D4">
      <w:instrText>52</w:instrText>
    </w:r>
    <w:r w:rsidRPr="00B207D4">
      <w:fldChar w:fldCharType="end"/>
    </w:r>
    <w:r w:rsidRPr="00B207D4">
      <w:instrText xml:space="preserve">/2 </w:instrText>
    </w:r>
    <w:r w:rsidRPr="00B207D4">
      <w:fldChar w:fldCharType="separate"/>
    </w:r>
    <w:r w:rsidRPr="00B207D4">
      <w:instrText>26</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Pr="00B207D4">
      <w:instrText>52</w:instrText>
    </w:r>
    <w:r w:rsidRPr="00B207D4">
      <w:fldChar w:fldCharType="end"/>
    </w:r>
    <w:r w:rsidRPr="00B207D4">
      <w:instrText xml:space="preserve">/2) </w:instrText>
    </w:r>
    <w:r w:rsidRPr="00B207D4">
      <w:fldChar w:fldCharType="separate"/>
    </w:r>
    <w:r w:rsidRPr="00B207D4">
      <w:instrText>26</w:instrText>
    </w:r>
    <w:r w:rsidRPr="00B207D4">
      <w:fldChar w:fldCharType="end"/>
    </w:r>
    <w:r w:rsidRPr="00B207D4">
      <w:fldChar w:fldCharType="separate"/>
    </w:r>
    <w:r w:rsidRPr="00B207D4">
      <w:instrText>0</w:instrText>
    </w:r>
    <w:r w:rsidRPr="00B207D4">
      <w:fldChar w:fldCharType="end"/>
    </w:r>
    <w:r w:rsidRPr="00B207D4">
      <w:instrText xml:space="preserve"> = 0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2009/10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w:instrText>
    </w:r>
    <w:r w:rsidRPr="00B207D4">
      <w:rPr>
        <w:rStyle w:val="SidhuvudUtskott"/>
      </w:rPr>
      <w:instrText>R</w:instrText>
    </w:r>
    <w:r w:rsidRPr="00B207D4">
      <w:rPr>
        <w:rStyle w:val="SidhuvudUtskott"/>
      </w:rPr>
      <w:instrText>TY Utskott</w:instrText>
    </w:r>
    <w:r w:rsidRPr="00B207D4">
      <w:rPr>
        <w:rStyle w:val="SidhuvudUtskott"/>
      </w:rPr>
      <w:fldChar w:fldCharType="separate"/>
    </w:r>
    <w:r w:rsidRPr="00B207D4">
      <w:rPr>
        <w:rStyle w:val="SidhuvudUtskott"/>
      </w:rPr>
      <w:instrText>RJ</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1</w:instrText>
    </w:r>
    <w:r w:rsidRPr="00B207D4">
      <w:rPr>
        <w:rStyle w:val="SidhuvudUtskott"/>
      </w:rPr>
      <w:fldChar w:fldCharType="end"/>
    </w:r>
    <w:r w:rsidRPr="00B207D4">
      <w:instrText xml:space="preserve">    </w:instrText>
    </w:r>
  </w:p>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DOCPROPERTY Status</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    </w:instrText>
    </w:r>
    <w:r w:rsidRPr="00B207D4">
      <w:rPr>
        <w:rStyle w:val="SidhuvudUtskott"/>
      </w:rPr>
      <w:fldChar w:fldCharType="begin" w:fldLock="1"/>
    </w:r>
    <w:r w:rsidRPr="00B207D4">
      <w:rPr>
        <w:rStyle w:val="SidhuvudUtskott"/>
      </w:rPr>
      <w:instrText xml:space="preserve"> PRINTDATE \@ "yyyy-MM-dd HH.mm"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RubrikReferens"/>
        <w:smallCaps w:val="0"/>
      </w:rPr>
      <w:instrText xml:space="preserve"> </w:instrText>
    </w:r>
    <w:r w:rsidRPr="00B207D4">
      <w:instrText xml:space="preserve">"  "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2009/10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DOCPROPERTY Utskott</w:instrText>
    </w:r>
    <w:r w:rsidRPr="00B207D4">
      <w:rPr>
        <w:rStyle w:val="SidhuvudUtskott"/>
      </w:rPr>
      <w:fldChar w:fldCharType="separate"/>
    </w:r>
    <w:r w:rsidRPr="00B207D4">
      <w:rPr>
        <w:rStyle w:val="SidhuvudUtskott"/>
      </w:rPr>
      <w:instrText>RJ</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1</w:instrText>
    </w:r>
    <w:r w:rsidRPr="00B207D4">
      <w:rPr>
        <w:rStyle w:val="SidhuvudUtskott"/>
      </w:rPr>
      <w:fldChar w:fldCharType="end"/>
    </w:r>
  </w:p>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r w:rsidRPr="00B207D4">
      <w:instrText>"</w:instrText>
    </w:r>
    <w:r w:rsidRPr="00B207D4">
      <w:fldChar w:fldCharType="separate"/>
    </w:r>
    <w:r w:rsidRPr="00B207D4">
      <w:rPr>
        <w:rStyle w:val="SidhuvudUtskott"/>
      </w:rPr>
      <w:instrText>2009/10:RJ1</w:instrText>
    </w:r>
    <w:r w:rsidRPr="00B207D4">
      <w:instrText xml:space="preserve">    </w:instrText>
    </w:r>
  </w:p>
  <w:p w:rsidR="00575CDE" w:rsidRPr="00B207D4" w:rsidRDefault="00575CDE">
    <w:pPr>
      <w:pStyle w:val="SidhuvudKantJmn"/>
      <w:framePr w:w="8732" w:h="567" w:hRule="exact" w:vSpace="0" w:wrap="around" w:vAnchor="page" w:y="341" w:anchorLock="0"/>
    </w:pPr>
  </w:p>
  <w:p w:rsidR="00575CDE" w:rsidRPr="00B207D4" w:rsidRDefault="00575CDE">
    <w:pPr>
      <w:pStyle w:val="SidhuvudKantJmn"/>
      <w:framePr w:w="8732" w:h="567" w:hRule="exact" w:vSpace="0" w:wrap="around" w:vAnchor="page" w:y="341" w:anchorLock="0"/>
    </w:pPr>
    <w:r w:rsidRPr="00B207D4">
      <w:rPr>
        <w:rStyle w:val="SidhuvudRubrikReferens"/>
        <w:smallCaps w:val="0"/>
      </w:rPr>
      <w:instrText xml:space="preserve"> </w:instrText>
    </w:r>
    <w:r w:rsidRPr="00B207D4">
      <w:fldChar w:fldCharType="end"/>
    </w:r>
    <w:r w:rsidRPr="00B207D4">
      <w:instrText>" " "</w:instrText>
    </w:r>
    <w:r w:rsidRPr="00B207D4">
      <w:fldChar w:fldCharType="separate"/>
    </w:r>
    <w:r w:rsidRPr="00B207D4">
      <w:rPr>
        <w:rStyle w:val="SidhuvudUtskott"/>
      </w:rPr>
      <w:t>2009/10:RJ1</w:t>
    </w:r>
    <w:r w:rsidRPr="00B207D4">
      <w:t xml:space="preserve">    </w:t>
    </w:r>
  </w:p>
  <w:p w:rsidR="00575CDE" w:rsidRPr="00B207D4" w:rsidRDefault="00575CDE">
    <w:pPr>
      <w:pStyle w:val="SidhuvudKantJmn"/>
      <w:framePr w:w="8732" w:h="567" w:hRule="exact" w:vSpace="0" w:wrap="around" w:vAnchor="page" w:y="341" w:anchorLock="0"/>
    </w:pPr>
  </w:p>
  <w:p w:rsidR="00575CDE" w:rsidRPr="00B207D4" w:rsidRDefault="00575CDE">
    <w:pPr>
      <w:pStyle w:val="SidhuvudKantUdda"/>
      <w:framePr w:w="8732" w:h="567" w:hRule="exact" w:vSpace="0" w:wrap="around" w:vAnchor="page" w:y="341" w:anchorLock="0"/>
    </w:pPr>
    <w:r w:rsidRPr="00B207D4">
      <w:rPr>
        <w:rStyle w:val="SidhuvudRubrikReferens"/>
        <w:smallCaps w:val="0"/>
      </w:rPr>
      <w:t xml:space="preserve"> </w:t>
    </w:r>
    <w:r w:rsidRPr="00B207D4">
      <w:fldChar w:fldCharType="end"/>
    </w:r>
  </w:p>
  <w:p w:rsidR="00575CDE" w:rsidRPr="00B207D4" w:rsidRDefault="00575CD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fldChar w:fldCharType="begin" w:fldLock="1"/>
    </w:r>
    <w:r w:rsidRPr="00B207D4">
      <w:instrText xml:space="preserve"> if </w:instrText>
    </w:r>
    <w:r w:rsidRPr="00B207D4">
      <w:fldChar w:fldCharType="begin" w:fldLock="1"/>
    </w:r>
    <w:r w:rsidRPr="00B207D4">
      <w:instrText xml:space="preserve"> page</w:instrText>
    </w:r>
    <w:r w:rsidRPr="00B207D4">
      <w:fldChar w:fldCharType="separate"/>
    </w:r>
    <w:r w:rsidR="00B207D4">
      <w:rPr>
        <w:noProof/>
      </w:rPr>
      <w:instrText>1</w:instrText>
    </w:r>
    <w:r w:rsidRPr="00B207D4">
      <w:fldChar w:fldCharType="end"/>
    </w:r>
    <w:r w:rsidRPr="00B207D4">
      <w:instrText xml:space="preserve"> &gt; 1 "</w:instrText>
    </w:r>
    <w:r w:rsidRPr="00B207D4">
      <w:fldChar w:fldCharType="begin" w:fldLock="1"/>
    </w:r>
    <w:r w:rsidRPr="00B207D4">
      <w:instrText xml:space="preserve"> if </w:instrText>
    </w:r>
    <w:r w:rsidRPr="00B207D4">
      <w:fldChar w:fldCharType="begin" w:fldLock="1"/>
    </w:r>
    <w:r w:rsidRPr="00B207D4">
      <w:instrText xml:space="preserve"> = </w:instrText>
    </w:r>
    <w:r w:rsidRPr="00B207D4">
      <w:fldChar w:fldCharType="begin" w:fldLock="1"/>
    </w:r>
    <w:r w:rsidRPr="00B207D4">
      <w:instrText xml:space="preserve"> = </w:instrText>
    </w:r>
    <w:r w:rsidRPr="00B207D4">
      <w:fldChar w:fldCharType="begin" w:fldLock="1"/>
    </w:r>
    <w:r w:rsidRPr="00B207D4">
      <w:instrText xml:space="preserve"> page</w:instrText>
    </w:r>
    <w:r w:rsidRPr="00B207D4">
      <w:fldChar w:fldCharType="separate"/>
    </w:r>
    <w:r w:rsidRPr="00B207D4">
      <w:instrText>2</w:instrText>
    </w:r>
    <w:r w:rsidRPr="00B207D4">
      <w:fldChar w:fldCharType="end"/>
    </w:r>
    <w:r w:rsidRPr="00B207D4">
      <w:instrText xml:space="preserve">/2 </w:instrText>
    </w:r>
    <w:r w:rsidRPr="00B207D4">
      <w:fldChar w:fldCharType="separate"/>
    </w:r>
    <w:r w:rsidRPr="00B207D4">
      <w:instrText>1</w:instrText>
    </w:r>
    <w:r w:rsidRPr="00B207D4">
      <w:fldChar w:fldCharType="end"/>
    </w:r>
    <w:r w:rsidRPr="00B207D4">
      <w:instrText xml:space="preserve"> - </w:instrText>
    </w:r>
    <w:r w:rsidRPr="00B207D4">
      <w:fldChar w:fldCharType="begin" w:fldLock="1"/>
    </w:r>
    <w:r w:rsidRPr="00B207D4">
      <w:instrText xml:space="preserve"> = int(</w:instrText>
    </w:r>
    <w:r w:rsidRPr="00B207D4">
      <w:fldChar w:fldCharType="begin" w:fldLock="1"/>
    </w:r>
    <w:r w:rsidRPr="00B207D4">
      <w:instrText xml:space="preserve"> page</w:instrText>
    </w:r>
    <w:r w:rsidRPr="00B207D4">
      <w:fldChar w:fldCharType="separate"/>
    </w:r>
    <w:r w:rsidRPr="00B207D4">
      <w:instrText>2</w:instrText>
    </w:r>
    <w:r w:rsidRPr="00B207D4">
      <w:fldChar w:fldCharType="end"/>
    </w:r>
    <w:r w:rsidRPr="00B207D4">
      <w:instrText xml:space="preserve">/2) </w:instrText>
    </w:r>
    <w:r w:rsidRPr="00B207D4">
      <w:fldChar w:fldCharType="separate"/>
    </w:r>
    <w:r w:rsidRPr="00B207D4">
      <w:instrText>1</w:instrText>
    </w:r>
    <w:r w:rsidRPr="00B207D4">
      <w:fldChar w:fldCharType="end"/>
    </w:r>
    <w:r w:rsidRPr="00B207D4">
      <w:fldChar w:fldCharType="separate"/>
    </w:r>
    <w:r w:rsidRPr="00B207D4">
      <w:instrText>0</w:instrText>
    </w:r>
    <w:r w:rsidRPr="00B207D4">
      <w:fldChar w:fldCharType="end"/>
    </w:r>
    <w:r w:rsidRPr="00B207D4">
      <w:instrText xml:space="preserve"> = 0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2009/10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Utskott</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1</w:instrText>
    </w:r>
    <w:r w:rsidRPr="00B207D4">
      <w:rPr>
        <w:rStyle w:val="SidhuvudUtskott"/>
      </w:rPr>
      <w:fldChar w:fldCharType="end"/>
    </w:r>
    <w:r w:rsidRPr="00B207D4">
      <w:instrText xml:space="preserve">    </w:instrText>
    </w:r>
  </w:p>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DOCPROPERTY Status</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    </w:instrText>
    </w:r>
    <w:r w:rsidRPr="00B207D4">
      <w:rPr>
        <w:rStyle w:val="SidhuvudUtskott"/>
      </w:rPr>
      <w:fldChar w:fldCharType="begin" w:fldLock="1"/>
    </w:r>
    <w:r w:rsidRPr="00B207D4">
      <w:rPr>
        <w:rStyle w:val="SidhuvudUtskott"/>
      </w:rPr>
      <w:instrText xml:space="preserve"> PRINTDATE \@ "yyyy-MM-dd HH.mm"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RubrikReferens"/>
        <w:smallCaps w:val="0"/>
      </w:rPr>
      <w:instrText xml:space="preserve"> </w:instrText>
    </w:r>
    <w:r w:rsidRPr="00B207D4">
      <w:instrText xml:space="preserve">"  "  </w:instrTex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instrText>1999/2000</w:instrText>
    </w:r>
    <w:r w:rsidRPr="00B207D4">
      <w:rPr>
        <w:rStyle w:val="SidhuvudUtskott"/>
      </w:rPr>
      <w:fldChar w:fldCharType="end"/>
    </w:r>
    <w:r w:rsidRPr="00B207D4">
      <w:rPr>
        <w:rStyle w:val="SidhuvudUtskott"/>
      </w:rPr>
      <w:instrText>:</w:instrText>
    </w:r>
    <w:r w:rsidRPr="00B207D4">
      <w:rPr>
        <w:rStyle w:val="SidhuvudUtskott"/>
      </w:rPr>
      <w:fldChar w:fldCharType="begin" w:fldLock="1"/>
    </w:r>
    <w:r w:rsidRPr="00B207D4">
      <w:rPr>
        <w:rStyle w:val="SidhuvudUtskott"/>
      </w:rPr>
      <w:instrText xml:space="preserve"> DOCPROPERTY Utskott</w:instrText>
    </w:r>
    <w:r w:rsidRPr="00B207D4">
      <w:rPr>
        <w:rStyle w:val="SidhuvudUtskott"/>
      </w:rPr>
      <w:fldChar w:fldCharType="separate"/>
    </w:r>
    <w:r w:rsidRPr="00B207D4">
      <w:rPr>
        <w:rStyle w:val="SidhuvudUtskott"/>
      </w:rPr>
      <w:instrText>BoU</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BetänkandeNr</w:instrText>
    </w:r>
    <w:r w:rsidRPr="00B207D4">
      <w:rPr>
        <w:rStyle w:val="SidhuvudUtskott"/>
      </w:rPr>
      <w:fldChar w:fldCharType="separate"/>
    </w:r>
    <w:r w:rsidRPr="00B207D4">
      <w:rPr>
        <w:rStyle w:val="SidhuvudUtskott"/>
      </w:rPr>
      <w:instrText>6678</w:instrText>
    </w:r>
    <w:r w:rsidRPr="00B207D4">
      <w:rPr>
        <w:rStyle w:val="SidhuvudUtskott"/>
      </w:rPr>
      <w:fldChar w:fldCharType="end"/>
    </w:r>
  </w:p>
  <w:p w:rsidR="00575CDE" w:rsidRPr="00B207D4" w:rsidRDefault="00575CDE">
    <w:pPr>
      <w:pStyle w:val="SidhuvudKantJmn"/>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separate"/>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separate"/>
    </w:r>
    <w:r w:rsidRPr="00B207D4">
      <w:rPr>
        <w:rStyle w:val="SidhuvudUtskott"/>
      </w:rPr>
      <w:instrText>Utkast 2</w:instrText>
    </w:r>
    <w:r w:rsidRPr="00B207D4">
      <w:rPr>
        <w:rStyle w:val="SidhuvudUtskott"/>
      </w:rPr>
      <w:fldChar w:fldCharType="end"/>
    </w:r>
    <w:r w:rsidRPr="00B207D4">
      <w:instrText>"</w:instrText>
    </w:r>
    <w:r w:rsidRPr="00B207D4">
      <w:fldChar w:fldCharType="separate"/>
    </w:r>
    <w:r w:rsidRPr="00B207D4">
      <w:rPr>
        <w:rStyle w:val="SidhuvudUtskott"/>
      </w:rPr>
      <w:instrText>2009/10:1</w:instrText>
    </w:r>
    <w:r w:rsidRPr="00B207D4">
      <w:instrText xml:space="preserve">    </w:instrText>
    </w:r>
  </w:p>
  <w:p w:rsidR="00575CDE" w:rsidRPr="00B207D4" w:rsidRDefault="00575CDE">
    <w:pPr>
      <w:pStyle w:val="SidhuvudKantJmn"/>
      <w:framePr w:w="8732" w:h="567" w:hRule="exact" w:vSpace="0" w:wrap="around" w:vAnchor="page" w:y="341" w:anchorLock="0"/>
    </w:pPr>
  </w:p>
  <w:p w:rsidR="00575CDE" w:rsidRPr="00B207D4" w:rsidRDefault="00575CDE">
    <w:pPr>
      <w:pStyle w:val="SidhuvudKantUdda"/>
      <w:framePr w:w="8732" w:h="567" w:hRule="exact" w:vSpace="0" w:wrap="around" w:vAnchor="page" w:y="341" w:anchorLock="0"/>
    </w:pPr>
    <w:r w:rsidRPr="00B207D4">
      <w:rPr>
        <w:rStyle w:val="SidhuvudRubrikReferens"/>
        <w:smallCaps w:val="0"/>
      </w:rPr>
      <w:instrText xml:space="preserve"> </w:instrText>
    </w:r>
    <w:r w:rsidRPr="00B207D4">
      <w:fldChar w:fldCharType="end"/>
    </w:r>
    <w:r w:rsidRPr="00B207D4">
      <w:instrText>" " "</w:instrText>
    </w:r>
    <w:r w:rsidRPr="00B207D4">
      <w:fldChar w:fldCharType="separate"/>
    </w:r>
    <w:r w:rsidR="00B207D4" w:rsidRPr="00B207D4">
      <w:rPr>
        <w:noProof/>
      </w:rPr>
      <w:t xml:space="preserve"> </w:t>
    </w:r>
    <w:r w:rsidRPr="00B207D4">
      <w:fldChar w:fldCharType="end"/>
    </w:r>
  </w:p>
  <w:p w:rsidR="00575CDE" w:rsidRPr="00B207D4" w:rsidRDefault="00575CD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000F4C93" w:rsidRPr="00B207D4">
      <w:rPr>
        <w:rStyle w:val="SidhuvudRubrikReferens"/>
      </w:rPr>
      <w:t>Vd:s förord</w:t>
    </w:r>
  </w:p>
  <w:p w:rsidR="00575CDE" w:rsidRPr="00B207D4" w:rsidRDefault="00575CDE">
    <w:pPr>
      <w:pStyle w:val="SidhuvudKantJmn"/>
      <w:framePr w:w="8732" w:h="567" w:hRule="exact" w:vSpace="0" w:wrap="around" w:vAnchor="page" w:y="341" w:anchorLock="0"/>
    </w:pPr>
  </w:p>
  <w:p w:rsidR="00575CDE" w:rsidRPr="00B207D4" w:rsidRDefault="00575CD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Udda"/>
      <w:framePr w:w="8732" w:h="567" w:hRule="exact" w:vSpace="0" w:wrap="around" w:vAnchor="page" w:y="341" w:anchorLock="0"/>
    </w:pPr>
    <w:r w:rsidRPr="00B207D4">
      <w:rPr>
        <w:rStyle w:val="SidhuvudRubrikReferens"/>
      </w:rPr>
      <w:fldChar w:fldCharType="begin" w:fldLock="1"/>
    </w:r>
    <w:r w:rsidRPr="00B207D4">
      <w:rPr>
        <w:rStyle w:val="SidhuvudRubrikReferens"/>
      </w:rPr>
      <w:instrText xml:space="preserve"> StyleREF "Rubrik 1" </w:instrText>
    </w:r>
    <w:r w:rsidRPr="00B207D4">
      <w:rPr>
        <w:rStyle w:val="SidhuvudRubrikReferens"/>
      </w:rPr>
      <w:fldChar w:fldCharType="separate"/>
    </w:r>
    <w:r w:rsidRPr="00B207D4">
      <w:rPr>
        <w:rStyle w:val="SidhuvudRubrikReferens"/>
      </w:rPr>
      <w:t>Innehållsförteckning</w:t>
    </w:r>
    <w:r w:rsidRPr="00B207D4">
      <w:rPr>
        <w:rStyle w:val="SidhuvudRubrikReferens"/>
      </w:rPr>
      <w:fldChar w:fldCharType="end"/>
    </w:r>
    <w:r w:rsidRPr="00B207D4">
      <w:rPr>
        <w:rStyle w:val="SidhuvudBilaga"/>
      </w:rPr>
      <w:t xml:space="preserve"> </w:t>
    </w:r>
    <w:r w:rsidRPr="00B207D4">
      <w:t xml:space="preserve">     </w:t>
    </w:r>
    <w:r w:rsidRPr="00B207D4">
      <w:rPr>
        <w:rStyle w:val="SidhuvudUtskott"/>
      </w:rPr>
      <w:fldChar w:fldCharType="begin" w:fldLock="1"/>
    </w:r>
    <w:r w:rsidRPr="00B207D4">
      <w:rPr>
        <w:rStyle w:val="SidhuvudUtskott"/>
      </w:rPr>
      <w:instrText xml:space="preserve"> DOCPROPERTY BetänkandeÅr</w:instrText>
    </w:r>
    <w:r w:rsidRPr="00B207D4">
      <w:rPr>
        <w:rStyle w:val="SidhuvudUtskott"/>
      </w:rPr>
      <w:fldChar w:fldCharType="separate"/>
    </w:r>
    <w:r w:rsidRPr="00B207D4">
      <w:rPr>
        <w:rStyle w:val="SidhuvudUtskott"/>
      </w:rPr>
      <w:t>2009/10</w:t>
    </w:r>
    <w:r w:rsidRPr="00B207D4">
      <w:rPr>
        <w:rStyle w:val="SidhuvudUtskott"/>
      </w:rPr>
      <w:fldChar w:fldCharType="end"/>
    </w:r>
    <w:r w:rsidRPr="00B207D4">
      <w:rPr>
        <w:rStyle w:val="SidhuvudUtskott"/>
      </w:rPr>
      <w:t>:</w:t>
    </w:r>
    <w:r w:rsidRPr="00B207D4">
      <w:rPr>
        <w:rStyle w:val="SidhuvudUtskott"/>
      </w:rPr>
      <w:fldChar w:fldCharType="begin" w:fldLock="1"/>
    </w:r>
    <w:r w:rsidRPr="00B207D4">
      <w:rPr>
        <w:rStyle w:val="SidhuvudUtskott"/>
      </w:rPr>
      <w:instrText xml:space="preserve"> DOCPROPERTY</w:instrText>
    </w:r>
    <w:r w:rsidRPr="00B207D4">
      <w:instrText xml:space="preserve"> </w:instrText>
    </w:r>
    <w:r w:rsidRPr="00B207D4">
      <w:rPr>
        <w:rStyle w:val="SidhuvudUtskott"/>
      </w:rPr>
      <w:instrText>Utskott</w:instrText>
    </w:r>
    <w:r w:rsidRPr="00B207D4">
      <w:rPr>
        <w:rStyle w:val="SidhuvudUtskott"/>
      </w:rPr>
      <w:fldChar w:fldCharType="separate"/>
    </w:r>
    <w:r w:rsidRPr="00B207D4">
      <w:rPr>
        <w:rStyle w:val="SidhuvudUtskott"/>
      </w:rPr>
      <w:t>RJ</w: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DOCPROPERTY Betä</w:instrText>
    </w:r>
    <w:r w:rsidRPr="00B207D4">
      <w:rPr>
        <w:rStyle w:val="SidhuvudUtskott"/>
      </w:rPr>
      <w:instrText>n</w:instrText>
    </w:r>
    <w:r w:rsidRPr="00B207D4">
      <w:rPr>
        <w:rStyle w:val="SidhuvudUtskott"/>
      </w:rPr>
      <w:instrText>kandeNr</w:instrText>
    </w:r>
    <w:r w:rsidRPr="00B207D4">
      <w:rPr>
        <w:rStyle w:val="SidhuvudUtskott"/>
      </w:rPr>
      <w:fldChar w:fldCharType="separate"/>
    </w:r>
    <w:r w:rsidRPr="00B207D4">
      <w:rPr>
        <w:rStyle w:val="SidhuvudUtskott"/>
      </w:rPr>
      <w:t>1</w:t>
    </w:r>
    <w:r w:rsidRPr="00B207D4">
      <w:rPr>
        <w:rStyle w:val="SidhuvudUtskott"/>
      </w:rPr>
      <w:fldChar w:fldCharType="end"/>
    </w:r>
  </w:p>
  <w:p w:rsidR="00575CDE" w:rsidRPr="00B207D4" w:rsidRDefault="00575CDE">
    <w:pPr>
      <w:pStyle w:val="SidhuvudKantUdda"/>
      <w:framePr w:w="8732" w:h="567" w:hRule="exact" w:vSpace="0" w:wrap="around" w:vAnchor="page" w:y="341" w:anchorLock="0"/>
    </w:pPr>
    <w:r w:rsidRPr="00B207D4">
      <w:rPr>
        <w:rStyle w:val="SidhuvudUtskott"/>
      </w:rPr>
      <w:fldChar w:fldCharType="begin" w:fldLock="1"/>
    </w:r>
    <w:r w:rsidRPr="00B207D4">
      <w:rPr>
        <w:rStyle w:val="SidhuvudUtskott"/>
      </w:rPr>
      <w:instrText xml:space="preserve"> if </w:instrText>
    </w:r>
    <w:r w:rsidRPr="00B207D4">
      <w:rPr>
        <w:rStyle w:val="SidhuvudUtskott"/>
      </w:rPr>
      <w:fldChar w:fldCharType="begin" w:fldLock="1"/>
    </w:r>
    <w:r w:rsidRPr="00B207D4">
      <w:rPr>
        <w:rStyle w:val="SidhuvudUtskott"/>
      </w:rPr>
      <w:instrText xml:space="preserve"> DOCPROPERTY "UtkastDatum"</w:instrText>
    </w:r>
    <w:r w:rsidRPr="00B207D4">
      <w:rPr>
        <w:rStyle w:val="SidhuvudUtskott"/>
      </w:rPr>
      <w:fldChar w:fldCharType="separate"/>
    </w:r>
    <w:r w:rsidRPr="00B207D4">
      <w:rPr>
        <w:rStyle w:val="SidhuvudUtskott"/>
      </w:rPr>
      <w:instrText>Nej</w:instrText>
    </w:r>
    <w:r w:rsidRPr="00B207D4">
      <w:rPr>
        <w:rStyle w:val="SidhuvudUtskott"/>
      </w:rPr>
      <w:fldChar w:fldCharType="end"/>
    </w:r>
    <w:r w:rsidRPr="00B207D4">
      <w:rPr>
        <w:rStyle w:val="SidhuvudUtskott"/>
      </w:rPr>
      <w:instrText xml:space="preserve"> = "Ja" "</w:instrText>
    </w:r>
    <w:r w:rsidRPr="00B207D4">
      <w:rPr>
        <w:rStyle w:val="SidhuvudUtskott"/>
      </w:rPr>
      <w:fldChar w:fldCharType="begin" w:fldLock="1"/>
    </w:r>
    <w:r w:rsidRPr="00B207D4">
      <w:rPr>
        <w:rStyle w:val="SidhuvudUtskott"/>
      </w:rPr>
      <w:instrText xml:space="preserve"> PRINTDATE \@ "yyyy-MM-dd HH.mm    " </w:instrText>
    </w:r>
    <w:r w:rsidRPr="00B207D4">
      <w:rPr>
        <w:rStyle w:val="SidhuvudUtskott"/>
      </w:rPr>
      <w:fldChar w:fldCharType="separate"/>
    </w:r>
    <w:r w:rsidRPr="00B207D4">
      <w:rPr>
        <w:rStyle w:val="SidhuvudUtskott"/>
      </w:rPr>
      <w:instrText>2000-08-11 16.42</w:instrText>
    </w:r>
    <w:r w:rsidRPr="00B207D4">
      <w:rPr>
        <w:rStyle w:val="SidhuvudUtskott"/>
      </w:rPr>
      <w:fldChar w:fldCharType="end"/>
    </w:r>
    <w:r w:rsidRPr="00B207D4">
      <w:rPr>
        <w:rStyle w:val="SidhuvudUtskott"/>
      </w:rPr>
      <w:instrText xml:space="preserve">" </w:instrText>
    </w:r>
    <w:r w:rsidRPr="00B207D4">
      <w:rPr>
        <w:rStyle w:val="SidhuvudUtskott"/>
      </w:rPr>
      <w:fldChar w:fldCharType="end"/>
    </w:r>
    <w:r w:rsidRPr="00B207D4">
      <w:rPr>
        <w:rStyle w:val="SidhuvudUtskott"/>
      </w:rPr>
      <w:fldChar w:fldCharType="begin" w:fldLock="1"/>
    </w:r>
    <w:r w:rsidRPr="00B207D4">
      <w:rPr>
        <w:rStyle w:val="SidhuvudUtskott"/>
      </w:rPr>
      <w:instrText xml:space="preserve"> DOCPR</w:instrText>
    </w:r>
    <w:r w:rsidRPr="00B207D4">
      <w:rPr>
        <w:rStyle w:val="SidhuvudUtskott"/>
      </w:rPr>
      <w:instrText>O</w:instrText>
    </w:r>
    <w:r w:rsidRPr="00B207D4">
      <w:rPr>
        <w:rStyle w:val="SidhuvudUtskott"/>
      </w:rPr>
      <w:instrText>PERTY Status</w:instrText>
    </w:r>
    <w:r w:rsidRPr="00B207D4">
      <w:rPr>
        <w:rStyle w:val="SidhuvudUtskott"/>
      </w:rPr>
      <w:fldChar w:fldCharType="end"/>
    </w:r>
  </w:p>
  <w:p w:rsidR="00575CDE" w:rsidRPr="00B207D4" w:rsidRDefault="00575CD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93" w:rsidRPr="00B207D4" w:rsidRDefault="000F4C93">
    <w:pPr>
      <w:pStyle w:val="SidhuvudKantUdda"/>
      <w:framePr w:w="8732" w:h="567" w:hRule="exact" w:vSpace="0" w:wrap="around" w:vAnchor="page" w:y="341" w:anchorLock="0"/>
    </w:pPr>
    <w:r w:rsidRPr="00B207D4">
      <w:t xml:space="preserve">  </w:t>
    </w:r>
    <w:r w:rsidRPr="00B207D4">
      <w:rPr>
        <w:rStyle w:val="SidhuvudUtskott"/>
      </w:rPr>
      <w:t>2009/10:RJ1</w:t>
    </w:r>
  </w:p>
  <w:p w:rsidR="00575CDE" w:rsidRPr="00B207D4" w:rsidRDefault="00575CDE">
    <w:pPr>
      <w:pStyle w:val="SidhuvudKantUdda"/>
      <w:framePr w:w="8732" w:h="567" w:hRule="exact" w:vSpace="0" w:wrap="around" w:vAnchor="page" w:y="341" w:anchorLock="0"/>
    </w:pPr>
  </w:p>
  <w:p w:rsidR="00575CDE" w:rsidRPr="00B207D4" w:rsidRDefault="00575CD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575CDE">
    <w:pPr>
      <w:pStyle w:val="SidhuvudKantJmn"/>
      <w:framePr w:w="8732" w:h="567" w:hRule="exact" w:vSpace="0" w:wrap="around" w:vAnchor="page" w:y="341" w:anchorLock="0"/>
    </w:pPr>
    <w:r w:rsidRPr="00B207D4">
      <w:rPr>
        <w:rStyle w:val="SidhuvudUtskott"/>
      </w:rPr>
      <w:t>2009/10:RJ1</w:t>
    </w:r>
    <w:r w:rsidRPr="00B207D4">
      <w:t xml:space="preserve">     </w:t>
    </w:r>
    <w:r w:rsidRPr="00B207D4">
      <w:rPr>
        <w:rStyle w:val="SidhuvudBilaga"/>
      </w:rPr>
      <w:t xml:space="preserve"> </w:t>
    </w:r>
    <w:r w:rsidR="000F4C93" w:rsidRPr="00B207D4">
      <w:rPr>
        <w:rStyle w:val="SidhuvudRubrikReferens"/>
      </w:rPr>
      <w:t>Översikt över den forskningsstödjande verksamheten under 2009</w:t>
    </w:r>
  </w:p>
  <w:p w:rsidR="00575CDE" w:rsidRPr="00B207D4" w:rsidRDefault="00575CDE">
    <w:pPr>
      <w:pStyle w:val="SidhuvudKantJmn"/>
      <w:framePr w:w="8732" w:h="567" w:hRule="exact" w:vSpace="0" w:wrap="around" w:vAnchor="page" w:y="341" w:anchorLock="0"/>
    </w:pPr>
  </w:p>
  <w:p w:rsidR="00575CDE" w:rsidRPr="00B207D4" w:rsidRDefault="00575CD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DE" w:rsidRPr="00B207D4" w:rsidRDefault="000F4C93">
    <w:pPr>
      <w:pStyle w:val="SidhuvudKantUdda"/>
      <w:framePr w:w="8732" w:h="567" w:hRule="exact" w:vSpace="0" w:wrap="around" w:vAnchor="page" w:y="341" w:anchorLock="0"/>
    </w:pPr>
    <w:r w:rsidRPr="00B207D4">
      <w:rPr>
        <w:rStyle w:val="SidhuvudRubrikReferens"/>
      </w:rPr>
      <w:t>Översikt över den forskningsstödjande verksamheten under 2009</w:t>
    </w:r>
    <w:r w:rsidR="00575CDE" w:rsidRPr="00B207D4">
      <w:rPr>
        <w:rStyle w:val="SidhuvudBilaga"/>
      </w:rPr>
      <w:t xml:space="preserve"> </w:t>
    </w:r>
    <w:r w:rsidR="00575CDE" w:rsidRPr="00B207D4">
      <w:t xml:space="preserve">     </w:t>
    </w:r>
    <w:r w:rsidR="00575CDE" w:rsidRPr="00B207D4">
      <w:rPr>
        <w:rStyle w:val="SidhuvudUtskott"/>
      </w:rPr>
      <w:t>2009/10:RJ1</w:t>
    </w:r>
  </w:p>
  <w:p w:rsidR="00575CDE" w:rsidRPr="00B207D4" w:rsidRDefault="00575CDE">
    <w:pPr>
      <w:pStyle w:val="SidhuvudKantUdda"/>
      <w:framePr w:w="8732" w:h="567" w:hRule="exact" w:vSpace="0" w:wrap="around" w:vAnchor="page" w:y="341" w:anchorLock="0"/>
    </w:pPr>
  </w:p>
  <w:p w:rsidR="00575CDE" w:rsidRPr="00B207D4" w:rsidRDefault="00575CD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93" w:rsidRPr="00B207D4" w:rsidRDefault="000F4C93">
    <w:pPr>
      <w:pStyle w:val="SidhuvudKantUdda"/>
      <w:framePr w:w="8732" w:h="567" w:hRule="exact" w:vSpace="0" w:wrap="around" w:vAnchor="page" w:y="341" w:anchorLock="0"/>
    </w:pPr>
    <w:r w:rsidRPr="00B207D4">
      <w:t xml:space="preserve">  </w:t>
    </w:r>
    <w:r w:rsidRPr="00B207D4">
      <w:rPr>
        <w:rStyle w:val="SidhuvudUtskott"/>
      </w:rPr>
      <w:t>2009/10:RJ1</w:t>
    </w:r>
  </w:p>
  <w:p w:rsidR="00575CDE" w:rsidRPr="00B207D4" w:rsidRDefault="00575CDE">
    <w:pPr>
      <w:pStyle w:val="SidhuvudKantUdda"/>
      <w:framePr w:w="8732" w:h="567" w:hRule="exact" w:vSpace="0" w:wrap="around" w:vAnchor="page" w:y="341" w:anchorLock="0"/>
    </w:pPr>
  </w:p>
  <w:p w:rsidR="00575CDE" w:rsidRPr="00B207D4" w:rsidRDefault="00575CD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B1DDA"/>
    <w:multiLevelType w:val="hybridMultilevel"/>
    <w:tmpl w:val="D962074E"/>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62439246">
    <w:abstractNumId w:val="10"/>
  </w:num>
  <w:num w:numId="2" w16cid:durableId="584148581">
    <w:abstractNumId w:val="8"/>
  </w:num>
  <w:num w:numId="3" w16cid:durableId="2050058744">
    <w:abstractNumId w:val="3"/>
  </w:num>
  <w:num w:numId="4" w16cid:durableId="201292093">
    <w:abstractNumId w:val="2"/>
  </w:num>
  <w:num w:numId="5" w16cid:durableId="2042658340">
    <w:abstractNumId w:val="1"/>
  </w:num>
  <w:num w:numId="6" w16cid:durableId="238639394">
    <w:abstractNumId w:val="0"/>
  </w:num>
  <w:num w:numId="7" w16cid:durableId="1152526442">
    <w:abstractNumId w:val="9"/>
  </w:num>
  <w:num w:numId="8" w16cid:durableId="890582982">
    <w:abstractNumId w:val="7"/>
  </w:num>
  <w:num w:numId="9" w16cid:durableId="1650816830">
    <w:abstractNumId w:val="6"/>
  </w:num>
  <w:num w:numId="10" w16cid:durableId="1680038337">
    <w:abstractNumId w:val="5"/>
  </w:num>
  <w:num w:numId="11" w16cid:durableId="328287206">
    <w:abstractNumId w:val="4"/>
  </w:num>
  <w:num w:numId="12" w16cid:durableId="25570737">
    <w:abstractNumId w:val="11"/>
  </w:num>
  <w:num w:numId="13" w16cid:durableId="37862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910"/>
  </w:docVars>
  <w:rsids>
    <w:rsidRoot w:val="00EE6D31"/>
    <w:rsid w:val="0000172C"/>
    <w:rsid w:val="00002020"/>
    <w:rsid w:val="00004344"/>
    <w:rsid w:val="000044F1"/>
    <w:rsid w:val="00005941"/>
    <w:rsid w:val="00010FE4"/>
    <w:rsid w:val="00012AFA"/>
    <w:rsid w:val="000151B7"/>
    <w:rsid w:val="00025C92"/>
    <w:rsid w:val="00041970"/>
    <w:rsid w:val="00052673"/>
    <w:rsid w:val="00057290"/>
    <w:rsid w:val="00072051"/>
    <w:rsid w:val="00091EB7"/>
    <w:rsid w:val="00093AA5"/>
    <w:rsid w:val="000958CB"/>
    <w:rsid w:val="000C1ADF"/>
    <w:rsid w:val="000C7B1B"/>
    <w:rsid w:val="000E12A4"/>
    <w:rsid w:val="000E2257"/>
    <w:rsid w:val="000F2E4F"/>
    <w:rsid w:val="000F4C93"/>
    <w:rsid w:val="00100656"/>
    <w:rsid w:val="00100A45"/>
    <w:rsid w:val="00116937"/>
    <w:rsid w:val="00117D0A"/>
    <w:rsid w:val="00134FE8"/>
    <w:rsid w:val="001560DA"/>
    <w:rsid w:val="00156B87"/>
    <w:rsid w:val="00183070"/>
    <w:rsid w:val="00184838"/>
    <w:rsid w:val="00190854"/>
    <w:rsid w:val="0019399E"/>
    <w:rsid w:val="001A54C3"/>
    <w:rsid w:val="001A5DDA"/>
    <w:rsid w:val="001B7B1D"/>
    <w:rsid w:val="001C08B9"/>
    <w:rsid w:val="001C6382"/>
    <w:rsid w:val="001C7DD5"/>
    <w:rsid w:val="001F0C34"/>
    <w:rsid w:val="001F6969"/>
    <w:rsid w:val="002050C0"/>
    <w:rsid w:val="0022188A"/>
    <w:rsid w:val="002432D9"/>
    <w:rsid w:val="00254AD8"/>
    <w:rsid w:val="00262D01"/>
    <w:rsid w:val="00263460"/>
    <w:rsid w:val="0028340D"/>
    <w:rsid w:val="0029396F"/>
    <w:rsid w:val="002A6C4B"/>
    <w:rsid w:val="002B0969"/>
    <w:rsid w:val="002B4D91"/>
    <w:rsid w:val="002C3BBE"/>
    <w:rsid w:val="002D5BFE"/>
    <w:rsid w:val="002F19B5"/>
    <w:rsid w:val="002F3C78"/>
    <w:rsid w:val="002F702A"/>
    <w:rsid w:val="00302072"/>
    <w:rsid w:val="003215D7"/>
    <w:rsid w:val="00321D92"/>
    <w:rsid w:val="00322737"/>
    <w:rsid w:val="00325BB2"/>
    <w:rsid w:val="003371AA"/>
    <w:rsid w:val="00337B84"/>
    <w:rsid w:val="003429DF"/>
    <w:rsid w:val="00346BA3"/>
    <w:rsid w:val="003546E9"/>
    <w:rsid w:val="00380122"/>
    <w:rsid w:val="00386CEF"/>
    <w:rsid w:val="003A1141"/>
    <w:rsid w:val="003B709E"/>
    <w:rsid w:val="003B7BBC"/>
    <w:rsid w:val="003C569B"/>
    <w:rsid w:val="003C5DDA"/>
    <w:rsid w:val="003E16B5"/>
    <w:rsid w:val="003E4D5C"/>
    <w:rsid w:val="003F7DDC"/>
    <w:rsid w:val="00402A31"/>
    <w:rsid w:val="00403A72"/>
    <w:rsid w:val="00407A73"/>
    <w:rsid w:val="00411F83"/>
    <w:rsid w:val="0042578C"/>
    <w:rsid w:val="0044601F"/>
    <w:rsid w:val="00446C07"/>
    <w:rsid w:val="00455EDE"/>
    <w:rsid w:val="00473726"/>
    <w:rsid w:val="00483F11"/>
    <w:rsid w:val="00484937"/>
    <w:rsid w:val="00484E2A"/>
    <w:rsid w:val="00484F62"/>
    <w:rsid w:val="004866D5"/>
    <w:rsid w:val="004A450A"/>
    <w:rsid w:val="004C393D"/>
    <w:rsid w:val="004C4A4A"/>
    <w:rsid w:val="004C57B7"/>
    <w:rsid w:val="004D2A32"/>
    <w:rsid w:val="004E4564"/>
    <w:rsid w:val="00500F43"/>
    <w:rsid w:val="00503988"/>
    <w:rsid w:val="0050673B"/>
    <w:rsid w:val="005110AA"/>
    <w:rsid w:val="0052432E"/>
    <w:rsid w:val="00525164"/>
    <w:rsid w:val="00546824"/>
    <w:rsid w:val="005514B6"/>
    <w:rsid w:val="00554643"/>
    <w:rsid w:val="00557ED6"/>
    <w:rsid w:val="0056458B"/>
    <w:rsid w:val="00564DFF"/>
    <w:rsid w:val="00567115"/>
    <w:rsid w:val="00575CDE"/>
    <w:rsid w:val="00577116"/>
    <w:rsid w:val="0058790A"/>
    <w:rsid w:val="00594501"/>
    <w:rsid w:val="005A76C7"/>
    <w:rsid w:val="005A7F1B"/>
    <w:rsid w:val="005D7A49"/>
    <w:rsid w:val="005E7553"/>
    <w:rsid w:val="005E77D8"/>
    <w:rsid w:val="005F1330"/>
    <w:rsid w:val="005F629B"/>
    <w:rsid w:val="00613BA2"/>
    <w:rsid w:val="00614631"/>
    <w:rsid w:val="00615A52"/>
    <w:rsid w:val="006235D2"/>
    <w:rsid w:val="0062498C"/>
    <w:rsid w:val="00645701"/>
    <w:rsid w:val="00654F3F"/>
    <w:rsid w:val="00676A88"/>
    <w:rsid w:val="00684491"/>
    <w:rsid w:val="00693759"/>
    <w:rsid w:val="006A457D"/>
    <w:rsid w:val="006B13D8"/>
    <w:rsid w:val="006B44DC"/>
    <w:rsid w:val="006C6B15"/>
    <w:rsid w:val="006D132C"/>
    <w:rsid w:val="006D592C"/>
    <w:rsid w:val="006E0D34"/>
    <w:rsid w:val="006E2998"/>
    <w:rsid w:val="006E52F0"/>
    <w:rsid w:val="006F47BA"/>
    <w:rsid w:val="006F4933"/>
    <w:rsid w:val="006F61FC"/>
    <w:rsid w:val="006F66E2"/>
    <w:rsid w:val="006F710E"/>
    <w:rsid w:val="00703372"/>
    <w:rsid w:val="007175D9"/>
    <w:rsid w:val="00722F39"/>
    <w:rsid w:val="00724452"/>
    <w:rsid w:val="00731C18"/>
    <w:rsid w:val="00751670"/>
    <w:rsid w:val="007710E6"/>
    <w:rsid w:val="00774B17"/>
    <w:rsid w:val="00783C5B"/>
    <w:rsid w:val="007A2C4F"/>
    <w:rsid w:val="007A795E"/>
    <w:rsid w:val="007A7C2B"/>
    <w:rsid w:val="007B65EE"/>
    <w:rsid w:val="007C21D7"/>
    <w:rsid w:val="007F2C6C"/>
    <w:rsid w:val="008037F8"/>
    <w:rsid w:val="00807A0F"/>
    <w:rsid w:val="008176B7"/>
    <w:rsid w:val="008439AB"/>
    <w:rsid w:val="008542A2"/>
    <w:rsid w:val="00855656"/>
    <w:rsid w:val="00861EB2"/>
    <w:rsid w:val="00880E41"/>
    <w:rsid w:val="00894F39"/>
    <w:rsid w:val="008A416D"/>
    <w:rsid w:val="008A6C1C"/>
    <w:rsid w:val="008A6C84"/>
    <w:rsid w:val="008C4A3E"/>
    <w:rsid w:val="008D7EEE"/>
    <w:rsid w:val="008E176A"/>
    <w:rsid w:val="008E71AE"/>
    <w:rsid w:val="00917F05"/>
    <w:rsid w:val="0092368E"/>
    <w:rsid w:val="009373A8"/>
    <w:rsid w:val="00945722"/>
    <w:rsid w:val="00945892"/>
    <w:rsid w:val="00950A43"/>
    <w:rsid w:val="00962A2A"/>
    <w:rsid w:val="00976958"/>
    <w:rsid w:val="00981476"/>
    <w:rsid w:val="00994F60"/>
    <w:rsid w:val="009D4439"/>
    <w:rsid w:val="009D6543"/>
    <w:rsid w:val="009E764A"/>
    <w:rsid w:val="00A0040E"/>
    <w:rsid w:val="00A01BE0"/>
    <w:rsid w:val="00A04B70"/>
    <w:rsid w:val="00A23579"/>
    <w:rsid w:val="00A23623"/>
    <w:rsid w:val="00A25304"/>
    <w:rsid w:val="00A25BF1"/>
    <w:rsid w:val="00A360E0"/>
    <w:rsid w:val="00A3723B"/>
    <w:rsid w:val="00A420D8"/>
    <w:rsid w:val="00A5619F"/>
    <w:rsid w:val="00A63BF1"/>
    <w:rsid w:val="00A65BB3"/>
    <w:rsid w:val="00A757DB"/>
    <w:rsid w:val="00A771B3"/>
    <w:rsid w:val="00A82B3F"/>
    <w:rsid w:val="00A83436"/>
    <w:rsid w:val="00A939FF"/>
    <w:rsid w:val="00A9766B"/>
    <w:rsid w:val="00AA65A3"/>
    <w:rsid w:val="00AA7C32"/>
    <w:rsid w:val="00AB01CC"/>
    <w:rsid w:val="00AB54CB"/>
    <w:rsid w:val="00AC48E1"/>
    <w:rsid w:val="00AD1293"/>
    <w:rsid w:val="00AD1E43"/>
    <w:rsid w:val="00AD75C0"/>
    <w:rsid w:val="00AE0D7E"/>
    <w:rsid w:val="00AE4336"/>
    <w:rsid w:val="00B06060"/>
    <w:rsid w:val="00B13FA7"/>
    <w:rsid w:val="00B14C1C"/>
    <w:rsid w:val="00B14FBA"/>
    <w:rsid w:val="00B207D4"/>
    <w:rsid w:val="00B23F89"/>
    <w:rsid w:val="00B416AE"/>
    <w:rsid w:val="00B4641E"/>
    <w:rsid w:val="00B476BE"/>
    <w:rsid w:val="00B571E0"/>
    <w:rsid w:val="00B6167E"/>
    <w:rsid w:val="00B62B65"/>
    <w:rsid w:val="00B6758A"/>
    <w:rsid w:val="00B815E8"/>
    <w:rsid w:val="00B8504B"/>
    <w:rsid w:val="00B97DA2"/>
    <w:rsid w:val="00BC075D"/>
    <w:rsid w:val="00BC149F"/>
    <w:rsid w:val="00BC1A4D"/>
    <w:rsid w:val="00BC20B6"/>
    <w:rsid w:val="00BD487D"/>
    <w:rsid w:val="00BD629D"/>
    <w:rsid w:val="00BD7C13"/>
    <w:rsid w:val="00BF5326"/>
    <w:rsid w:val="00BF6789"/>
    <w:rsid w:val="00BF7366"/>
    <w:rsid w:val="00C05511"/>
    <w:rsid w:val="00C17A7E"/>
    <w:rsid w:val="00C22F75"/>
    <w:rsid w:val="00C34EFF"/>
    <w:rsid w:val="00C45A95"/>
    <w:rsid w:val="00C524CB"/>
    <w:rsid w:val="00C66A99"/>
    <w:rsid w:val="00C81E70"/>
    <w:rsid w:val="00C95041"/>
    <w:rsid w:val="00CA34FF"/>
    <w:rsid w:val="00CB410A"/>
    <w:rsid w:val="00CB472D"/>
    <w:rsid w:val="00CC0E46"/>
    <w:rsid w:val="00CC4014"/>
    <w:rsid w:val="00CD1DE6"/>
    <w:rsid w:val="00CD47A5"/>
    <w:rsid w:val="00CD4DA5"/>
    <w:rsid w:val="00CE622E"/>
    <w:rsid w:val="00CF028B"/>
    <w:rsid w:val="00CF041F"/>
    <w:rsid w:val="00D15D73"/>
    <w:rsid w:val="00D161B6"/>
    <w:rsid w:val="00D172CA"/>
    <w:rsid w:val="00D23E74"/>
    <w:rsid w:val="00D32807"/>
    <w:rsid w:val="00D368DD"/>
    <w:rsid w:val="00D42A02"/>
    <w:rsid w:val="00D900A7"/>
    <w:rsid w:val="00DA03CF"/>
    <w:rsid w:val="00DA2D00"/>
    <w:rsid w:val="00DA51BE"/>
    <w:rsid w:val="00DB0AA9"/>
    <w:rsid w:val="00DB6799"/>
    <w:rsid w:val="00DB6EC8"/>
    <w:rsid w:val="00DC13EB"/>
    <w:rsid w:val="00DD0043"/>
    <w:rsid w:val="00DE3B3E"/>
    <w:rsid w:val="00DF75E3"/>
    <w:rsid w:val="00E005F9"/>
    <w:rsid w:val="00E038D0"/>
    <w:rsid w:val="00E15B7B"/>
    <w:rsid w:val="00E20526"/>
    <w:rsid w:val="00E26133"/>
    <w:rsid w:val="00E400DD"/>
    <w:rsid w:val="00E445EF"/>
    <w:rsid w:val="00E526BC"/>
    <w:rsid w:val="00E56132"/>
    <w:rsid w:val="00E71C1B"/>
    <w:rsid w:val="00E73AAC"/>
    <w:rsid w:val="00E91587"/>
    <w:rsid w:val="00EC5CD1"/>
    <w:rsid w:val="00EC5D89"/>
    <w:rsid w:val="00ED0854"/>
    <w:rsid w:val="00ED63CE"/>
    <w:rsid w:val="00EE6D31"/>
    <w:rsid w:val="00EE7CA9"/>
    <w:rsid w:val="00F008B0"/>
    <w:rsid w:val="00F21268"/>
    <w:rsid w:val="00F2202D"/>
    <w:rsid w:val="00F25064"/>
    <w:rsid w:val="00F326BC"/>
    <w:rsid w:val="00F45968"/>
    <w:rsid w:val="00F53A97"/>
    <w:rsid w:val="00F57981"/>
    <w:rsid w:val="00F73EC8"/>
    <w:rsid w:val="00F74D02"/>
    <w:rsid w:val="00F75425"/>
    <w:rsid w:val="00F77B54"/>
    <w:rsid w:val="00F818CA"/>
    <w:rsid w:val="00F81C87"/>
    <w:rsid w:val="00FA10A5"/>
    <w:rsid w:val="00FA1CAC"/>
    <w:rsid w:val="00FB21FA"/>
    <w:rsid w:val="00FB249F"/>
    <w:rsid w:val="00FB35CD"/>
    <w:rsid w:val="00FB7A62"/>
    <w:rsid w:val="00FC055C"/>
    <w:rsid w:val="00FC21DA"/>
    <w:rsid w:val="00FC74E7"/>
    <w:rsid w:val="00FD2556"/>
    <w:rsid w:val="00FD7DB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F7CA1B2-3756-402A-BC40-06C139ED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rsid w:val="00484E2A"/>
    <w:pPr>
      <w:spacing w:before="6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link w:val="Formatmall1Char"/>
  </w:style>
  <w:style w:type="character" w:customStyle="1" w:styleId="Formatmall1Char">
    <w:name w:val="Formatmall1 Char"/>
    <w:basedOn w:val="Standardstycketeckensnitt"/>
    <w:link w:val="Formatmall1"/>
    <w:locked/>
    <w:rsid w:val="00337B84"/>
    <w:rPr>
      <w:b/>
      <w:noProof/>
      <w:sz w:val="21"/>
      <w:lang w:val="sv-SE" w:eastAsia="sv-SE" w:bidi="ar-SA"/>
    </w:rP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basedOn w:val="Standardstycketeckensnitt"/>
    <w:link w:val="Fotnotstext"/>
    <w:semiHidden/>
    <w:rsid w:val="00380122"/>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character" w:styleId="Hyperlnk">
    <w:name w:val="Hyperlink"/>
    <w:basedOn w:val="Standardstycketeckensnitt"/>
    <w:rsid w:val="00337B84"/>
    <w:rPr>
      <w:rFonts w:cs="Times New Roman"/>
      <w:color w:val="0000FF"/>
      <w:u w:val="single"/>
    </w:rPr>
  </w:style>
  <w:style w:type="paragraph" w:styleId="Brdtext">
    <w:name w:val="Body Text"/>
    <w:basedOn w:val="Normal"/>
    <w:link w:val="BrdtextChar"/>
    <w:rsid w:val="00337B84"/>
    <w:pPr>
      <w:overflowPunct w:val="0"/>
      <w:autoSpaceDE w:val="0"/>
      <w:autoSpaceDN w:val="0"/>
      <w:adjustRightInd w:val="0"/>
      <w:spacing w:before="0" w:after="280" w:line="240" w:lineRule="auto"/>
      <w:textAlignment w:val="baseline"/>
    </w:pPr>
    <w:rPr>
      <w:sz w:val="24"/>
    </w:rPr>
  </w:style>
  <w:style w:type="character" w:customStyle="1" w:styleId="BrdtextChar">
    <w:name w:val="Brödtext Char"/>
    <w:basedOn w:val="Standardstycketeckensnitt"/>
    <w:link w:val="Brdtext"/>
    <w:locked/>
    <w:rsid w:val="00337B84"/>
    <w:rPr>
      <w:sz w:val="24"/>
      <w:lang w:val="sv-SE" w:eastAsia="sv-SE" w:bidi="ar-SA"/>
    </w:rPr>
  </w:style>
  <w:style w:type="paragraph" w:customStyle="1" w:styleId="TabellrubrikFet">
    <w:name w:val="Tabellrubrik Fet"/>
    <w:basedOn w:val="Normal"/>
    <w:rsid w:val="00484E2A"/>
    <w:pPr>
      <w:spacing w:before="240" w:line="220" w:lineRule="exact"/>
      <w:jc w:val="left"/>
    </w:pPr>
    <w:rPr>
      <w:b/>
    </w:rPr>
  </w:style>
  <w:style w:type="table" w:styleId="Tabellrutnt">
    <w:name w:val="Table Grid"/>
    <w:basedOn w:val="Normaltabell"/>
    <w:rsid w:val="003E16B5"/>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unhideWhenUsed/>
    <w:rsid w:val="00380122"/>
    <w:pPr>
      <w:spacing w:before="0" w:after="120" w:line="276" w:lineRule="auto"/>
      <w:ind w:left="283" w:right="-284"/>
    </w:pPr>
    <w:rPr>
      <w:rFonts w:eastAsia="Calibri"/>
      <w:sz w:val="24"/>
      <w:szCs w:val="24"/>
      <w:lang w:eastAsia="en-US"/>
    </w:rPr>
  </w:style>
  <w:style w:type="character" w:customStyle="1" w:styleId="BrdtextmedindragChar">
    <w:name w:val="Brödtext med indrag Char"/>
    <w:basedOn w:val="Standardstycketeckensnitt"/>
    <w:link w:val="Brdtextmedindrag"/>
    <w:rsid w:val="00380122"/>
    <w:rPr>
      <w:rFonts w:eastAsia="Calibri"/>
      <w:sz w:val="24"/>
      <w:szCs w:val="24"/>
      <w:lang w:val="sv-SE" w:eastAsia="en-US" w:bidi="ar-SA"/>
    </w:rPr>
  </w:style>
  <w:style w:type="paragraph" w:styleId="Rubrik">
    <w:name w:val="Title"/>
    <w:basedOn w:val="Normal"/>
    <w:next w:val="Brdtext"/>
    <w:link w:val="RubrikChar"/>
    <w:qFormat/>
    <w:rsid w:val="00380122"/>
    <w:pPr>
      <w:keepLines/>
      <w:widowControl w:val="0"/>
      <w:spacing w:before="408" w:after="136" w:line="240" w:lineRule="auto"/>
      <w:ind w:left="993" w:right="-284"/>
    </w:pPr>
    <w:rPr>
      <w:b/>
      <w:snapToGrid w:val="0"/>
      <w:color w:val="000000"/>
      <w:sz w:val="28"/>
    </w:rPr>
  </w:style>
  <w:style w:type="character" w:customStyle="1" w:styleId="RubrikChar">
    <w:name w:val="Rubrik Char"/>
    <w:basedOn w:val="Standardstycketeckensnitt"/>
    <w:link w:val="Rubrik"/>
    <w:rsid w:val="00380122"/>
    <w:rPr>
      <w:b/>
      <w:snapToGrid w:val="0"/>
      <w:color w:val="000000"/>
      <w:sz w:val="28"/>
      <w:lang w:val="sv-SE" w:eastAsia="sv-SE" w:bidi="ar-SA"/>
    </w:rPr>
  </w:style>
  <w:style w:type="character" w:customStyle="1" w:styleId="NormaltindragChar">
    <w:name w:val="Normalt indrag Char"/>
    <w:basedOn w:val="Standardstycketeckensnitt"/>
    <w:link w:val="Normaltindrag"/>
    <w:rsid w:val="00E2052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7671">
      <w:bodyDiv w:val="1"/>
      <w:marLeft w:val="0"/>
      <w:marRight w:val="0"/>
      <w:marTop w:val="0"/>
      <w:marBottom w:val="0"/>
      <w:divBdr>
        <w:top w:val="none" w:sz="0" w:space="0" w:color="auto"/>
        <w:left w:val="none" w:sz="0" w:space="0" w:color="auto"/>
        <w:bottom w:val="none" w:sz="0" w:space="0" w:color="auto"/>
        <w:right w:val="none" w:sz="0" w:space="0" w:color="auto"/>
      </w:divBdr>
    </w:div>
    <w:div w:id="378944756">
      <w:bodyDiv w:val="1"/>
      <w:marLeft w:val="0"/>
      <w:marRight w:val="0"/>
      <w:marTop w:val="0"/>
      <w:marBottom w:val="0"/>
      <w:divBdr>
        <w:top w:val="none" w:sz="0" w:space="0" w:color="auto"/>
        <w:left w:val="none" w:sz="0" w:space="0" w:color="auto"/>
        <w:bottom w:val="none" w:sz="0" w:space="0" w:color="auto"/>
        <w:right w:val="none" w:sz="0" w:space="0" w:color="auto"/>
      </w:divBdr>
    </w:div>
    <w:div w:id="427501743">
      <w:bodyDiv w:val="1"/>
      <w:marLeft w:val="0"/>
      <w:marRight w:val="0"/>
      <w:marTop w:val="0"/>
      <w:marBottom w:val="0"/>
      <w:divBdr>
        <w:top w:val="none" w:sz="0" w:space="0" w:color="auto"/>
        <w:left w:val="none" w:sz="0" w:space="0" w:color="auto"/>
        <w:bottom w:val="none" w:sz="0" w:space="0" w:color="auto"/>
        <w:right w:val="none" w:sz="0" w:space="0" w:color="auto"/>
      </w:divBdr>
    </w:div>
    <w:div w:id="434206167">
      <w:bodyDiv w:val="1"/>
      <w:marLeft w:val="0"/>
      <w:marRight w:val="0"/>
      <w:marTop w:val="0"/>
      <w:marBottom w:val="0"/>
      <w:divBdr>
        <w:top w:val="none" w:sz="0" w:space="0" w:color="auto"/>
        <w:left w:val="none" w:sz="0" w:space="0" w:color="auto"/>
        <w:bottom w:val="none" w:sz="0" w:space="0" w:color="auto"/>
        <w:right w:val="none" w:sz="0" w:space="0" w:color="auto"/>
      </w:divBdr>
    </w:div>
    <w:div w:id="462961824">
      <w:bodyDiv w:val="1"/>
      <w:marLeft w:val="0"/>
      <w:marRight w:val="0"/>
      <w:marTop w:val="0"/>
      <w:marBottom w:val="0"/>
      <w:divBdr>
        <w:top w:val="none" w:sz="0" w:space="0" w:color="auto"/>
        <w:left w:val="none" w:sz="0" w:space="0" w:color="auto"/>
        <w:bottom w:val="none" w:sz="0" w:space="0" w:color="auto"/>
        <w:right w:val="none" w:sz="0" w:space="0" w:color="auto"/>
      </w:divBdr>
    </w:div>
    <w:div w:id="480464650">
      <w:bodyDiv w:val="1"/>
      <w:marLeft w:val="0"/>
      <w:marRight w:val="0"/>
      <w:marTop w:val="0"/>
      <w:marBottom w:val="0"/>
      <w:divBdr>
        <w:top w:val="none" w:sz="0" w:space="0" w:color="auto"/>
        <w:left w:val="none" w:sz="0" w:space="0" w:color="auto"/>
        <w:bottom w:val="none" w:sz="0" w:space="0" w:color="auto"/>
        <w:right w:val="none" w:sz="0" w:space="0" w:color="auto"/>
      </w:divBdr>
    </w:div>
    <w:div w:id="481310061">
      <w:bodyDiv w:val="1"/>
      <w:marLeft w:val="0"/>
      <w:marRight w:val="0"/>
      <w:marTop w:val="0"/>
      <w:marBottom w:val="0"/>
      <w:divBdr>
        <w:top w:val="none" w:sz="0" w:space="0" w:color="auto"/>
        <w:left w:val="none" w:sz="0" w:space="0" w:color="auto"/>
        <w:bottom w:val="none" w:sz="0" w:space="0" w:color="auto"/>
        <w:right w:val="none" w:sz="0" w:space="0" w:color="auto"/>
      </w:divBdr>
    </w:div>
    <w:div w:id="553975975">
      <w:bodyDiv w:val="1"/>
      <w:marLeft w:val="0"/>
      <w:marRight w:val="0"/>
      <w:marTop w:val="0"/>
      <w:marBottom w:val="0"/>
      <w:divBdr>
        <w:top w:val="none" w:sz="0" w:space="0" w:color="auto"/>
        <w:left w:val="none" w:sz="0" w:space="0" w:color="auto"/>
        <w:bottom w:val="none" w:sz="0" w:space="0" w:color="auto"/>
        <w:right w:val="none" w:sz="0" w:space="0" w:color="auto"/>
      </w:divBdr>
    </w:div>
    <w:div w:id="655843081">
      <w:bodyDiv w:val="1"/>
      <w:marLeft w:val="0"/>
      <w:marRight w:val="0"/>
      <w:marTop w:val="0"/>
      <w:marBottom w:val="0"/>
      <w:divBdr>
        <w:top w:val="none" w:sz="0" w:space="0" w:color="auto"/>
        <w:left w:val="none" w:sz="0" w:space="0" w:color="auto"/>
        <w:bottom w:val="none" w:sz="0" w:space="0" w:color="auto"/>
        <w:right w:val="none" w:sz="0" w:space="0" w:color="auto"/>
      </w:divBdr>
    </w:div>
    <w:div w:id="910309094">
      <w:bodyDiv w:val="1"/>
      <w:marLeft w:val="0"/>
      <w:marRight w:val="0"/>
      <w:marTop w:val="0"/>
      <w:marBottom w:val="0"/>
      <w:divBdr>
        <w:top w:val="none" w:sz="0" w:space="0" w:color="auto"/>
        <w:left w:val="none" w:sz="0" w:space="0" w:color="auto"/>
        <w:bottom w:val="none" w:sz="0" w:space="0" w:color="auto"/>
        <w:right w:val="none" w:sz="0" w:space="0" w:color="auto"/>
      </w:divBdr>
    </w:div>
    <w:div w:id="966854328">
      <w:bodyDiv w:val="1"/>
      <w:marLeft w:val="0"/>
      <w:marRight w:val="0"/>
      <w:marTop w:val="0"/>
      <w:marBottom w:val="0"/>
      <w:divBdr>
        <w:top w:val="none" w:sz="0" w:space="0" w:color="auto"/>
        <w:left w:val="none" w:sz="0" w:space="0" w:color="auto"/>
        <w:bottom w:val="none" w:sz="0" w:space="0" w:color="auto"/>
        <w:right w:val="none" w:sz="0" w:space="0" w:color="auto"/>
      </w:divBdr>
    </w:div>
    <w:div w:id="972103967">
      <w:bodyDiv w:val="1"/>
      <w:marLeft w:val="0"/>
      <w:marRight w:val="0"/>
      <w:marTop w:val="0"/>
      <w:marBottom w:val="0"/>
      <w:divBdr>
        <w:top w:val="none" w:sz="0" w:space="0" w:color="auto"/>
        <w:left w:val="none" w:sz="0" w:space="0" w:color="auto"/>
        <w:bottom w:val="none" w:sz="0" w:space="0" w:color="auto"/>
        <w:right w:val="none" w:sz="0" w:space="0" w:color="auto"/>
      </w:divBdr>
    </w:div>
    <w:div w:id="1103576253">
      <w:bodyDiv w:val="1"/>
      <w:marLeft w:val="0"/>
      <w:marRight w:val="0"/>
      <w:marTop w:val="0"/>
      <w:marBottom w:val="0"/>
      <w:divBdr>
        <w:top w:val="none" w:sz="0" w:space="0" w:color="auto"/>
        <w:left w:val="none" w:sz="0" w:space="0" w:color="auto"/>
        <w:bottom w:val="none" w:sz="0" w:space="0" w:color="auto"/>
        <w:right w:val="none" w:sz="0" w:space="0" w:color="auto"/>
      </w:divBdr>
    </w:div>
    <w:div w:id="1126124071">
      <w:bodyDiv w:val="1"/>
      <w:marLeft w:val="0"/>
      <w:marRight w:val="0"/>
      <w:marTop w:val="0"/>
      <w:marBottom w:val="0"/>
      <w:divBdr>
        <w:top w:val="none" w:sz="0" w:space="0" w:color="auto"/>
        <w:left w:val="none" w:sz="0" w:space="0" w:color="auto"/>
        <w:bottom w:val="none" w:sz="0" w:space="0" w:color="auto"/>
        <w:right w:val="none" w:sz="0" w:space="0" w:color="auto"/>
      </w:divBdr>
    </w:div>
    <w:div w:id="1513298022">
      <w:bodyDiv w:val="1"/>
      <w:marLeft w:val="0"/>
      <w:marRight w:val="0"/>
      <w:marTop w:val="0"/>
      <w:marBottom w:val="0"/>
      <w:divBdr>
        <w:top w:val="none" w:sz="0" w:space="0" w:color="auto"/>
        <w:left w:val="none" w:sz="0" w:space="0" w:color="auto"/>
        <w:bottom w:val="none" w:sz="0" w:space="0" w:color="auto"/>
        <w:right w:val="none" w:sz="0" w:space="0" w:color="auto"/>
      </w:divBdr>
    </w:div>
    <w:div w:id="1573658410">
      <w:bodyDiv w:val="1"/>
      <w:marLeft w:val="0"/>
      <w:marRight w:val="0"/>
      <w:marTop w:val="0"/>
      <w:marBottom w:val="0"/>
      <w:divBdr>
        <w:top w:val="none" w:sz="0" w:space="0" w:color="auto"/>
        <w:left w:val="none" w:sz="0" w:space="0" w:color="auto"/>
        <w:bottom w:val="none" w:sz="0" w:space="0" w:color="auto"/>
        <w:right w:val="none" w:sz="0" w:space="0" w:color="auto"/>
      </w:divBdr>
    </w:div>
    <w:div w:id="1620141456">
      <w:bodyDiv w:val="1"/>
      <w:marLeft w:val="0"/>
      <w:marRight w:val="0"/>
      <w:marTop w:val="0"/>
      <w:marBottom w:val="0"/>
      <w:divBdr>
        <w:top w:val="none" w:sz="0" w:space="0" w:color="auto"/>
        <w:left w:val="none" w:sz="0" w:space="0" w:color="auto"/>
        <w:bottom w:val="none" w:sz="0" w:space="0" w:color="auto"/>
        <w:right w:val="none" w:sz="0" w:space="0" w:color="auto"/>
      </w:divBdr>
    </w:div>
    <w:div w:id="1685864115">
      <w:bodyDiv w:val="1"/>
      <w:marLeft w:val="0"/>
      <w:marRight w:val="0"/>
      <w:marTop w:val="0"/>
      <w:marBottom w:val="0"/>
      <w:divBdr>
        <w:top w:val="none" w:sz="0" w:space="0" w:color="auto"/>
        <w:left w:val="none" w:sz="0" w:space="0" w:color="auto"/>
        <w:bottom w:val="none" w:sz="0" w:space="0" w:color="auto"/>
        <w:right w:val="none" w:sz="0" w:space="0" w:color="auto"/>
      </w:divBdr>
    </w:div>
    <w:div w:id="1734624412">
      <w:bodyDiv w:val="1"/>
      <w:marLeft w:val="0"/>
      <w:marRight w:val="0"/>
      <w:marTop w:val="0"/>
      <w:marBottom w:val="0"/>
      <w:divBdr>
        <w:top w:val="none" w:sz="0" w:space="0" w:color="auto"/>
        <w:left w:val="none" w:sz="0" w:space="0" w:color="auto"/>
        <w:bottom w:val="none" w:sz="0" w:space="0" w:color="auto"/>
        <w:right w:val="none" w:sz="0" w:space="0" w:color="auto"/>
      </w:divBdr>
    </w:div>
    <w:div w:id="1751853813">
      <w:bodyDiv w:val="1"/>
      <w:marLeft w:val="0"/>
      <w:marRight w:val="0"/>
      <w:marTop w:val="0"/>
      <w:marBottom w:val="0"/>
      <w:divBdr>
        <w:top w:val="none" w:sz="0" w:space="0" w:color="auto"/>
        <w:left w:val="none" w:sz="0" w:space="0" w:color="auto"/>
        <w:bottom w:val="none" w:sz="0" w:space="0" w:color="auto"/>
        <w:right w:val="none" w:sz="0" w:space="0" w:color="auto"/>
      </w:divBdr>
    </w:div>
    <w:div w:id="1780098287">
      <w:bodyDiv w:val="1"/>
      <w:marLeft w:val="0"/>
      <w:marRight w:val="0"/>
      <w:marTop w:val="0"/>
      <w:marBottom w:val="0"/>
      <w:divBdr>
        <w:top w:val="none" w:sz="0" w:space="0" w:color="auto"/>
        <w:left w:val="none" w:sz="0" w:space="0" w:color="auto"/>
        <w:bottom w:val="none" w:sz="0" w:space="0" w:color="auto"/>
        <w:right w:val="none" w:sz="0" w:space="0" w:color="auto"/>
      </w:divBdr>
    </w:div>
    <w:div w:id="1826047967">
      <w:bodyDiv w:val="1"/>
      <w:marLeft w:val="0"/>
      <w:marRight w:val="0"/>
      <w:marTop w:val="0"/>
      <w:marBottom w:val="0"/>
      <w:divBdr>
        <w:top w:val="none" w:sz="0" w:space="0" w:color="auto"/>
        <w:left w:val="none" w:sz="0" w:space="0" w:color="auto"/>
        <w:bottom w:val="none" w:sz="0" w:space="0" w:color="auto"/>
        <w:right w:val="none" w:sz="0" w:space="0" w:color="auto"/>
      </w:divBdr>
    </w:div>
    <w:div w:id="1993480004">
      <w:bodyDiv w:val="1"/>
      <w:marLeft w:val="0"/>
      <w:marRight w:val="0"/>
      <w:marTop w:val="0"/>
      <w:marBottom w:val="0"/>
      <w:divBdr>
        <w:top w:val="none" w:sz="0" w:space="0" w:color="auto"/>
        <w:left w:val="none" w:sz="0" w:space="0" w:color="auto"/>
        <w:bottom w:val="none" w:sz="0" w:space="0" w:color="auto"/>
        <w:right w:val="none" w:sz="0" w:space="0" w:color="auto"/>
      </w:divBdr>
    </w:div>
    <w:div w:id="21052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eader" Target="header8.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5.e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eader" Target="header21.xml"/><Relationship Id="rId58"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e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3.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eader" Target="header24.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emf"/><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17618</Words>
  <Characters>105185</Characters>
  <Application>Microsoft Office Word</Application>
  <DocSecurity>4</DocSecurity>
  <Lines>6187</Lines>
  <Paragraphs>3508</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2010-02-16T10:12:00Z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