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F6B768" w14:textId="77777777">
        <w:tc>
          <w:tcPr>
            <w:tcW w:w="2268" w:type="dxa"/>
          </w:tcPr>
          <w:p w14:paraId="4EF362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16B3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A22EF6" w14:textId="77777777">
        <w:tc>
          <w:tcPr>
            <w:tcW w:w="2268" w:type="dxa"/>
          </w:tcPr>
          <w:p w14:paraId="2AE6CA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03B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8C40B9" w14:textId="77777777">
        <w:tc>
          <w:tcPr>
            <w:tcW w:w="3402" w:type="dxa"/>
            <w:gridSpan w:val="2"/>
          </w:tcPr>
          <w:p w14:paraId="75F08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DBF6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EEED82" w14:textId="77777777">
        <w:tc>
          <w:tcPr>
            <w:tcW w:w="2268" w:type="dxa"/>
          </w:tcPr>
          <w:p w14:paraId="229BEA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747D12" w14:textId="59FEF30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831E934" w14:textId="77777777">
        <w:tc>
          <w:tcPr>
            <w:tcW w:w="2268" w:type="dxa"/>
          </w:tcPr>
          <w:p w14:paraId="3E1A8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1964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C4EAA1" w14:textId="77777777">
        <w:trPr>
          <w:trHeight w:val="284"/>
        </w:trPr>
        <w:tc>
          <w:tcPr>
            <w:tcW w:w="4911" w:type="dxa"/>
          </w:tcPr>
          <w:p w14:paraId="6DCC5424" w14:textId="77777777" w:rsidR="006E4E11" w:rsidRDefault="00322F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858304E" w14:textId="77777777">
        <w:trPr>
          <w:trHeight w:val="284"/>
        </w:trPr>
        <w:tc>
          <w:tcPr>
            <w:tcW w:w="4911" w:type="dxa"/>
          </w:tcPr>
          <w:p w14:paraId="6769FE93" w14:textId="77777777" w:rsidR="006E4E11" w:rsidRDefault="00322F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48E2F52" w14:textId="77777777">
        <w:trPr>
          <w:trHeight w:val="284"/>
        </w:trPr>
        <w:tc>
          <w:tcPr>
            <w:tcW w:w="4911" w:type="dxa"/>
          </w:tcPr>
          <w:p w14:paraId="1A4217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C160A" w14:textId="77777777">
        <w:trPr>
          <w:trHeight w:val="284"/>
        </w:trPr>
        <w:tc>
          <w:tcPr>
            <w:tcW w:w="4911" w:type="dxa"/>
          </w:tcPr>
          <w:p w14:paraId="0DBA5859" w14:textId="312BC99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9C79E1" w14:textId="77777777">
        <w:trPr>
          <w:trHeight w:val="284"/>
        </w:trPr>
        <w:tc>
          <w:tcPr>
            <w:tcW w:w="4911" w:type="dxa"/>
          </w:tcPr>
          <w:p w14:paraId="564650F4" w14:textId="77E10B1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AF3753" w14:textId="77777777">
        <w:trPr>
          <w:trHeight w:val="284"/>
        </w:trPr>
        <w:tc>
          <w:tcPr>
            <w:tcW w:w="4911" w:type="dxa"/>
          </w:tcPr>
          <w:p w14:paraId="27FC9364" w14:textId="0F73EA9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350F29" w14:textId="77777777">
        <w:trPr>
          <w:trHeight w:val="284"/>
        </w:trPr>
        <w:tc>
          <w:tcPr>
            <w:tcW w:w="4911" w:type="dxa"/>
          </w:tcPr>
          <w:p w14:paraId="1FEA3662" w14:textId="015AF1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DFED06" w14:textId="77777777">
        <w:trPr>
          <w:trHeight w:val="284"/>
        </w:trPr>
        <w:tc>
          <w:tcPr>
            <w:tcW w:w="4911" w:type="dxa"/>
          </w:tcPr>
          <w:p w14:paraId="499395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A76566" w14:textId="77777777">
        <w:trPr>
          <w:trHeight w:val="284"/>
        </w:trPr>
        <w:tc>
          <w:tcPr>
            <w:tcW w:w="4911" w:type="dxa"/>
          </w:tcPr>
          <w:p w14:paraId="5294C7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E9C6EF" w14:textId="77777777" w:rsidR="006E4E11" w:rsidRDefault="00322FCA">
      <w:pPr>
        <w:framePr w:w="4400" w:h="2523" w:wrap="notBeside" w:vAnchor="page" w:hAnchor="page" w:x="6453" w:y="2445"/>
        <w:ind w:left="142"/>
      </w:pPr>
      <w:r>
        <w:t>Till riksdagen</w:t>
      </w:r>
    </w:p>
    <w:p w14:paraId="5001A40B" w14:textId="5028C1F4" w:rsidR="00CE5FC3" w:rsidRDefault="00CE5FC3">
      <w:pPr>
        <w:framePr w:w="4400" w:h="2523" w:wrap="notBeside" w:vAnchor="page" w:hAnchor="page" w:x="6453" w:y="2445"/>
        <w:ind w:left="142"/>
      </w:pPr>
    </w:p>
    <w:p w14:paraId="4381803D" w14:textId="77777777" w:rsidR="006E4E11" w:rsidRDefault="00322FCA" w:rsidP="00322FC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2015/16:187 av </w:t>
      </w:r>
      <w:r w:rsidR="00C177C5">
        <w:t xml:space="preserve">Christian Holm Barenfeld (M) </w:t>
      </w:r>
      <w:r>
        <w:t>Georgien</w:t>
      </w:r>
    </w:p>
    <w:p w14:paraId="5A216D97" w14:textId="77777777" w:rsidR="006E4E11" w:rsidRDefault="006E4E11">
      <w:pPr>
        <w:pStyle w:val="RKnormal"/>
      </w:pPr>
    </w:p>
    <w:p w14:paraId="4F7613FE" w14:textId="77777777" w:rsidR="006E4E11" w:rsidRDefault="00322FCA" w:rsidP="00086E51">
      <w:pPr>
        <w:pStyle w:val="RKnormal"/>
      </w:pPr>
      <w:r>
        <w:t>Christia</w:t>
      </w:r>
      <w:r w:rsidR="00086E51">
        <w:t>n Holm Barenfeld har frågat mig vad</w:t>
      </w:r>
      <w:r w:rsidR="00086E51" w:rsidRPr="00086E51">
        <w:t xml:space="preserve"> Sverige</w:t>
      </w:r>
      <w:r w:rsidR="00086E51">
        <w:t xml:space="preserve"> gör</w:t>
      </w:r>
      <w:r w:rsidR="00086E51" w:rsidRPr="00086E51">
        <w:t xml:space="preserve"> bilateralt</w:t>
      </w:r>
      <w:r w:rsidR="00B226B7">
        <w:t xml:space="preserve"> och</w:t>
      </w:r>
      <w:r w:rsidR="00086E51" w:rsidRPr="00086E51">
        <w:t xml:space="preserve"> inom ramen för EU-samarbetet för att</w:t>
      </w:r>
      <w:r w:rsidR="00086E51">
        <w:t xml:space="preserve"> påverka den georgiska </w:t>
      </w:r>
      <w:r w:rsidR="00086E51" w:rsidRPr="00086E51">
        <w:t>regeringen och hejda den demokratiska kräftgång</w:t>
      </w:r>
      <w:r w:rsidR="00443229">
        <w:t xml:space="preserve"> som</w:t>
      </w:r>
      <w:r w:rsidR="00B226B7">
        <w:t xml:space="preserve"> frågeställar</w:t>
      </w:r>
      <w:r w:rsidR="00086E51" w:rsidRPr="00086E51">
        <w:t xml:space="preserve">en </w:t>
      </w:r>
      <w:r w:rsidR="00B226B7">
        <w:t xml:space="preserve">anser råder </w:t>
      </w:r>
      <w:r w:rsidR="00086E51" w:rsidRPr="00086E51">
        <w:t>i</w:t>
      </w:r>
      <w:r w:rsidR="00086E51">
        <w:t xml:space="preserve"> landet. </w:t>
      </w:r>
      <w:r w:rsidR="00FD4295">
        <w:t xml:space="preserve"> </w:t>
      </w:r>
      <w:r w:rsidR="004504CA">
        <w:t xml:space="preserve">Frågeställaren tar särskilt upp de </w:t>
      </w:r>
      <w:r w:rsidR="00FD4295">
        <w:t xml:space="preserve">domstolsåtgärder </w:t>
      </w:r>
      <w:r w:rsidR="004504CA">
        <w:t xml:space="preserve">som vidtagits </w:t>
      </w:r>
      <w:r w:rsidR="00FD4295">
        <w:t xml:space="preserve">mot </w:t>
      </w:r>
      <w:r w:rsidR="004504CA">
        <w:t>den populära</w:t>
      </w:r>
      <w:r w:rsidR="00593A84">
        <w:t xml:space="preserve"> </w:t>
      </w:r>
      <w:r w:rsidR="00FD4295">
        <w:t>Teve-kanalen Rustavi 2</w:t>
      </w:r>
      <w:r w:rsidR="004504CA">
        <w:t xml:space="preserve"> och det höjda tonläget från regeringens sida mot oppositionspartiet UNM</w:t>
      </w:r>
      <w:r w:rsidR="00FD4295">
        <w:t xml:space="preserve">. </w:t>
      </w:r>
    </w:p>
    <w:p w14:paraId="7FE9E4D1" w14:textId="77777777" w:rsidR="00086E51" w:rsidRDefault="00086E51" w:rsidP="00086E51">
      <w:pPr>
        <w:pStyle w:val="RKnormal"/>
      </w:pPr>
    </w:p>
    <w:p w14:paraId="33614176" w14:textId="77777777" w:rsidR="00954B4A" w:rsidRDefault="002E36C0" w:rsidP="00A730D7">
      <w:pPr>
        <w:pStyle w:val="RKnormal"/>
      </w:pPr>
      <w:r>
        <w:t>Jag delar fr</w:t>
      </w:r>
      <w:r w:rsidR="00443229">
        <w:t>ågeställarens oro när det gäller det</w:t>
      </w:r>
      <w:r>
        <w:t xml:space="preserve"> polariserade politiska klimat</w:t>
      </w:r>
      <w:r w:rsidR="00987D9D">
        <w:t>et</w:t>
      </w:r>
      <w:r w:rsidR="00ED4227">
        <w:t xml:space="preserve"> i</w:t>
      </w:r>
      <w:r w:rsidR="00C24065">
        <w:t xml:space="preserve"> Geo</w:t>
      </w:r>
      <w:r w:rsidR="000D70DF">
        <w:t>r</w:t>
      </w:r>
      <w:r w:rsidR="00C24065">
        <w:t>g</w:t>
      </w:r>
      <w:r w:rsidR="000D70DF">
        <w:t>i</w:t>
      </w:r>
      <w:r w:rsidR="00B27D99">
        <w:t xml:space="preserve">en </w:t>
      </w:r>
      <w:r w:rsidR="00987D9D">
        <w:t xml:space="preserve">och följer tillsammans med mina EU-kollegor utvecklingen </w:t>
      </w:r>
      <w:r w:rsidR="00B27D99">
        <w:t xml:space="preserve">noga. </w:t>
      </w:r>
      <w:r w:rsidR="00A730D7">
        <w:t>I april i år besökte jag</w:t>
      </w:r>
      <w:r w:rsidR="002F6491">
        <w:t xml:space="preserve"> Georgien</w:t>
      </w:r>
      <w:r w:rsidR="00A730D7">
        <w:t xml:space="preserve"> tillsammans </w:t>
      </w:r>
    </w:p>
    <w:p w14:paraId="5F7525BD" w14:textId="77777777" w:rsidR="00954B4A" w:rsidRDefault="00A730D7" w:rsidP="00A730D7">
      <w:pPr>
        <w:pStyle w:val="RKnormal"/>
      </w:pPr>
      <w:r>
        <w:t xml:space="preserve">med </w:t>
      </w:r>
      <w:r w:rsidR="001A4283">
        <w:t>mina kollegor från Danmark och Polen,</w:t>
      </w:r>
      <w:r>
        <w:t xml:space="preserve"> och träffade då såväl </w:t>
      </w:r>
      <w:r w:rsidR="004C4AE5">
        <w:t>officiella georgiska företrädare s</w:t>
      </w:r>
      <w:r>
        <w:t xml:space="preserve">om representanter för opposition </w:t>
      </w:r>
    </w:p>
    <w:p w14:paraId="204F8485" w14:textId="77777777" w:rsidR="00954B4A" w:rsidRDefault="00A730D7" w:rsidP="00A730D7">
      <w:pPr>
        <w:pStyle w:val="RKnormal"/>
        <w:rPr>
          <w:szCs w:val="24"/>
        </w:rPr>
      </w:pPr>
      <w:r>
        <w:t xml:space="preserve">och civilsamhälle. </w:t>
      </w:r>
      <w:r>
        <w:rPr>
          <w:szCs w:val="24"/>
        </w:rPr>
        <w:t xml:space="preserve">Jag </w:t>
      </w:r>
      <w:r w:rsidR="007E5F3E">
        <w:rPr>
          <w:szCs w:val="24"/>
        </w:rPr>
        <w:t>betonade</w:t>
      </w:r>
      <w:r>
        <w:rPr>
          <w:szCs w:val="24"/>
        </w:rPr>
        <w:t xml:space="preserve"> vid dessa möten</w:t>
      </w:r>
      <w:r w:rsidRPr="00001CE2">
        <w:rPr>
          <w:szCs w:val="24"/>
        </w:rPr>
        <w:t xml:space="preserve"> vikten av </w:t>
      </w:r>
      <w:r>
        <w:rPr>
          <w:szCs w:val="24"/>
        </w:rPr>
        <w:t xml:space="preserve">fortsatta demokratiska reformer och lyfte särskilt fram att </w:t>
      </w:r>
      <w:r w:rsidRPr="00F41E49">
        <w:rPr>
          <w:szCs w:val="24"/>
        </w:rPr>
        <w:t xml:space="preserve">Georgien måste skapa ett oberoende rättsväsende som inte används för </w:t>
      </w:r>
      <w:r>
        <w:rPr>
          <w:szCs w:val="24"/>
        </w:rPr>
        <w:t>politisk maktkamp</w:t>
      </w:r>
      <w:r w:rsidR="004C4AE5">
        <w:rPr>
          <w:szCs w:val="24"/>
        </w:rPr>
        <w:t xml:space="preserve">. </w:t>
      </w:r>
    </w:p>
    <w:p w14:paraId="5D809666" w14:textId="77777777" w:rsidR="00954B4A" w:rsidRDefault="004C4AE5" w:rsidP="00A730D7">
      <w:pPr>
        <w:pStyle w:val="RKnormal"/>
        <w:rPr>
          <w:szCs w:val="24"/>
        </w:rPr>
      </w:pPr>
      <w:r>
        <w:rPr>
          <w:szCs w:val="24"/>
        </w:rPr>
        <w:t>Jag</w:t>
      </w:r>
      <w:r w:rsidR="00A730D7">
        <w:rPr>
          <w:szCs w:val="24"/>
        </w:rPr>
        <w:t xml:space="preserve"> </w:t>
      </w:r>
      <w:r w:rsidR="007E5F3E">
        <w:rPr>
          <w:szCs w:val="24"/>
        </w:rPr>
        <w:t>lyfte</w:t>
      </w:r>
      <w:r w:rsidR="005A3F47">
        <w:rPr>
          <w:szCs w:val="24"/>
        </w:rPr>
        <w:t xml:space="preserve"> </w:t>
      </w:r>
      <w:r>
        <w:rPr>
          <w:szCs w:val="24"/>
        </w:rPr>
        <w:t xml:space="preserve">även </w:t>
      </w:r>
      <w:r w:rsidR="00A730D7">
        <w:rPr>
          <w:szCs w:val="24"/>
        </w:rPr>
        <w:t>att</w:t>
      </w:r>
      <w:r w:rsidR="00A730D7" w:rsidRPr="00F41E49">
        <w:rPr>
          <w:szCs w:val="24"/>
        </w:rPr>
        <w:t xml:space="preserve"> polariseringen av det politiska landskapet</w:t>
      </w:r>
      <w:r w:rsidR="00A730D7">
        <w:rPr>
          <w:szCs w:val="24"/>
        </w:rPr>
        <w:t xml:space="preserve"> </w:t>
      </w:r>
      <w:r w:rsidR="005A3F47">
        <w:rPr>
          <w:szCs w:val="24"/>
        </w:rPr>
        <w:t>får effekter</w:t>
      </w:r>
      <w:r w:rsidR="005A3F47" w:rsidRPr="00F41E49">
        <w:rPr>
          <w:szCs w:val="24"/>
        </w:rPr>
        <w:t xml:space="preserve"> </w:t>
      </w:r>
    </w:p>
    <w:p w14:paraId="4AFC1532" w14:textId="2916AD7C" w:rsidR="00A730D7" w:rsidRDefault="005A3F47" w:rsidP="00A730D7">
      <w:pPr>
        <w:pStyle w:val="RKnormal"/>
      </w:pPr>
      <w:r>
        <w:rPr>
          <w:szCs w:val="24"/>
        </w:rPr>
        <w:t xml:space="preserve">på </w:t>
      </w:r>
      <w:r w:rsidR="00A730D7" w:rsidRPr="00F41E49">
        <w:rPr>
          <w:szCs w:val="24"/>
        </w:rPr>
        <w:t>regeringens reformansträngningar</w:t>
      </w:r>
      <w:r w:rsidR="00A730D7">
        <w:rPr>
          <w:szCs w:val="24"/>
        </w:rPr>
        <w:t>.</w:t>
      </w:r>
    </w:p>
    <w:p w14:paraId="43C5EEF6" w14:textId="77777777" w:rsidR="006B12E0" w:rsidRDefault="006B12E0" w:rsidP="006B12E0">
      <w:pPr>
        <w:pStyle w:val="RKnormal"/>
      </w:pPr>
    </w:p>
    <w:p w14:paraId="1B6D3E5E" w14:textId="5461C248" w:rsidR="002A16B2" w:rsidRDefault="005A3F47" w:rsidP="006B12E0">
      <w:pPr>
        <w:pStyle w:val="RKnormal"/>
      </w:pPr>
      <w:r>
        <w:t>Också på EU-nivån har vi varit tydliga mot Georgien om problemen med det politiserade rättsväsendet och det po</w:t>
      </w:r>
      <w:r w:rsidR="00CE5FC3">
        <w:t xml:space="preserve">lariserade politiska klimatet. </w:t>
      </w:r>
      <w:r>
        <w:t xml:space="preserve">Med anledning av domstolsåtgärderna mot tv-kanalen Rustavi 2 uppmanade EU den 26 oktober i ett lokalt uttalande Georgien att värna mediefriheten och att ta avstånd från uttalanden och handlingar som riskerar att öka motsättningarna i landet. </w:t>
      </w:r>
      <w:r w:rsidR="006B12E0">
        <w:t xml:space="preserve">I juni i år besökte Europeiska rådets </w:t>
      </w:r>
      <w:r w:rsidR="00A730D7">
        <w:t>ordförande</w:t>
      </w:r>
      <w:r w:rsidR="004C4AE5">
        <w:t>,</w:t>
      </w:r>
      <w:r w:rsidR="006B12E0">
        <w:t xml:space="preserve"> Donald Tusk</w:t>
      </w:r>
      <w:r w:rsidR="004C4AE5">
        <w:t>,</w:t>
      </w:r>
      <w:r w:rsidR="006B12E0">
        <w:t xml:space="preserve"> Georgien. </w:t>
      </w:r>
      <w:r w:rsidR="00A730D7">
        <w:t xml:space="preserve">Även under </w:t>
      </w:r>
      <w:r w:rsidR="00C60AE1">
        <w:t>Tusk</w:t>
      </w:r>
      <w:r w:rsidR="00987D9D">
        <w:t>s besök förmedlades</w:t>
      </w:r>
      <w:r w:rsidR="00ED4227">
        <w:t xml:space="preserve"> </w:t>
      </w:r>
      <w:r w:rsidR="004C4AE5">
        <w:t xml:space="preserve">tydliga </w:t>
      </w:r>
      <w:r w:rsidR="00ED4227">
        <w:t>budskap om vikten av fortsatt reformarbete</w:t>
      </w:r>
      <w:r w:rsidR="00C60AE1">
        <w:t xml:space="preserve">. </w:t>
      </w:r>
    </w:p>
    <w:p w14:paraId="48FE5E4F" w14:textId="77777777" w:rsidR="00593A84" w:rsidRDefault="00593A84" w:rsidP="006B12E0">
      <w:pPr>
        <w:pStyle w:val="RKnormal"/>
      </w:pPr>
    </w:p>
    <w:p w14:paraId="6174E572" w14:textId="77777777" w:rsidR="002A16B2" w:rsidRDefault="002A16B2" w:rsidP="006B12E0">
      <w:pPr>
        <w:pStyle w:val="RKnormal"/>
      </w:pPr>
      <w:r w:rsidRPr="000D70DF">
        <w:t xml:space="preserve">Ramverket för relationen mellan EU och Georgien utgörs av ett </w:t>
      </w:r>
      <w:r w:rsidR="002F6491">
        <w:t>a</w:t>
      </w:r>
      <w:r w:rsidRPr="000D70DF">
        <w:t>ssocieringsavtal (AA)</w:t>
      </w:r>
      <w:r>
        <w:t xml:space="preserve"> och ett långtgående frihandelsområde (DCFTA). </w:t>
      </w:r>
      <w:r w:rsidRPr="000D70DF">
        <w:t>Avtalet utgör en reformagenda för hur landets lagstiftning ska anpassas till EU:s normer och standarder.</w:t>
      </w:r>
      <w:r>
        <w:t xml:space="preserve"> Sedan EU och Georgien skrev under AA i juni 2014 möts en associeringskommitté en gång om året. Inför mötet i år har Sverige verkat för att EU på ett tydligare sätt </w:t>
      </w:r>
      <w:r w:rsidR="004C4AE5">
        <w:t xml:space="preserve">ska </w:t>
      </w:r>
      <w:r>
        <w:t>inskärp</w:t>
      </w:r>
      <w:r w:rsidR="004C4AE5">
        <w:t>a</w:t>
      </w:r>
      <w:r w:rsidRPr="00E856D6">
        <w:t xml:space="preserve"> vikten av mediefrihet och rätten till åsiktsfrihet.</w:t>
      </w:r>
      <w:r>
        <w:t xml:space="preserve"> </w:t>
      </w:r>
    </w:p>
    <w:p w14:paraId="5C934411" w14:textId="660A2D22" w:rsidR="006B12E0" w:rsidRPr="006B12E0" w:rsidRDefault="003D39B8" w:rsidP="006B12E0">
      <w:pPr>
        <w:pStyle w:val="RKnormal"/>
      </w:pPr>
      <w:r>
        <w:lastRenderedPageBreak/>
        <w:br/>
      </w:r>
      <w:r w:rsidRPr="003D39B8">
        <w:t>Sveriges utvecklingssamarbete med Georgien sker inom r</w:t>
      </w:r>
      <w:r w:rsidR="0082191B">
        <w:t xml:space="preserve">amen för </w:t>
      </w:r>
      <w:r w:rsidR="005A3F47">
        <w:t>d</w:t>
      </w:r>
      <w:r w:rsidR="0082191B">
        <w:t xml:space="preserve">en </w:t>
      </w:r>
      <w:r w:rsidR="005A3F47">
        <w:t>regi</w:t>
      </w:r>
      <w:r w:rsidR="004C4AE5">
        <w:t>o</w:t>
      </w:r>
      <w:r w:rsidR="005A3F47">
        <w:t xml:space="preserve">nala </w:t>
      </w:r>
      <w:r w:rsidR="0082191B">
        <w:t>strategi</w:t>
      </w:r>
      <w:r w:rsidR="005A3F47">
        <w:t>n för</w:t>
      </w:r>
      <w:r w:rsidR="0082191B">
        <w:t xml:space="preserve"> </w:t>
      </w:r>
      <w:r w:rsidRPr="003D39B8">
        <w:t xml:space="preserve">Östeuropa, Västra Balkan och Turkiet. Strategin gäller 2014-2020 </w:t>
      </w:r>
      <w:r w:rsidR="006D10EC">
        <w:t>och</w:t>
      </w:r>
      <w:r w:rsidR="006B12E0">
        <w:t xml:space="preserve"> ca </w:t>
      </w:r>
      <w:r w:rsidRPr="003D39B8">
        <w:t>120 miljoner SEK per år är tänkt</w:t>
      </w:r>
      <w:r w:rsidR="005A3F47">
        <w:t>a</w:t>
      </w:r>
      <w:r w:rsidRPr="003D39B8">
        <w:t xml:space="preserve"> att gå till Georgien. </w:t>
      </w:r>
      <w:r w:rsidR="006B12E0" w:rsidRPr="006B12E0">
        <w:t xml:space="preserve">Det är framförallt Sida som har i uppdrag att </w:t>
      </w:r>
      <w:r w:rsidR="005A3F47">
        <w:t>genomföra</w:t>
      </w:r>
      <w:r w:rsidR="005A3F47" w:rsidRPr="006B12E0">
        <w:t xml:space="preserve"> </w:t>
      </w:r>
      <w:r w:rsidR="006B12E0" w:rsidRPr="006B12E0">
        <w:t>strategin</w:t>
      </w:r>
      <w:r w:rsidR="006B12E0">
        <w:t xml:space="preserve">. </w:t>
      </w:r>
      <w:r w:rsidR="0082191B">
        <w:t>Insatserna</w:t>
      </w:r>
      <w:r w:rsidR="006B12E0" w:rsidRPr="006B12E0">
        <w:rPr>
          <w:lang w:val="ru-RU"/>
        </w:rPr>
        <w:t xml:space="preserve"> fokuserar </w:t>
      </w:r>
      <w:r w:rsidR="006B12E0">
        <w:t>bland annat</w:t>
      </w:r>
      <w:r w:rsidR="006B12E0" w:rsidRPr="006B12E0">
        <w:rPr>
          <w:lang w:val="ru-RU"/>
        </w:rPr>
        <w:t xml:space="preserve"> på att </w:t>
      </w:r>
      <w:r w:rsidR="006B12E0" w:rsidRPr="006B12E0">
        <w:t>stärka demokratiska strukturer och system med fokus på mänskliga rättigheter och jämställd</w:t>
      </w:r>
      <w:r w:rsidR="00954B4A">
        <w:t>-</w:t>
      </w:r>
      <w:r w:rsidR="006B12E0" w:rsidRPr="006B12E0">
        <w:t>het</w:t>
      </w:r>
      <w:r w:rsidR="006B12E0">
        <w:t xml:space="preserve">, ge </w:t>
      </w:r>
      <w:r w:rsidR="006B12E0" w:rsidRPr="006B12E0">
        <w:t>stöd till förvaltningsreform</w:t>
      </w:r>
      <w:r w:rsidR="006B12E0">
        <w:t xml:space="preserve"> samt </w:t>
      </w:r>
      <w:r w:rsidR="006B12E0" w:rsidRPr="006B12E0">
        <w:t>bidra till förbättrade förutsättningar för fria och rättvisa val.</w:t>
      </w:r>
    </w:p>
    <w:p w14:paraId="18A73178" w14:textId="77777777" w:rsidR="006B12E0" w:rsidRDefault="006B12E0" w:rsidP="00086E51">
      <w:pPr>
        <w:pStyle w:val="RKnormal"/>
      </w:pPr>
    </w:p>
    <w:p w14:paraId="612194A5" w14:textId="424420C0" w:rsidR="00F22A79" w:rsidRDefault="00E42022" w:rsidP="00086E51">
      <w:pPr>
        <w:pStyle w:val="RKnormal"/>
      </w:pPr>
      <w:r>
        <w:t>Det ge</w:t>
      </w:r>
      <w:r w:rsidR="004C4AE5">
        <w:t>o</w:t>
      </w:r>
      <w:r>
        <w:t>r</w:t>
      </w:r>
      <w:r w:rsidR="004C4AE5">
        <w:t>giska c</w:t>
      </w:r>
      <w:r w:rsidR="00F41E49">
        <w:t>ivilsamhället är</w:t>
      </w:r>
      <w:r w:rsidR="003D39B8" w:rsidRPr="003D39B8">
        <w:t xml:space="preserve"> en viktig partner i alla delar av reform</w:t>
      </w:r>
      <w:r w:rsidR="00954B4A">
        <w:t>-</w:t>
      </w:r>
      <w:r w:rsidR="003D39B8" w:rsidRPr="003D39B8">
        <w:t xml:space="preserve">samarbetet. </w:t>
      </w:r>
      <w:r w:rsidR="006B12E0">
        <w:t>Här ingår</w:t>
      </w:r>
      <w:r w:rsidR="003D39B8" w:rsidRPr="003D39B8">
        <w:t xml:space="preserve"> stöd till oberoende medier och informations</w:t>
      </w:r>
      <w:r w:rsidR="00954B4A">
        <w:t>-</w:t>
      </w:r>
      <w:bookmarkStart w:id="0" w:name="_GoBack"/>
      <w:bookmarkEnd w:id="0"/>
      <w:r w:rsidR="003D39B8" w:rsidRPr="003D39B8">
        <w:t>kampanjer för att främja en pluralistisk och demokratisk debatt.</w:t>
      </w:r>
      <w:r w:rsidR="0082191B">
        <w:t xml:space="preserve"> </w:t>
      </w:r>
      <w:r w:rsidR="003D39B8" w:rsidRPr="003D39B8">
        <w:t xml:space="preserve">Sidas stöd till </w:t>
      </w:r>
      <w:r w:rsidR="00F41E49">
        <w:t>National Democratic Institute (</w:t>
      </w:r>
      <w:r w:rsidR="003D39B8" w:rsidRPr="003D39B8">
        <w:t>NDI</w:t>
      </w:r>
      <w:r w:rsidR="00F41E49">
        <w:t>) och</w:t>
      </w:r>
      <w:r w:rsidR="00443229">
        <w:t xml:space="preserve"> </w:t>
      </w:r>
      <w:r w:rsidR="00443229" w:rsidRPr="00443229">
        <w:t>Eurasia Partnership Foundation</w:t>
      </w:r>
      <w:r w:rsidR="003D39B8" w:rsidRPr="003D39B8">
        <w:t xml:space="preserve"> </w:t>
      </w:r>
      <w:r w:rsidR="00443229">
        <w:t>(</w:t>
      </w:r>
      <w:r w:rsidR="003D39B8" w:rsidRPr="003D39B8">
        <w:t>EPF</w:t>
      </w:r>
      <w:r w:rsidR="00443229">
        <w:t>)</w:t>
      </w:r>
      <w:r w:rsidR="003D39B8" w:rsidRPr="003D39B8">
        <w:t xml:space="preserve"> syftar bl.a. till att stödja ett pluralistiskt georgiskt civilsamhälle, samt stärkt demokrati och ökad respekt för mänskliga rättigheter</w:t>
      </w:r>
      <w:r w:rsidR="006B12E0">
        <w:t>.</w:t>
      </w:r>
      <w:r w:rsidR="002E36C0">
        <w:t xml:space="preserve"> </w:t>
      </w:r>
    </w:p>
    <w:p w14:paraId="605065CA" w14:textId="77777777" w:rsidR="00086E51" w:rsidRDefault="00086E51" w:rsidP="00086E51">
      <w:pPr>
        <w:pStyle w:val="RKnormal"/>
      </w:pPr>
    </w:p>
    <w:p w14:paraId="075DED26" w14:textId="77777777" w:rsidR="00086E51" w:rsidRDefault="00200056" w:rsidP="00086E51">
      <w:pPr>
        <w:pStyle w:val="RKnormal"/>
      </w:pPr>
      <w:r>
        <w:t>Sverige kommer bilateralt</w:t>
      </w:r>
      <w:r w:rsidR="00126E95">
        <w:t>,</w:t>
      </w:r>
      <w:r>
        <w:t xml:space="preserve"> men också inom ramen för EU-samarbetet, fortsätta följa utvecklingen i landet. </w:t>
      </w:r>
      <w:r w:rsidR="001312C4">
        <w:t xml:space="preserve">Inför </w:t>
      </w:r>
      <w:r w:rsidR="005A3F47">
        <w:t>parlament</w:t>
      </w:r>
      <w:r w:rsidR="00E42022">
        <w:t>s</w:t>
      </w:r>
      <w:r w:rsidR="005A3F47">
        <w:t xml:space="preserve">valet 2016 </w:t>
      </w:r>
      <w:r>
        <w:t xml:space="preserve">är det särskilt viktigt att vi gemensamt </w:t>
      </w:r>
      <w:r w:rsidR="004C4AE5">
        <w:t xml:space="preserve">signalerar till Georgien att ett eventuellt </w:t>
      </w:r>
      <w:r>
        <w:t xml:space="preserve">missbruk av administrativa resurser under valkampanjen </w:t>
      </w:r>
      <w:r w:rsidR="004C4AE5">
        <w:t>eller</w:t>
      </w:r>
      <w:r>
        <w:t xml:space="preserve"> </w:t>
      </w:r>
      <w:r w:rsidR="004C4AE5">
        <w:t xml:space="preserve">ytterligare polarisering av det politiska landskapet kommer att </w:t>
      </w:r>
      <w:r w:rsidR="00E42022">
        <w:t>inverka</w:t>
      </w:r>
      <w:r w:rsidR="004C4AE5">
        <w:t xml:space="preserve"> negativt </w:t>
      </w:r>
      <w:r w:rsidR="00E42022">
        <w:t>på</w:t>
      </w:r>
      <w:r w:rsidR="004C4AE5">
        <w:t xml:space="preserve"> EU-närmandet. </w:t>
      </w:r>
    </w:p>
    <w:p w14:paraId="395F7A76" w14:textId="77777777" w:rsidR="00322FCA" w:rsidRDefault="00322FCA">
      <w:pPr>
        <w:pStyle w:val="RKnormal"/>
      </w:pPr>
    </w:p>
    <w:p w14:paraId="1EE9C86D" w14:textId="77777777" w:rsidR="00322FCA" w:rsidRDefault="00322FCA">
      <w:pPr>
        <w:pStyle w:val="RKnormal"/>
      </w:pPr>
      <w:r>
        <w:t>Stockholm den 4 november 2015</w:t>
      </w:r>
    </w:p>
    <w:p w14:paraId="09BAC2FC" w14:textId="77777777" w:rsidR="00322FCA" w:rsidRDefault="00322FCA">
      <w:pPr>
        <w:pStyle w:val="RKnormal"/>
      </w:pPr>
    </w:p>
    <w:p w14:paraId="5CD6F8AA" w14:textId="77777777" w:rsidR="00322FCA" w:rsidRDefault="00322FCA">
      <w:pPr>
        <w:pStyle w:val="RKnormal"/>
      </w:pPr>
    </w:p>
    <w:p w14:paraId="3965C378" w14:textId="77777777" w:rsidR="00CE5FC3" w:rsidRDefault="00CE5FC3">
      <w:pPr>
        <w:pStyle w:val="RKnormal"/>
      </w:pPr>
    </w:p>
    <w:p w14:paraId="5D52FDD8" w14:textId="77777777" w:rsidR="00CE5FC3" w:rsidRDefault="00CE5FC3">
      <w:pPr>
        <w:pStyle w:val="RKnormal"/>
      </w:pPr>
    </w:p>
    <w:p w14:paraId="43C9C801" w14:textId="77777777" w:rsidR="00CE5FC3" w:rsidRDefault="00CE5FC3">
      <w:pPr>
        <w:pStyle w:val="RKnormal"/>
      </w:pPr>
    </w:p>
    <w:p w14:paraId="3E0E77A9" w14:textId="77777777" w:rsidR="00322FCA" w:rsidRDefault="00322FCA">
      <w:pPr>
        <w:pStyle w:val="RKnormal"/>
      </w:pPr>
      <w:r>
        <w:t>Margot Wallström</w:t>
      </w:r>
    </w:p>
    <w:sectPr w:rsidR="00322FC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0195" w14:textId="77777777" w:rsidR="00322FCA" w:rsidRDefault="00322FCA">
      <w:r>
        <w:separator/>
      </w:r>
    </w:p>
  </w:endnote>
  <w:endnote w:type="continuationSeparator" w:id="0">
    <w:p w14:paraId="66AEF893" w14:textId="77777777" w:rsidR="00322FCA" w:rsidRDefault="0032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1696F" w14:textId="77777777" w:rsidR="00322FCA" w:rsidRDefault="00322FCA">
      <w:r>
        <w:separator/>
      </w:r>
    </w:p>
  </w:footnote>
  <w:footnote w:type="continuationSeparator" w:id="0">
    <w:p w14:paraId="3E9E4E3C" w14:textId="77777777" w:rsidR="00322FCA" w:rsidRDefault="0032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A4E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4B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A57D9C" w14:textId="77777777">
      <w:trPr>
        <w:cantSplit/>
      </w:trPr>
      <w:tc>
        <w:tcPr>
          <w:tcW w:w="3119" w:type="dxa"/>
        </w:tcPr>
        <w:p w14:paraId="69D2A1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8D8F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C8AD19" w14:textId="77777777" w:rsidR="00E80146" w:rsidRDefault="00E80146">
          <w:pPr>
            <w:pStyle w:val="Sidhuvud"/>
            <w:ind w:right="360"/>
          </w:pPr>
        </w:p>
      </w:tc>
    </w:tr>
  </w:tbl>
  <w:p w14:paraId="69D0A8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DB4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422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37B9C5" w14:textId="77777777">
      <w:trPr>
        <w:cantSplit/>
      </w:trPr>
      <w:tc>
        <w:tcPr>
          <w:tcW w:w="3119" w:type="dxa"/>
        </w:tcPr>
        <w:p w14:paraId="1FBF81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E881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C0063" w14:textId="77777777" w:rsidR="00E80146" w:rsidRDefault="00E80146">
          <w:pPr>
            <w:pStyle w:val="Sidhuvud"/>
            <w:ind w:right="360"/>
          </w:pPr>
        </w:p>
      </w:tc>
    </w:tr>
  </w:tbl>
  <w:p w14:paraId="1FDE92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4597" w14:textId="77777777" w:rsidR="00322FCA" w:rsidRDefault="00BB0D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582E25" wp14:editId="61EF25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69B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29C1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E867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E702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F22"/>
    <w:multiLevelType w:val="hybridMultilevel"/>
    <w:tmpl w:val="9FE46D4A"/>
    <w:lvl w:ilvl="0" w:tplc="827C5F8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66B02"/>
    <w:multiLevelType w:val="hybridMultilevel"/>
    <w:tmpl w:val="083663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CA"/>
    <w:rsid w:val="00086E51"/>
    <w:rsid w:val="000D70DF"/>
    <w:rsid w:val="00126E95"/>
    <w:rsid w:val="001312C4"/>
    <w:rsid w:val="00150384"/>
    <w:rsid w:val="00160901"/>
    <w:rsid w:val="001805B7"/>
    <w:rsid w:val="001A4283"/>
    <w:rsid w:val="00200056"/>
    <w:rsid w:val="00271FD2"/>
    <w:rsid w:val="002A16B2"/>
    <w:rsid w:val="002B1B80"/>
    <w:rsid w:val="002E36C0"/>
    <w:rsid w:val="002F6491"/>
    <w:rsid w:val="00322FCA"/>
    <w:rsid w:val="00367B1C"/>
    <w:rsid w:val="003D39B8"/>
    <w:rsid w:val="00443229"/>
    <w:rsid w:val="004504CA"/>
    <w:rsid w:val="004A328D"/>
    <w:rsid w:val="004C4AE5"/>
    <w:rsid w:val="0058762B"/>
    <w:rsid w:val="00593A84"/>
    <w:rsid w:val="005A3F47"/>
    <w:rsid w:val="006B12E0"/>
    <w:rsid w:val="006D10EC"/>
    <w:rsid w:val="006E4E11"/>
    <w:rsid w:val="007242A3"/>
    <w:rsid w:val="007A6855"/>
    <w:rsid w:val="007E4CAC"/>
    <w:rsid w:val="007E5F3E"/>
    <w:rsid w:val="0082191B"/>
    <w:rsid w:val="0092027A"/>
    <w:rsid w:val="00941815"/>
    <w:rsid w:val="00954B4A"/>
    <w:rsid w:val="00955E31"/>
    <w:rsid w:val="00987D9D"/>
    <w:rsid w:val="00992E72"/>
    <w:rsid w:val="00A730D7"/>
    <w:rsid w:val="00AF26D1"/>
    <w:rsid w:val="00B226B7"/>
    <w:rsid w:val="00B27D99"/>
    <w:rsid w:val="00BB0D0C"/>
    <w:rsid w:val="00C177C5"/>
    <w:rsid w:val="00C24065"/>
    <w:rsid w:val="00C60AE1"/>
    <w:rsid w:val="00CA3ACB"/>
    <w:rsid w:val="00CE5FC3"/>
    <w:rsid w:val="00D133D7"/>
    <w:rsid w:val="00D9424B"/>
    <w:rsid w:val="00E42022"/>
    <w:rsid w:val="00E80146"/>
    <w:rsid w:val="00E856D6"/>
    <w:rsid w:val="00E904D0"/>
    <w:rsid w:val="00EC25F9"/>
    <w:rsid w:val="00ED4227"/>
    <w:rsid w:val="00ED583F"/>
    <w:rsid w:val="00F22A79"/>
    <w:rsid w:val="00F41E49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88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6B12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/>
    </w:rPr>
  </w:style>
  <w:style w:type="paragraph" w:styleId="Ballongtext">
    <w:name w:val="Balloon Text"/>
    <w:basedOn w:val="Normal"/>
    <w:link w:val="BallongtextChar"/>
    <w:rsid w:val="0013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12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219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19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19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19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191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E5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6B12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/>
    </w:rPr>
  </w:style>
  <w:style w:type="paragraph" w:styleId="Ballongtext">
    <w:name w:val="Balloon Text"/>
    <w:basedOn w:val="Normal"/>
    <w:link w:val="BallongtextChar"/>
    <w:rsid w:val="0013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12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219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19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19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19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191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E5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71664465-9a6f-4404-8825-1f00349aa3a3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A3B7F-5A87-45EF-85BB-844933445027}"/>
</file>

<file path=customXml/itemProps2.xml><?xml version="1.0" encoding="utf-8"?>
<ds:datastoreItem xmlns:ds="http://schemas.openxmlformats.org/officeDocument/2006/customXml" ds:itemID="{9FE85373-ACA5-4E0D-A2CD-C8F170D6459C}"/>
</file>

<file path=customXml/itemProps3.xml><?xml version="1.0" encoding="utf-8"?>
<ds:datastoreItem xmlns:ds="http://schemas.openxmlformats.org/officeDocument/2006/customXml" ds:itemID="{48C2D443-7D80-4948-A3CE-3591AEC05BB3}"/>
</file>

<file path=customXml/itemProps4.xml><?xml version="1.0" encoding="utf-8"?>
<ds:datastoreItem xmlns:ds="http://schemas.openxmlformats.org/officeDocument/2006/customXml" ds:itemID="{9FE85373-ACA5-4E0D-A2CD-C8F170D6459C}"/>
</file>

<file path=customXml/itemProps5.xml><?xml version="1.0" encoding="utf-8"?>
<ds:datastoreItem xmlns:ds="http://schemas.openxmlformats.org/officeDocument/2006/customXml" ds:itemID="{FF19D2A4-EB4D-4BFC-9E85-662CB482C7B8}"/>
</file>

<file path=customXml/itemProps6.xml><?xml version="1.0" encoding="utf-8"?>
<ds:datastoreItem xmlns:ds="http://schemas.openxmlformats.org/officeDocument/2006/customXml" ds:itemID="{9FE85373-ACA5-4E0D-A2CD-C8F170D645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Nettelvik</dc:creator>
  <cp:lastModifiedBy>Carina Stålberg</cp:lastModifiedBy>
  <cp:revision>2</cp:revision>
  <cp:lastPrinted>2015-10-28T15:41:00Z</cp:lastPrinted>
  <dcterms:created xsi:type="dcterms:W3CDTF">2015-11-04T10:11:00Z</dcterms:created>
  <dcterms:modified xsi:type="dcterms:W3CDTF">2015-11-04T10:11:00Z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483bf4f5-13ad-41ef-864e-d80a47bb2342</vt:lpwstr>
  </property>
</Properties>
</file>