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734CC4"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734CC4">
        <w:tc>
          <w:tcPr>
            <w:tcW w:w="9141" w:type="dxa"/>
          </w:tcPr>
          <w:p w:rsidR="00177FF8" w:rsidRPr="00734CC4" w:rsidRDefault="00177FF8">
            <w:pPr>
              <w:rPr>
                <w:sz w:val="22"/>
                <w:szCs w:val="22"/>
              </w:rPr>
            </w:pPr>
            <w:r w:rsidRPr="00734CC4">
              <w:rPr>
                <w:sz w:val="22"/>
                <w:szCs w:val="22"/>
              </w:rPr>
              <w:t>RIKSDAGEN</w:t>
            </w:r>
          </w:p>
          <w:p w:rsidR="00177FF8" w:rsidRPr="00734CC4" w:rsidRDefault="00177FF8">
            <w:pPr>
              <w:rPr>
                <w:sz w:val="22"/>
                <w:szCs w:val="22"/>
              </w:rPr>
            </w:pPr>
            <w:r w:rsidRPr="00734CC4">
              <w:rPr>
                <w:sz w:val="22"/>
                <w:szCs w:val="22"/>
              </w:rPr>
              <w:t>MILJÖ- OCH JORDBRUKSUTSKOTTET</w:t>
            </w:r>
          </w:p>
        </w:tc>
      </w:tr>
    </w:tbl>
    <w:p w:rsidR="00177FF8" w:rsidRPr="00734CC4" w:rsidRDefault="00177FF8">
      <w:pPr>
        <w:rPr>
          <w:sz w:val="22"/>
          <w:szCs w:val="22"/>
        </w:rPr>
      </w:pPr>
    </w:p>
    <w:p w:rsidR="00177FF8" w:rsidRPr="00734CC4"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734CC4">
        <w:trPr>
          <w:cantSplit/>
          <w:trHeight w:val="742"/>
        </w:trPr>
        <w:tc>
          <w:tcPr>
            <w:tcW w:w="1985" w:type="dxa"/>
          </w:tcPr>
          <w:p w:rsidR="00177FF8" w:rsidRPr="00734CC4" w:rsidRDefault="00177FF8">
            <w:pPr>
              <w:rPr>
                <w:b/>
                <w:sz w:val="22"/>
                <w:szCs w:val="22"/>
              </w:rPr>
            </w:pPr>
            <w:r w:rsidRPr="00734CC4">
              <w:rPr>
                <w:b/>
                <w:sz w:val="22"/>
                <w:szCs w:val="22"/>
              </w:rPr>
              <w:t xml:space="preserve">PROTOKOLL </w:t>
            </w:r>
          </w:p>
        </w:tc>
        <w:tc>
          <w:tcPr>
            <w:tcW w:w="6463" w:type="dxa"/>
          </w:tcPr>
          <w:p w:rsidR="00177FF8" w:rsidRPr="00734CC4" w:rsidRDefault="00626575" w:rsidP="00D1794C">
            <w:pPr>
              <w:rPr>
                <w:b/>
                <w:sz w:val="22"/>
                <w:szCs w:val="22"/>
              </w:rPr>
            </w:pPr>
            <w:r w:rsidRPr="00734CC4">
              <w:rPr>
                <w:b/>
                <w:sz w:val="22"/>
                <w:szCs w:val="22"/>
              </w:rPr>
              <w:t>UTSKOTTSSAMMANTRÄDE 20</w:t>
            </w:r>
            <w:r w:rsidR="004072D7" w:rsidRPr="00734CC4">
              <w:rPr>
                <w:b/>
                <w:sz w:val="22"/>
                <w:szCs w:val="22"/>
              </w:rPr>
              <w:t>2</w:t>
            </w:r>
            <w:r w:rsidR="007F4080" w:rsidRPr="00734CC4">
              <w:rPr>
                <w:b/>
                <w:sz w:val="22"/>
                <w:szCs w:val="22"/>
              </w:rPr>
              <w:t>1</w:t>
            </w:r>
            <w:r w:rsidR="000E777E" w:rsidRPr="00734CC4">
              <w:rPr>
                <w:b/>
                <w:sz w:val="22"/>
                <w:szCs w:val="22"/>
              </w:rPr>
              <w:t>/2</w:t>
            </w:r>
            <w:r w:rsidR="007F4080" w:rsidRPr="00734CC4">
              <w:rPr>
                <w:b/>
                <w:sz w:val="22"/>
                <w:szCs w:val="22"/>
              </w:rPr>
              <w:t>2</w:t>
            </w:r>
            <w:r w:rsidR="003B57EC" w:rsidRPr="00734CC4">
              <w:rPr>
                <w:b/>
                <w:sz w:val="22"/>
                <w:szCs w:val="22"/>
              </w:rPr>
              <w:t>:</w:t>
            </w:r>
            <w:r w:rsidR="00064321" w:rsidRPr="00734CC4">
              <w:rPr>
                <w:b/>
                <w:sz w:val="22"/>
                <w:szCs w:val="22"/>
              </w:rPr>
              <w:t>2</w:t>
            </w:r>
            <w:r w:rsidR="001F6D50" w:rsidRPr="00734CC4">
              <w:rPr>
                <w:b/>
                <w:sz w:val="22"/>
                <w:szCs w:val="22"/>
              </w:rPr>
              <w:t>9</w:t>
            </w:r>
          </w:p>
        </w:tc>
      </w:tr>
      <w:tr w:rsidR="00177FF8" w:rsidRPr="00734CC4">
        <w:tc>
          <w:tcPr>
            <w:tcW w:w="1985" w:type="dxa"/>
          </w:tcPr>
          <w:p w:rsidR="00177FF8" w:rsidRPr="00734CC4" w:rsidRDefault="00177FF8">
            <w:pPr>
              <w:rPr>
                <w:sz w:val="22"/>
                <w:szCs w:val="22"/>
              </w:rPr>
            </w:pPr>
            <w:r w:rsidRPr="00734CC4">
              <w:rPr>
                <w:sz w:val="22"/>
                <w:szCs w:val="22"/>
              </w:rPr>
              <w:t>DATUM</w:t>
            </w:r>
          </w:p>
        </w:tc>
        <w:tc>
          <w:tcPr>
            <w:tcW w:w="6463" w:type="dxa"/>
          </w:tcPr>
          <w:p w:rsidR="00177FF8" w:rsidRPr="00734CC4" w:rsidRDefault="00626575" w:rsidP="00FB0559">
            <w:pPr>
              <w:rPr>
                <w:sz w:val="22"/>
                <w:szCs w:val="22"/>
              </w:rPr>
            </w:pPr>
            <w:r w:rsidRPr="00734CC4">
              <w:rPr>
                <w:sz w:val="22"/>
                <w:szCs w:val="22"/>
              </w:rPr>
              <w:t>20</w:t>
            </w:r>
            <w:r w:rsidR="00CB71B9" w:rsidRPr="00734CC4">
              <w:rPr>
                <w:sz w:val="22"/>
                <w:szCs w:val="22"/>
              </w:rPr>
              <w:t>2</w:t>
            </w:r>
            <w:r w:rsidR="00E0771A" w:rsidRPr="00734CC4">
              <w:rPr>
                <w:sz w:val="22"/>
                <w:szCs w:val="22"/>
              </w:rPr>
              <w:t>2</w:t>
            </w:r>
            <w:r w:rsidR="008C2D5B" w:rsidRPr="00734CC4">
              <w:rPr>
                <w:sz w:val="22"/>
                <w:szCs w:val="22"/>
              </w:rPr>
              <w:t>-</w:t>
            </w:r>
            <w:r w:rsidR="00E0771A" w:rsidRPr="00734CC4">
              <w:rPr>
                <w:sz w:val="22"/>
                <w:szCs w:val="22"/>
              </w:rPr>
              <w:t>01</w:t>
            </w:r>
            <w:r w:rsidR="00374911" w:rsidRPr="00734CC4">
              <w:rPr>
                <w:sz w:val="22"/>
                <w:szCs w:val="22"/>
              </w:rPr>
              <w:t>-</w:t>
            </w:r>
            <w:r w:rsidR="00064321" w:rsidRPr="00734CC4">
              <w:rPr>
                <w:sz w:val="22"/>
                <w:szCs w:val="22"/>
              </w:rPr>
              <w:t>2</w:t>
            </w:r>
            <w:r w:rsidR="001708EF" w:rsidRPr="00734CC4">
              <w:rPr>
                <w:sz w:val="22"/>
                <w:szCs w:val="22"/>
              </w:rPr>
              <w:t>7</w:t>
            </w:r>
          </w:p>
        </w:tc>
      </w:tr>
      <w:tr w:rsidR="00177FF8" w:rsidRPr="00734CC4">
        <w:tc>
          <w:tcPr>
            <w:tcW w:w="1985" w:type="dxa"/>
          </w:tcPr>
          <w:p w:rsidR="00177FF8" w:rsidRPr="00734CC4" w:rsidRDefault="00177FF8">
            <w:pPr>
              <w:rPr>
                <w:sz w:val="22"/>
                <w:szCs w:val="22"/>
              </w:rPr>
            </w:pPr>
            <w:r w:rsidRPr="00734CC4">
              <w:rPr>
                <w:sz w:val="22"/>
                <w:szCs w:val="22"/>
              </w:rPr>
              <w:t>TID</w:t>
            </w:r>
          </w:p>
        </w:tc>
        <w:tc>
          <w:tcPr>
            <w:tcW w:w="6463" w:type="dxa"/>
          </w:tcPr>
          <w:p w:rsidR="00177FF8" w:rsidRPr="00734CC4" w:rsidRDefault="00374911" w:rsidP="00231475">
            <w:pPr>
              <w:rPr>
                <w:sz w:val="22"/>
                <w:szCs w:val="22"/>
              </w:rPr>
            </w:pPr>
            <w:r w:rsidRPr="00734CC4">
              <w:rPr>
                <w:sz w:val="22"/>
                <w:szCs w:val="22"/>
              </w:rPr>
              <w:t>1</w:t>
            </w:r>
            <w:r w:rsidR="001708EF" w:rsidRPr="00734CC4">
              <w:rPr>
                <w:sz w:val="22"/>
                <w:szCs w:val="22"/>
              </w:rPr>
              <w:t>0</w:t>
            </w:r>
            <w:r w:rsidR="00B54A57" w:rsidRPr="00734CC4">
              <w:rPr>
                <w:sz w:val="22"/>
                <w:szCs w:val="22"/>
              </w:rPr>
              <w:t>.</w:t>
            </w:r>
            <w:r w:rsidR="0021176A" w:rsidRPr="00734CC4">
              <w:rPr>
                <w:sz w:val="22"/>
                <w:szCs w:val="22"/>
              </w:rPr>
              <w:t>0</w:t>
            </w:r>
            <w:r w:rsidR="00B5691D" w:rsidRPr="00734CC4">
              <w:rPr>
                <w:sz w:val="22"/>
                <w:szCs w:val="22"/>
              </w:rPr>
              <w:t>0</w:t>
            </w:r>
            <w:r w:rsidR="00762508" w:rsidRPr="00734CC4">
              <w:rPr>
                <w:sz w:val="22"/>
                <w:szCs w:val="22"/>
              </w:rPr>
              <w:t xml:space="preserve"> </w:t>
            </w:r>
            <w:r w:rsidR="00302EBE" w:rsidRPr="00734CC4">
              <w:rPr>
                <w:sz w:val="22"/>
                <w:szCs w:val="22"/>
              </w:rPr>
              <w:t>–</w:t>
            </w:r>
            <w:r w:rsidR="00DA5AAC" w:rsidRPr="00734CC4">
              <w:rPr>
                <w:sz w:val="22"/>
                <w:szCs w:val="22"/>
              </w:rPr>
              <w:t xml:space="preserve"> </w:t>
            </w:r>
            <w:r w:rsidR="00901F76" w:rsidRPr="00734CC4">
              <w:rPr>
                <w:sz w:val="22"/>
                <w:szCs w:val="22"/>
              </w:rPr>
              <w:t>11.</w:t>
            </w:r>
            <w:r w:rsidR="004C42AB" w:rsidRPr="00734CC4">
              <w:rPr>
                <w:sz w:val="22"/>
                <w:szCs w:val="22"/>
              </w:rPr>
              <w:t>25</w:t>
            </w:r>
          </w:p>
        </w:tc>
      </w:tr>
      <w:tr w:rsidR="00177FF8" w:rsidRPr="00734CC4">
        <w:tc>
          <w:tcPr>
            <w:tcW w:w="1985" w:type="dxa"/>
          </w:tcPr>
          <w:p w:rsidR="00177FF8" w:rsidRPr="00734CC4" w:rsidRDefault="00177FF8">
            <w:pPr>
              <w:rPr>
                <w:sz w:val="22"/>
                <w:szCs w:val="22"/>
              </w:rPr>
            </w:pPr>
            <w:r w:rsidRPr="00734CC4">
              <w:rPr>
                <w:sz w:val="22"/>
                <w:szCs w:val="22"/>
              </w:rPr>
              <w:t>NÄRVARANDE</w:t>
            </w:r>
          </w:p>
        </w:tc>
        <w:tc>
          <w:tcPr>
            <w:tcW w:w="6463" w:type="dxa"/>
          </w:tcPr>
          <w:p w:rsidR="00177FF8" w:rsidRPr="00734CC4" w:rsidRDefault="00177FF8">
            <w:pPr>
              <w:rPr>
                <w:sz w:val="22"/>
                <w:szCs w:val="22"/>
              </w:rPr>
            </w:pPr>
            <w:r w:rsidRPr="00734CC4">
              <w:rPr>
                <w:sz w:val="22"/>
                <w:szCs w:val="22"/>
              </w:rPr>
              <w:t>Se bilaga 1</w:t>
            </w:r>
          </w:p>
        </w:tc>
      </w:tr>
    </w:tbl>
    <w:p w:rsidR="00177FF8" w:rsidRPr="00734CC4" w:rsidRDefault="00177FF8">
      <w:pPr>
        <w:rPr>
          <w:sz w:val="22"/>
          <w:szCs w:val="22"/>
        </w:rPr>
      </w:pPr>
    </w:p>
    <w:p w:rsidR="00177FF8" w:rsidRPr="00734CC4" w:rsidRDefault="00177FF8">
      <w:pPr>
        <w:tabs>
          <w:tab w:val="left" w:pos="1701"/>
        </w:tabs>
        <w:rPr>
          <w:snapToGrid w:val="0"/>
          <w:color w:val="000000"/>
          <w:sz w:val="22"/>
          <w:szCs w:val="22"/>
        </w:rPr>
      </w:pPr>
    </w:p>
    <w:p w:rsidR="00177FF8" w:rsidRPr="00734CC4"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734CC4" w:rsidTr="002241EF">
        <w:tc>
          <w:tcPr>
            <w:tcW w:w="567" w:type="dxa"/>
          </w:tcPr>
          <w:p w:rsidR="00177FF8" w:rsidRPr="00734CC4" w:rsidRDefault="00177FF8">
            <w:pPr>
              <w:tabs>
                <w:tab w:val="left" w:pos="1701"/>
              </w:tabs>
              <w:rPr>
                <w:b/>
                <w:snapToGrid w:val="0"/>
                <w:sz w:val="22"/>
                <w:szCs w:val="22"/>
              </w:rPr>
            </w:pPr>
            <w:r w:rsidRPr="00734CC4">
              <w:rPr>
                <w:b/>
                <w:snapToGrid w:val="0"/>
                <w:sz w:val="22"/>
                <w:szCs w:val="22"/>
              </w:rPr>
              <w:t>§ 1</w:t>
            </w:r>
          </w:p>
        </w:tc>
        <w:tc>
          <w:tcPr>
            <w:tcW w:w="6946" w:type="dxa"/>
            <w:gridSpan w:val="2"/>
          </w:tcPr>
          <w:p w:rsidR="00744932" w:rsidRPr="00734CC4" w:rsidRDefault="00744932" w:rsidP="00744932">
            <w:pPr>
              <w:rPr>
                <w:snapToGrid w:val="0"/>
                <w:sz w:val="22"/>
                <w:szCs w:val="22"/>
              </w:rPr>
            </w:pPr>
            <w:r w:rsidRPr="00734CC4">
              <w:rPr>
                <w:b/>
                <w:sz w:val="22"/>
                <w:szCs w:val="22"/>
              </w:rPr>
              <w:t>Fråga om medgivande till deltagande på distans</w:t>
            </w:r>
            <w:r w:rsidRPr="00734CC4">
              <w:rPr>
                <w:snapToGrid w:val="0"/>
                <w:sz w:val="22"/>
                <w:szCs w:val="22"/>
              </w:rPr>
              <w:t xml:space="preserve"> </w:t>
            </w:r>
          </w:p>
          <w:p w:rsidR="00744932" w:rsidRPr="00734CC4" w:rsidRDefault="00744932" w:rsidP="00744932">
            <w:pPr>
              <w:rPr>
                <w:i/>
                <w:snapToGrid w:val="0"/>
                <w:sz w:val="22"/>
                <w:szCs w:val="22"/>
              </w:rPr>
            </w:pPr>
            <w:r w:rsidRPr="00734CC4">
              <w:rPr>
                <w:b/>
                <w:bCs/>
                <w:color w:val="000000"/>
                <w:sz w:val="22"/>
                <w:szCs w:val="22"/>
              </w:rPr>
              <w:br/>
            </w:r>
            <w:r w:rsidRPr="00734CC4">
              <w:rPr>
                <w:bCs/>
                <w:color w:val="000000"/>
                <w:sz w:val="22"/>
                <w:szCs w:val="22"/>
              </w:rPr>
              <w:t xml:space="preserve">Utskottet </w:t>
            </w:r>
            <w:r w:rsidRPr="00734CC4">
              <w:rPr>
                <w:sz w:val="22"/>
                <w:szCs w:val="22"/>
              </w:rPr>
              <w:t xml:space="preserve">medgav deltagande på distans för följande ordinarie ledamöter och suppleanter: </w:t>
            </w:r>
            <w:r w:rsidR="00901F76" w:rsidRPr="00734CC4">
              <w:rPr>
                <w:sz w:val="22"/>
                <w:szCs w:val="22"/>
              </w:rPr>
              <w:t>Kristina Yngwe</w:t>
            </w:r>
            <w:r w:rsidRPr="00734CC4">
              <w:rPr>
                <w:sz w:val="22"/>
                <w:szCs w:val="22"/>
              </w:rPr>
              <w:t xml:space="preserve"> (</w:t>
            </w:r>
            <w:r w:rsidR="00901F76" w:rsidRPr="00734CC4">
              <w:rPr>
                <w:sz w:val="22"/>
                <w:szCs w:val="22"/>
              </w:rPr>
              <w:t>C</w:t>
            </w:r>
            <w:r w:rsidRPr="00734CC4">
              <w:rPr>
                <w:sz w:val="22"/>
                <w:szCs w:val="22"/>
              </w:rPr>
              <w:t xml:space="preserve">), </w:t>
            </w:r>
            <w:r w:rsidR="00901F76" w:rsidRPr="00734CC4">
              <w:rPr>
                <w:sz w:val="22"/>
                <w:szCs w:val="22"/>
              </w:rPr>
              <w:t xml:space="preserve">Jessica Rosencrantz (M), </w:t>
            </w:r>
            <w:r w:rsidRPr="00734CC4">
              <w:rPr>
                <w:sz w:val="22"/>
                <w:szCs w:val="22"/>
              </w:rPr>
              <w:t>Hanna Westerén (S), Isak From (S), John Widegren (M), Runar Filper (SD), Magnus Manhammar (S), Elin Segerlind (V), Betty Malmberg (M), Martin Kinnunen (SD), Malin Larsson (S),</w:t>
            </w:r>
            <w:r w:rsidR="00DA4A39" w:rsidRPr="00734CC4">
              <w:rPr>
                <w:sz w:val="22"/>
                <w:szCs w:val="22"/>
              </w:rPr>
              <w:t xml:space="preserve"> Magnus Oscarsson (KD),</w:t>
            </w:r>
            <w:r w:rsidR="00901F76" w:rsidRPr="00734CC4">
              <w:rPr>
                <w:sz w:val="22"/>
                <w:szCs w:val="22"/>
              </w:rPr>
              <w:t xml:space="preserve"> </w:t>
            </w:r>
            <w:r w:rsidR="00DA4A39" w:rsidRPr="00734CC4">
              <w:rPr>
                <w:sz w:val="22"/>
                <w:szCs w:val="22"/>
              </w:rPr>
              <w:t>Marlene Burwick (S),</w:t>
            </w:r>
            <w:r w:rsidRPr="00734CC4">
              <w:rPr>
                <w:sz w:val="22"/>
                <w:szCs w:val="22"/>
              </w:rPr>
              <w:t xml:space="preserve"> Jakob Olofsgård (L), Staffan Eklöf (SD), Ulrika Heie (C), Markus Selin (S), Marléne Lund Kopparklint (M), Yasmine Eriksson (SD), Mats Nordberg (SD), Kjell-Arne Ottosson (KD) och </w:t>
            </w:r>
            <w:r w:rsidR="00C06AC8" w:rsidRPr="00734CC4">
              <w:rPr>
                <w:sz w:val="22"/>
                <w:szCs w:val="22"/>
              </w:rPr>
              <w:t>Peter Helander</w:t>
            </w:r>
            <w:r w:rsidRPr="00734CC4">
              <w:rPr>
                <w:sz w:val="22"/>
                <w:szCs w:val="22"/>
              </w:rPr>
              <w:t xml:space="preserve"> (C).</w:t>
            </w:r>
            <w:r w:rsidRPr="00734CC4">
              <w:rPr>
                <w:i/>
                <w:sz w:val="22"/>
                <w:szCs w:val="22"/>
              </w:rPr>
              <w:t xml:space="preserve"> </w:t>
            </w:r>
          </w:p>
          <w:p w:rsidR="00305501" w:rsidRPr="00734CC4" w:rsidRDefault="00305501" w:rsidP="00AD0425">
            <w:pPr>
              <w:rPr>
                <w:snapToGrid w:val="0"/>
                <w:sz w:val="22"/>
                <w:szCs w:val="22"/>
              </w:rPr>
            </w:pPr>
          </w:p>
        </w:tc>
      </w:tr>
      <w:tr w:rsidR="00AD0425" w:rsidRPr="00734CC4" w:rsidTr="002241EF">
        <w:tc>
          <w:tcPr>
            <w:tcW w:w="567" w:type="dxa"/>
          </w:tcPr>
          <w:p w:rsidR="00AD0425" w:rsidRPr="00734CC4" w:rsidRDefault="00AD0425">
            <w:pPr>
              <w:tabs>
                <w:tab w:val="left" w:pos="1701"/>
              </w:tabs>
              <w:rPr>
                <w:b/>
                <w:snapToGrid w:val="0"/>
                <w:sz w:val="22"/>
                <w:szCs w:val="22"/>
              </w:rPr>
            </w:pPr>
            <w:r w:rsidRPr="00734CC4">
              <w:rPr>
                <w:b/>
                <w:snapToGrid w:val="0"/>
                <w:sz w:val="22"/>
                <w:szCs w:val="22"/>
              </w:rPr>
              <w:t>§ 2</w:t>
            </w:r>
          </w:p>
        </w:tc>
        <w:tc>
          <w:tcPr>
            <w:tcW w:w="6946" w:type="dxa"/>
            <w:gridSpan w:val="2"/>
          </w:tcPr>
          <w:p w:rsidR="00727CA8" w:rsidRPr="00734CC4" w:rsidRDefault="00727CA8" w:rsidP="00727CA8">
            <w:pPr>
              <w:tabs>
                <w:tab w:val="left" w:pos="1701"/>
              </w:tabs>
              <w:rPr>
                <w:b/>
                <w:snapToGrid w:val="0"/>
                <w:sz w:val="22"/>
                <w:szCs w:val="22"/>
              </w:rPr>
            </w:pPr>
            <w:r w:rsidRPr="00734CC4">
              <w:rPr>
                <w:b/>
                <w:snapToGrid w:val="0"/>
                <w:sz w:val="22"/>
                <w:szCs w:val="22"/>
              </w:rPr>
              <w:t>Justering av protokoll</w:t>
            </w:r>
          </w:p>
          <w:p w:rsidR="00727CA8" w:rsidRPr="00734CC4" w:rsidRDefault="00727CA8" w:rsidP="00727CA8">
            <w:pPr>
              <w:tabs>
                <w:tab w:val="left" w:pos="1701"/>
              </w:tabs>
              <w:rPr>
                <w:b/>
                <w:snapToGrid w:val="0"/>
                <w:sz w:val="22"/>
                <w:szCs w:val="22"/>
              </w:rPr>
            </w:pPr>
          </w:p>
          <w:p w:rsidR="00727CA8" w:rsidRPr="00734CC4" w:rsidRDefault="00727CA8" w:rsidP="00727CA8">
            <w:pPr>
              <w:tabs>
                <w:tab w:val="left" w:pos="1701"/>
              </w:tabs>
              <w:rPr>
                <w:snapToGrid w:val="0"/>
                <w:sz w:val="22"/>
                <w:szCs w:val="22"/>
              </w:rPr>
            </w:pPr>
            <w:r w:rsidRPr="00734CC4">
              <w:rPr>
                <w:snapToGrid w:val="0"/>
                <w:sz w:val="22"/>
                <w:szCs w:val="22"/>
              </w:rPr>
              <w:t xml:space="preserve">Utskottet justerade protokoll 2021/22:27. </w:t>
            </w:r>
          </w:p>
          <w:p w:rsidR="00AD0425" w:rsidRPr="00734CC4" w:rsidRDefault="00AD0425" w:rsidP="00297D7C">
            <w:pPr>
              <w:rPr>
                <w:b/>
                <w:sz w:val="22"/>
                <w:szCs w:val="22"/>
              </w:rPr>
            </w:pPr>
          </w:p>
        </w:tc>
      </w:tr>
      <w:tr w:rsidR="00AD0425" w:rsidRPr="00734CC4" w:rsidTr="002241EF">
        <w:tc>
          <w:tcPr>
            <w:tcW w:w="567" w:type="dxa"/>
          </w:tcPr>
          <w:p w:rsidR="00AD0425" w:rsidRPr="00734CC4" w:rsidRDefault="00AD0425">
            <w:pPr>
              <w:tabs>
                <w:tab w:val="left" w:pos="1701"/>
              </w:tabs>
              <w:rPr>
                <w:b/>
                <w:snapToGrid w:val="0"/>
                <w:sz w:val="22"/>
                <w:szCs w:val="22"/>
              </w:rPr>
            </w:pPr>
            <w:r w:rsidRPr="00734CC4">
              <w:rPr>
                <w:b/>
                <w:snapToGrid w:val="0"/>
                <w:sz w:val="22"/>
                <w:szCs w:val="22"/>
              </w:rPr>
              <w:t>§ 3</w:t>
            </w:r>
          </w:p>
        </w:tc>
        <w:tc>
          <w:tcPr>
            <w:tcW w:w="6946" w:type="dxa"/>
            <w:gridSpan w:val="2"/>
          </w:tcPr>
          <w:p w:rsidR="00AD0425" w:rsidRPr="00734CC4" w:rsidRDefault="00727CA8" w:rsidP="00AD0425">
            <w:pPr>
              <w:widowControl/>
              <w:autoSpaceDE w:val="0"/>
              <w:autoSpaceDN w:val="0"/>
              <w:adjustRightInd w:val="0"/>
              <w:spacing w:after="120"/>
              <w:rPr>
                <w:rFonts w:eastAsiaTheme="minorHAnsi"/>
                <w:b/>
                <w:bCs/>
                <w:color w:val="000000"/>
                <w:sz w:val="22"/>
                <w:szCs w:val="22"/>
                <w:lang w:eastAsia="en-US"/>
              </w:rPr>
            </w:pPr>
            <w:r w:rsidRPr="00734CC4">
              <w:rPr>
                <w:rFonts w:eastAsiaTheme="minorHAnsi"/>
                <w:b/>
                <w:bCs/>
                <w:color w:val="000000"/>
                <w:sz w:val="22"/>
                <w:szCs w:val="22"/>
                <w:lang w:eastAsia="en-US"/>
              </w:rPr>
              <w:t>Brott mot djur (MJU12)</w:t>
            </w:r>
          </w:p>
          <w:p w:rsidR="00C94BB5" w:rsidRPr="00734CC4" w:rsidRDefault="00C94BB5" w:rsidP="00C94BB5">
            <w:pPr>
              <w:rPr>
                <w:rFonts w:eastAsiaTheme="minorHAnsi"/>
                <w:bCs/>
                <w:color w:val="000000"/>
                <w:sz w:val="22"/>
                <w:szCs w:val="22"/>
                <w:lang w:eastAsia="en-US"/>
              </w:rPr>
            </w:pPr>
            <w:r w:rsidRPr="00734CC4">
              <w:rPr>
                <w:rFonts w:eastAsiaTheme="minorHAnsi"/>
                <w:bCs/>
                <w:color w:val="000000"/>
                <w:sz w:val="22"/>
                <w:szCs w:val="22"/>
                <w:lang w:eastAsia="en-US"/>
              </w:rPr>
              <w:t>Utskottet fortsatte behandlingen av prop</w:t>
            </w:r>
            <w:r w:rsidR="00002E54" w:rsidRPr="00734CC4">
              <w:rPr>
                <w:rFonts w:eastAsiaTheme="minorHAnsi"/>
                <w:bCs/>
                <w:color w:val="000000"/>
                <w:sz w:val="22"/>
                <w:szCs w:val="22"/>
                <w:lang w:eastAsia="en-US"/>
              </w:rPr>
              <w:t>.</w:t>
            </w:r>
            <w:r w:rsidRPr="00734CC4">
              <w:rPr>
                <w:rFonts w:eastAsiaTheme="minorHAnsi"/>
                <w:bCs/>
                <w:color w:val="000000"/>
                <w:sz w:val="22"/>
                <w:szCs w:val="22"/>
                <w:lang w:eastAsia="en-US"/>
              </w:rPr>
              <w:t xml:space="preserve"> 2020/21:18 och motioner. </w:t>
            </w:r>
          </w:p>
          <w:p w:rsidR="00C94BB5" w:rsidRPr="00734CC4" w:rsidRDefault="00C94BB5" w:rsidP="00C94BB5">
            <w:pPr>
              <w:rPr>
                <w:rFonts w:eastAsiaTheme="minorHAnsi"/>
                <w:bCs/>
                <w:color w:val="000000"/>
                <w:sz w:val="22"/>
                <w:szCs w:val="22"/>
                <w:highlight w:val="yellow"/>
                <w:lang w:eastAsia="en-US"/>
              </w:rPr>
            </w:pPr>
          </w:p>
          <w:p w:rsidR="00C94BB5" w:rsidRPr="00734CC4" w:rsidRDefault="00C94BB5" w:rsidP="00C94BB5">
            <w:pPr>
              <w:rPr>
                <w:rFonts w:eastAsiaTheme="minorHAnsi"/>
                <w:bCs/>
                <w:color w:val="000000"/>
                <w:sz w:val="22"/>
                <w:szCs w:val="22"/>
                <w:lang w:eastAsia="en-US"/>
              </w:rPr>
            </w:pPr>
            <w:r w:rsidRPr="00734CC4">
              <w:rPr>
                <w:rFonts w:eastAsiaTheme="minorHAnsi"/>
                <w:bCs/>
                <w:color w:val="000000"/>
                <w:sz w:val="22"/>
                <w:szCs w:val="22"/>
                <w:lang w:eastAsia="en-US"/>
              </w:rPr>
              <w:t>Utskottets justerade betänkandet 2021/</w:t>
            </w:r>
            <w:proofErr w:type="gramStart"/>
            <w:r w:rsidRPr="00734CC4">
              <w:rPr>
                <w:rFonts w:eastAsiaTheme="minorHAnsi"/>
                <w:bCs/>
                <w:color w:val="000000"/>
                <w:sz w:val="22"/>
                <w:szCs w:val="22"/>
                <w:lang w:eastAsia="en-US"/>
              </w:rPr>
              <w:t>22:MJU</w:t>
            </w:r>
            <w:proofErr w:type="gramEnd"/>
            <w:r w:rsidR="00CE1D43" w:rsidRPr="00734CC4">
              <w:rPr>
                <w:rFonts w:eastAsiaTheme="minorHAnsi"/>
                <w:bCs/>
                <w:color w:val="000000"/>
                <w:sz w:val="22"/>
                <w:szCs w:val="22"/>
                <w:lang w:eastAsia="en-US"/>
              </w:rPr>
              <w:t>12</w:t>
            </w:r>
            <w:r w:rsidRPr="00734CC4">
              <w:rPr>
                <w:rFonts w:eastAsiaTheme="minorHAnsi"/>
                <w:bCs/>
                <w:color w:val="000000"/>
                <w:sz w:val="22"/>
                <w:szCs w:val="22"/>
                <w:lang w:eastAsia="en-US"/>
              </w:rPr>
              <w:t xml:space="preserve">. </w:t>
            </w:r>
          </w:p>
          <w:p w:rsidR="00C94BB5" w:rsidRPr="00734CC4" w:rsidRDefault="00C94BB5" w:rsidP="00C94BB5">
            <w:pPr>
              <w:rPr>
                <w:rFonts w:eastAsiaTheme="minorHAnsi"/>
                <w:bCs/>
                <w:color w:val="000000"/>
                <w:sz w:val="22"/>
                <w:szCs w:val="22"/>
                <w:lang w:eastAsia="en-US"/>
              </w:rPr>
            </w:pPr>
          </w:p>
          <w:p w:rsidR="00CE1D43" w:rsidRPr="00734CC4" w:rsidRDefault="00C94BB5" w:rsidP="00C94BB5">
            <w:pPr>
              <w:rPr>
                <w:rFonts w:eastAsiaTheme="minorHAnsi"/>
                <w:bCs/>
                <w:color w:val="000000"/>
                <w:sz w:val="22"/>
                <w:szCs w:val="22"/>
                <w:lang w:eastAsia="en-US"/>
              </w:rPr>
            </w:pPr>
            <w:r w:rsidRPr="00734CC4">
              <w:rPr>
                <w:rFonts w:eastAsiaTheme="minorHAnsi"/>
                <w:bCs/>
                <w:color w:val="000000"/>
                <w:sz w:val="22"/>
                <w:szCs w:val="22"/>
                <w:lang w:eastAsia="en-US"/>
              </w:rPr>
              <w:t>M-</w:t>
            </w:r>
            <w:r w:rsidR="00CE1D43" w:rsidRPr="00734CC4">
              <w:rPr>
                <w:rFonts w:eastAsiaTheme="minorHAnsi"/>
                <w:bCs/>
                <w:color w:val="000000"/>
                <w:sz w:val="22"/>
                <w:szCs w:val="22"/>
                <w:lang w:eastAsia="en-US"/>
              </w:rPr>
              <w:t>, SD-</w:t>
            </w:r>
            <w:r w:rsidRPr="00734CC4">
              <w:rPr>
                <w:rFonts w:eastAsiaTheme="minorHAnsi"/>
                <w:bCs/>
                <w:color w:val="000000"/>
                <w:sz w:val="22"/>
                <w:szCs w:val="22"/>
                <w:lang w:eastAsia="en-US"/>
              </w:rPr>
              <w:t xml:space="preserve"> och KD-ledamöterna anmälde </w:t>
            </w:r>
            <w:r w:rsidR="00CE1D43" w:rsidRPr="00734CC4">
              <w:rPr>
                <w:rFonts w:eastAsiaTheme="minorHAnsi"/>
                <w:bCs/>
                <w:color w:val="000000"/>
                <w:sz w:val="22"/>
                <w:szCs w:val="22"/>
                <w:lang w:eastAsia="en-US"/>
              </w:rPr>
              <w:t>fyra</w:t>
            </w:r>
            <w:r w:rsidRPr="00734CC4">
              <w:rPr>
                <w:rFonts w:eastAsiaTheme="minorHAnsi"/>
                <w:bCs/>
                <w:color w:val="000000"/>
                <w:sz w:val="22"/>
                <w:szCs w:val="22"/>
                <w:lang w:eastAsia="en-US"/>
              </w:rPr>
              <w:t xml:space="preserve"> reservation</w:t>
            </w:r>
            <w:r w:rsidR="00CE1D43" w:rsidRPr="00734CC4">
              <w:rPr>
                <w:rFonts w:eastAsiaTheme="minorHAnsi"/>
                <w:bCs/>
                <w:color w:val="000000"/>
                <w:sz w:val="22"/>
                <w:szCs w:val="22"/>
                <w:lang w:eastAsia="en-US"/>
              </w:rPr>
              <w:t>er</w:t>
            </w:r>
            <w:r w:rsidRPr="00734CC4">
              <w:rPr>
                <w:rFonts w:eastAsiaTheme="minorHAnsi"/>
                <w:bCs/>
                <w:color w:val="000000"/>
                <w:sz w:val="22"/>
                <w:szCs w:val="22"/>
                <w:lang w:eastAsia="en-US"/>
              </w:rPr>
              <w:t>.</w:t>
            </w:r>
          </w:p>
          <w:p w:rsidR="00CE1D43" w:rsidRPr="00734CC4" w:rsidRDefault="00CE1D43" w:rsidP="00C94BB5">
            <w:pPr>
              <w:rPr>
                <w:rFonts w:eastAsiaTheme="minorHAnsi"/>
                <w:bCs/>
                <w:color w:val="000000"/>
                <w:sz w:val="22"/>
                <w:szCs w:val="22"/>
                <w:lang w:eastAsia="en-US"/>
              </w:rPr>
            </w:pPr>
          </w:p>
          <w:p w:rsidR="00CE1D43" w:rsidRPr="00734CC4" w:rsidRDefault="00CE1D43" w:rsidP="00C94BB5">
            <w:pPr>
              <w:rPr>
                <w:rFonts w:eastAsiaTheme="minorHAnsi"/>
                <w:bCs/>
                <w:color w:val="000000"/>
                <w:sz w:val="22"/>
                <w:szCs w:val="22"/>
                <w:lang w:eastAsia="en-US"/>
              </w:rPr>
            </w:pPr>
            <w:r w:rsidRPr="00734CC4">
              <w:rPr>
                <w:rFonts w:eastAsiaTheme="minorHAnsi"/>
                <w:bCs/>
                <w:color w:val="000000"/>
                <w:sz w:val="22"/>
                <w:szCs w:val="22"/>
                <w:lang w:eastAsia="en-US"/>
              </w:rPr>
              <w:t xml:space="preserve">MP-ledamoten anmälde ett särskilt yttrande. </w:t>
            </w:r>
          </w:p>
          <w:p w:rsidR="00E5455A" w:rsidRPr="00734CC4" w:rsidRDefault="00E5455A" w:rsidP="00AD0425">
            <w:pPr>
              <w:widowControl/>
              <w:autoSpaceDE w:val="0"/>
              <w:autoSpaceDN w:val="0"/>
              <w:adjustRightInd w:val="0"/>
              <w:spacing w:after="120"/>
              <w:rPr>
                <w:sz w:val="22"/>
                <w:szCs w:val="22"/>
              </w:rPr>
            </w:pPr>
          </w:p>
        </w:tc>
      </w:tr>
      <w:tr w:rsidR="00CC5952" w:rsidRPr="00734CC4" w:rsidTr="002241EF">
        <w:tc>
          <w:tcPr>
            <w:tcW w:w="567" w:type="dxa"/>
          </w:tcPr>
          <w:p w:rsidR="00CC5952" w:rsidRPr="00734CC4" w:rsidRDefault="00CC5952">
            <w:pPr>
              <w:tabs>
                <w:tab w:val="left" w:pos="1701"/>
              </w:tabs>
              <w:rPr>
                <w:b/>
                <w:snapToGrid w:val="0"/>
                <w:sz w:val="22"/>
                <w:szCs w:val="22"/>
              </w:rPr>
            </w:pPr>
            <w:r w:rsidRPr="00734CC4">
              <w:rPr>
                <w:b/>
                <w:snapToGrid w:val="0"/>
                <w:sz w:val="22"/>
                <w:szCs w:val="22"/>
              </w:rPr>
              <w:t xml:space="preserve">§ </w:t>
            </w:r>
            <w:r w:rsidR="00AD0425" w:rsidRPr="00734CC4">
              <w:rPr>
                <w:b/>
                <w:snapToGrid w:val="0"/>
                <w:sz w:val="22"/>
                <w:szCs w:val="22"/>
              </w:rPr>
              <w:t>4</w:t>
            </w:r>
          </w:p>
        </w:tc>
        <w:tc>
          <w:tcPr>
            <w:tcW w:w="6946" w:type="dxa"/>
            <w:gridSpan w:val="2"/>
          </w:tcPr>
          <w:p w:rsidR="00305501" w:rsidRPr="00734CC4" w:rsidRDefault="00727CA8" w:rsidP="00727CA8">
            <w:pPr>
              <w:tabs>
                <w:tab w:val="left" w:pos="1701"/>
              </w:tabs>
              <w:rPr>
                <w:rFonts w:eastAsiaTheme="minorHAnsi"/>
                <w:b/>
                <w:bCs/>
                <w:color w:val="000000"/>
                <w:sz w:val="22"/>
                <w:szCs w:val="22"/>
                <w:lang w:eastAsia="en-US"/>
              </w:rPr>
            </w:pPr>
            <w:r w:rsidRPr="00734CC4">
              <w:rPr>
                <w:rFonts w:eastAsiaTheme="minorHAnsi"/>
                <w:b/>
                <w:bCs/>
                <w:color w:val="000000"/>
                <w:sz w:val="22"/>
                <w:szCs w:val="22"/>
                <w:lang w:eastAsia="en-US"/>
              </w:rPr>
              <w:t>Livsmedelspolitik (MJU14)</w:t>
            </w:r>
          </w:p>
          <w:p w:rsidR="00357A23" w:rsidRPr="00734CC4" w:rsidRDefault="00357A23" w:rsidP="00727CA8">
            <w:pPr>
              <w:tabs>
                <w:tab w:val="left" w:pos="1701"/>
              </w:tabs>
              <w:rPr>
                <w:rFonts w:eastAsiaTheme="minorHAnsi"/>
                <w:b/>
                <w:bCs/>
                <w:color w:val="000000"/>
                <w:sz w:val="22"/>
                <w:szCs w:val="22"/>
                <w:lang w:eastAsia="en-US"/>
              </w:rPr>
            </w:pPr>
          </w:p>
          <w:p w:rsidR="00C94BB5" w:rsidRPr="00734CC4" w:rsidRDefault="00C94BB5" w:rsidP="00C94BB5">
            <w:pPr>
              <w:rPr>
                <w:rFonts w:eastAsiaTheme="minorHAnsi"/>
                <w:bCs/>
                <w:color w:val="000000"/>
                <w:sz w:val="22"/>
                <w:szCs w:val="22"/>
                <w:lang w:eastAsia="en-US"/>
              </w:rPr>
            </w:pPr>
            <w:r w:rsidRPr="00734CC4">
              <w:rPr>
                <w:rFonts w:eastAsiaTheme="minorHAnsi"/>
                <w:bCs/>
                <w:color w:val="000000"/>
                <w:sz w:val="22"/>
                <w:szCs w:val="22"/>
                <w:lang w:eastAsia="en-US"/>
              </w:rPr>
              <w:t xml:space="preserve">Utskottet fortsatte behandlingen </w:t>
            </w:r>
            <w:r w:rsidR="001B298C" w:rsidRPr="00734CC4">
              <w:rPr>
                <w:rFonts w:eastAsiaTheme="minorHAnsi"/>
                <w:bCs/>
                <w:color w:val="000000"/>
                <w:sz w:val="22"/>
                <w:szCs w:val="22"/>
                <w:lang w:eastAsia="en-US"/>
              </w:rPr>
              <w:t xml:space="preserve">av </w:t>
            </w:r>
            <w:r w:rsidRPr="00734CC4">
              <w:rPr>
                <w:rFonts w:eastAsiaTheme="minorHAnsi"/>
                <w:bCs/>
                <w:color w:val="000000"/>
                <w:sz w:val="22"/>
                <w:szCs w:val="22"/>
                <w:lang w:eastAsia="en-US"/>
              </w:rPr>
              <w:t>motioner</w:t>
            </w:r>
            <w:r w:rsidR="001B298C" w:rsidRPr="00734CC4">
              <w:rPr>
                <w:rFonts w:eastAsiaTheme="minorHAnsi"/>
                <w:bCs/>
                <w:color w:val="000000"/>
                <w:sz w:val="22"/>
                <w:szCs w:val="22"/>
                <w:lang w:eastAsia="en-US"/>
              </w:rPr>
              <w:t xml:space="preserve"> om livsmedelspolitik</w:t>
            </w:r>
            <w:r w:rsidRPr="00734CC4">
              <w:rPr>
                <w:rFonts w:eastAsiaTheme="minorHAnsi"/>
                <w:bCs/>
                <w:color w:val="000000"/>
                <w:sz w:val="22"/>
                <w:szCs w:val="22"/>
                <w:lang w:eastAsia="en-US"/>
              </w:rPr>
              <w:t xml:space="preserve">. </w:t>
            </w:r>
          </w:p>
          <w:p w:rsidR="00C94BB5" w:rsidRPr="00734CC4" w:rsidRDefault="00C94BB5" w:rsidP="00C94BB5">
            <w:pPr>
              <w:rPr>
                <w:rFonts w:eastAsiaTheme="minorHAnsi"/>
                <w:bCs/>
                <w:color w:val="000000"/>
                <w:sz w:val="22"/>
                <w:szCs w:val="22"/>
                <w:highlight w:val="yellow"/>
                <w:lang w:eastAsia="en-US"/>
              </w:rPr>
            </w:pPr>
          </w:p>
          <w:p w:rsidR="00C94BB5" w:rsidRPr="00734CC4" w:rsidRDefault="00C94BB5" w:rsidP="00C94BB5">
            <w:pPr>
              <w:rPr>
                <w:rFonts w:eastAsiaTheme="minorHAnsi"/>
                <w:bCs/>
                <w:color w:val="000000"/>
                <w:sz w:val="22"/>
                <w:szCs w:val="22"/>
                <w:lang w:eastAsia="en-US"/>
              </w:rPr>
            </w:pPr>
            <w:r w:rsidRPr="00734CC4">
              <w:rPr>
                <w:rFonts w:eastAsiaTheme="minorHAnsi"/>
                <w:bCs/>
                <w:color w:val="000000"/>
                <w:sz w:val="22"/>
                <w:szCs w:val="22"/>
                <w:lang w:eastAsia="en-US"/>
              </w:rPr>
              <w:t>Utskottets justerade betänkandet 2021/</w:t>
            </w:r>
            <w:proofErr w:type="gramStart"/>
            <w:r w:rsidRPr="00734CC4">
              <w:rPr>
                <w:rFonts w:eastAsiaTheme="minorHAnsi"/>
                <w:bCs/>
                <w:color w:val="000000"/>
                <w:sz w:val="22"/>
                <w:szCs w:val="22"/>
                <w:lang w:eastAsia="en-US"/>
              </w:rPr>
              <w:t>22:MJU</w:t>
            </w:r>
            <w:proofErr w:type="gramEnd"/>
            <w:r w:rsidR="00002E54" w:rsidRPr="00734CC4">
              <w:rPr>
                <w:rFonts w:eastAsiaTheme="minorHAnsi"/>
                <w:bCs/>
                <w:color w:val="000000"/>
                <w:sz w:val="22"/>
                <w:szCs w:val="22"/>
                <w:lang w:eastAsia="en-US"/>
              </w:rPr>
              <w:t>14</w:t>
            </w:r>
            <w:r w:rsidRPr="00734CC4">
              <w:rPr>
                <w:rFonts w:eastAsiaTheme="minorHAnsi"/>
                <w:bCs/>
                <w:color w:val="000000"/>
                <w:sz w:val="22"/>
                <w:szCs w:val="22"/>
                <w:lang w:eastAsia="en-US"/>
              </w:rPr>
              <w:t xml:space="preserve">. </w:t>
            </w:r>
          </w:p>
          <w:p w:rsidR="00C94BB5" w:rsidRPr="00734CC4" w:rsidRDefault="00C94BB5" w:rsidP="00C94BB5">
            <w:pPr>
              <w:rPr>
                <w:rFonts w:eastAsiaTheme="minorHAnsi"/>
                <w:bCs/>
                <w:color w:val="000000"/>
                <w:sz w:val="22"/>
                <w:szCs w:val="22"/>
                <w:highlight w:val="yellow"/>
                <w:lang w:eastAsia="en-US"/>
              </w:rPr>
            </w:pPr>
          </w:p>
          <w:p w:rsidR="00C94BB5" w:rsidRPr="00734CC4" w:rsidRDefault="00C94BB5" w:rsidP="00C94BB5">
            <w:pPr>
              <w:rPr>
                <w:rFonts w:eastAsiaTheme="minorHAnsi"/>
                <w:bCs/>
                <w:color w:val="000000"/>
                <w:sz w:val="22"/>
                <w:szCs w:val="22"/>
                <w:lang w:eastAsia="en-US"/>
              </w:rPr>
            </w:pPr>
            <w:r w:rsidRPr="00734CC4">
              <w:rPr>
                <w:rFonts w:eastAsiaTheme="minorHAnsi"/>
                <w:bCs/>
                <w:color w:val="000000"/>
                <w:sz w:val="22"/>
                <w:szCs w:val="22"/>
                <w:lang w:eastAsia="en-US"/>
              </w:rPr>
              <w:t>M-</w:t>
            </w:r>
            <w:r w:rsidR="00CE1D43" w:rsidRPr="00734CC4">
              <w:rPr>
                <w:rFonts w:eastAsiaTheme="minorHAnsi"/>
                <w:bCs/>
                <w:color w:val="000000"/>
                <w:sz w:val="22"/>
                <w:szCs w:val="22"/>
                <w:lang w:eastAsia="en-US"/>
              </w:rPr>
              <w:t>, SD-, C-, V-, KD-, L-</w:t>
            </w:r>
            <w:r w:rsidRPr="00734CC4">
              <w:rPr>
                <w:rFonts w:eastAsiaTheme="minorHAnsi"/>
                <w:bCs/>
                <w:color w:val="000000"/>
                <w:sz w:val="22"/>
                <w:szCs w:val="22"/>
                <w:lang w:eastAsia="en-US"/>
              </w:rPr>
              <w:t xml:space="preserve"> och </w:t>
            </w:r>
            <w:r w:rsidR="00CE1D43" w:rsidRPr="00734CC4">
              <w:rPr>
                <w:rFonts w:eastAsiaTheme="minorHAnsi"/>
                <w:bCs/>
                <w:color w:val="000000"/>
                <w:sz w:val="22"/>
                <w:szCs w:val="22"/>
                <w:lang w:eastAsia="en-US"/>
              </w:rPr>
              <w:t>MP</w:t>
            </w:r>
            <w:r w:rsidRPr="00734CC4">
              <w:rPr>
                <w:rFonts w:eastAsiaTheme="minorHAnsi"/>
                <w:bCs/>
                <w:color w:val="000000"/>
                <w:sz w:val="22"/>
                <w:szCs w:val="22"/>
                <w:lang w:eastAsia="en-US"/>
              </w:rPr>
              <w:t xml:space="preserve">-ledamöterna anmälde </w:t>
            </w:r>
            <w:r w:rsidR="00CE1D43" w:rsidRPr="00734CC4">
              <w:rPr>
                <w:rFonts w:eastAsiaTheme="minorHAnsi"/>
                <w:bCs/>
                <w:color w:val="000000"/>
                <w:sz w:val="22"/>
                <w:szCs w:val="22"/>
                <w:lang w:eastAsia="en-US"/>
              </w:rPr>
              <w:t>16</w:t>
            </w:r>
            <w:r w:rsidRPr="00734CC4">
              <w:rPr>
                <w:rFonts w:eastAsiaTheme="minorHAnsi"/>
                <w:bCs/>
                <w:color w:val="000000"/>
                <w:sz w:val="22"/>
                <w:szCs w:val="22"/>
                <w:lang w:eastAsia="en-US"/>
              </w:rPr>
              <w:t xml:space="preserve"> reservation</w:t>
            </w:r>
            <w:r w:rsidR="00CE1D43" w:rsidRPr="00734CC4">
              <w:rPr>
                <w:rFonts w:eastAsiaTheme="minorHAnsi"/>
                <w:bCs/>
                <w:color w:val="000000"/>
                <w:sz w:val="22"/>
                <w:szCs w:val="22"/>
                <w:lang w:eastAsia="en-US"/>
              </w:rPr>
              <w:t>er</w:t>
            </w:r>
            <w:r w:rsidRPr="00734CC4">
              <w:rPr>
                <w:rFonts w:eastAsiaTheme="minorHAnsi"/>
                <w:bCs/>
                <w:color w:val="000000"/>
                <w:sz w:val="22"/>
                <w:szCs w:val="22"/>
                <w:lang w:eastAsia="en-US"/>
              </w:rPr>
              <w:t xml:space="preserve">. </w:t>
            </w:r>
          </w:p>
          <w:p w:rsidR="00CE1D43" w:rsidRPr="00734CC4" w:rsidRDefault="00CE1D43" w:rsidP="00C94BB5">
            <w:pPr>
              <w:rPr>
                <w:rFonts w:eastAsiaTheme="minorHAnsi"/>
                <w:bCs/>
                <w:color w:val="000000"/>
                <w:sz w:val="22"/>
                <w:szCs w:val="22"/>
                <w:highlight w:val="yellow"/>
                <w:lang w:eastAsia="en-US"/>
              </w:rPr>
            </w:pPr>
          </w:p>
          <w:p w:rsidR="00E5455A" w:rsidRPr="00734CC4" w:rsidRDefault="00CE1D43" w:rsidP="00727CA8">
            <w:pPr>
              <w:tabs>
                <w:tab w:val="left" w:pos="1701"/>
              </w:tabs>
              <w:rPr>
                <w:rFonts w:eastAsiaTheme="minorHAnsi"/>
                <w:bCs/>
                <w:color w:val="000000"/>
                <w:sz w:val="22"/>
                <w:szCs w:val="22"/>
                <w:highlight w:val="yellow"/>
                <w:lang w:eastAsia="en-US"/>
              </w:rPr>
            </w:pPr>
            <w:r w:rsidRPr="00734CC4">
              <w:rPr>
                <w:rFonts w:eastAsiaTheme="minorHAnsi"/>
                <w:bCs/>
                <w:color w:val="000000"/>
                <w:sz w:val="22"/>
                <w:szCs w:val="22"/>
                <w:lang w:eastAsia="en-US"/>
              </w:rPr>
              <w:t>M-, SD-, C-, KD-, L- och MP-ledamöterna</w:t>
            </w:r>
            <w:r w:rsidR="00002E54" w:rsidRPr="00734CC4">
              <w:rPr>
                <w:rFonts w:eastAsiaTheme="minorHAnsi"/>
                <w:bCs/>
                <w:color w:val="000000"/>
                <w:sz w:val="22"/>
                <w:szCs w:val="22"/>
                <w:lang w:eastAsia="en-US"/>
              </w:rPr>
              <w:t xml:space="preserve"> anmälde sex särskilda yttranden. </w:t>
            </w:r>
            <w:r w:rsidRPr="00734CC4">
              <w:rPr>
                <w:rFonts w:eastAsiaTheme="minorHAnsi"/>
                <w:bCs/>
                <w:color w:val="000000"/>
                <w:sz w:val="22"/>
                <w:szCs w:val="22"/>
                <w:lang w:eastAsia="en-US"/>
              </w:rPr>
              <w:t xml:space="preserve"> </w:t>
            </w:r>
          </w:p>
          <w:p w:rsidR="00CE1D43" w:rsidRPr="00734CC4" w:rsidRDefault="00CE1D43" w:rsidP="00727CA8">
            <w:pPr>
              <w:tabs>
                <w:tab w:val="left" w:pos="1701"/>
              </w:tabs>
              <w:rPr>
                <w:b/>
                <w:snapToGrid w:val="0"/>
                <w:sz w:val="22"/>
                <w:szCs w:val="22"/>
              </w:rPr>
            </w:pPr>
          </w:p>
        </w:tc>
      </w:tr>
      <w:tr w:rsidR="004C1F51" w:rsidRPr="00734CC4" w:rsidTr="002241EF">
        <w:tc>
          <w:tcPr>
            <w:tcW w:w="567" w:type="dxa"/>
          </w:tcPr>
          <w:p w:rsidR="004C1F51" w:rsidRPr="00734CC4" w:rsidRDefault="004C1F51">
            <w:pPr>
              <w:tabs>
                <w:tab w:val="left" w:pos="1701"/>
              </w:tabs>
              <w:rPr>
                <w:b/>
                <w:snapToGrid w:val="0"/>
                <w:sz w:val="22"/>
                <w:szCs w:val="22"/>
              </w:rPr>
            </w:pPr>
            <w:r w:rsidRPr="00734CC4">
              <w:rPr>
                <w:b/>
                <w:snapToGrid w:val="0"/>
                <w:sz w:val="22"/>
                <w:szCs w:val="22"/>
              </w:rPr>
              <w:t>§ 5</w:t>
            </w:r>
          </w:p>
        </w:tc>
        <w:tc>
          <w:tcPr>
            <w:tcW w:w="6946" w:type="dxa"/>
            <w:gridSpan w:val="2"/>
          </w:tcPr>
          <w:p w:rsidR="00E5455A" w:rsidRPr="00734CC4" w:rsidRDefault="00727CA8" w:rsidP="00297D7C">
            <w:pPr>
              <w:tabs>
                <w:tab w:val="left" w:pos="1701"/>
              </w:tabs>
              <w:rPr>
                <w:rFonts w:eastAsiaTheme="minorHAnsi"/>
                <w:b/>
                <w:bCs/>
                <w:color w:val="000000"/>
                <w:sz w:val="22"/>
                <w:szCs w:val="22"/>
                <w:lang w:eastAsia="en-US"/>
              </w:rPr>
            </w:pPr>
            <w:r w:rsidRPr="00734CC4">
              <w:rPr>
                <w:rFonts w:eastAsiaTheme="minorHAnsi"/>
                <w:b/>
                <w:bCs/>
                <w:color w:val="000000"/>
                <w:sz w:val="22"/>
                <w:szCs w:val="22"/>
                <w:lang w:eastAsia="en-US"/>
              </w:rPr>
              <w:t xml:space="preserve">Stärkt äganderätt, flexibla skyddsformer och ökade incitament för naturvården i skogen med frivillighet som grund (MJU18)  </w:t>
            </w:r>
          </w:p>
          <w:p w:rsidR="007A3A8F" w:rsidRPr="00734CC4" w:rsidRDefault="007A3A8F" w:rsidP="00297D7C">
            <w:pPr>
              <w:tabs>
                <w:tab w:val="left" w:pos="1701"/>
              </w:tabs>
              <w:rPr>
                <w:rFonts w:eastAsiaTheme="minorHAnsi"/>
                <w:b/>
                <w:bCs/>
                <w:color w:val="000000"/>
                <w:sz w:val="22"/>
                <w:szCs w:val="22"/>
                <w:lang w:eastAsia="en-US"/>
              </w:rPr>
            </w:pPr>
          </w:p>
          <w:p w:rsidR="00600A28" w:rsidRPr="00734CC4" w:rsidRDefault="00600A28" w:rsidP="00600A28">
            <w:pPr>
              <w:rPr>
                <w:snapToGrid w:val="0"/>
                <w:sz w:val="22"/>
                <w:szCs w:val="22"/>
              </w:rPr>
            </w:pPr>
            <w:r w:rsidRPr="00734CC4">
              <w:rPr>
                <w:snapToGrid w:val="0"/>
                <w:sz w:val="22"/>
                <w:szCs w:val="22"/>
              </w:rPr>
              <w:t xml:space="preserve">Utskottet inledde beredningen av </w:t>
            </w:r>
            <w:r w:rsidR="005C0D98" w:rsidRPr="00734CC4">
              <w:rPr>
                <w:snapToGrid w:val="0"/>
                <w:sz w:val="22"/>
                <w:szCs w:val="22"/>
              </w:rPr>
              <w:t xml:space="preserve">prop. 2021/22:58 och </w:t>
            </w:r>
            <w:r w:rsidRPr="00734CC4">
              <w:rPr>
                <w:snapToGrid w:val="0"/>
                <w:sz w:val="22"/>
                <w:szCs w:val="22"/>
              </w:rPr>
              <w:t>motioner.</w:t>
            </w:r>
          </w:p>
          <w:p w:rsidR="00600A28" w:rsidRPr="00734CC4" w:rsidRDefault="00600A28" w:rsidP="00600A28">
            <w:pPr>
              <w:rPr>
                <w:rFonts w:eastAsiaTheme="minorHAnsi"/>
                <w:b/>
                <w:bCs/>
                <w:color w:val="000000"/>
                <w:sz w:val="22"/>
                <w:szCs w:val="22"/>
                <w:lang w:eastAsia="en-US"/>
              </w:rPr>
            </w:pPr>
          </w:p>
          <w:p w:rsidR="00600A28" w:rsidRPr="00734CC4" w:rsidRDefault="00600A28" w:rsidP="00600A28">
            <w:pPr>
              <w:rPr>
                <w:snapToGrid w:val="0"/>
                <w:sz w:val="22"/>
                <w:szCs w:val="22"/>
              </w:rPr>
            </w:pPr>
            <w:r w:rsidRPr="00734CC4">
              <w:rPr>
                <w:snapToGrid w:val="0"/>
                <w:sz w:val="22"/>
                <w:szCs w:val="22"/>
              </w:rPr>
              <w:t>Ärendet bordlades.</w:t>
            </w:r>
          </w:p>
          <w:p w:rsidR="004C1F51" w:rsidRPr="00734CC4" w:rsidRDefault="00727CA8" w:rsidP="00297D7C">
            <w:pPr>
              <w:tabs>
                <w:tab w:val="left" w:pos="1701"/>
              </w:tabs>
              <w:rPr>
                <w:b/>
                <w:snapToGrid w:val="0"/>
                <w:sz w:val="22"/>
                <w:szCs w:val="22"/>
              </w:rPr>
            </w:pPr>
            <w:r w:rsidRPr="00734CC4">
              <w:rPr>
                <w:rFonts w:eastAsiaTheme="minorHAnsi"/>
                <w:b/>
                <w:bCs/>
                <w:color w:val="000000"/>
                <w:sz w:val="22"/>
                <w:szCs w:val="22"/>
                <w:lang w:eastAsia="en-US"/>
              </w:rPr>
              <w:t xml:space="preserve">                                    </w:t>
            </w:r>
          </w:p>
        </w:tc>
      </w:tr>
      <w:tr w:rsidR="007A1132" w:rsidRPr="00734CC4" w:rsidTr="00201DCD">
        <w:tc>
          <w:tcPr>
            <w:tcW w:w="567" w:type="dxa"/>
          </w:tcPr>
          <w:p w:rsidR="007A1132" w:rsidRPr="00734CC4" w:rsidRDefault="007A1132" w:rsidP="00201DCD">
            <w:pPr>
              <w:tabs>
                <w:tab w:val="left" w:pos="1701"/>
              </w:tabs>
              <w:rPr>
                <w:b/>
                <w:snapToGrid w:val="0"/>
                <w:sz w:val="22"/>
                <w:szCs w:val="22"/>
              </w:rPr>
            </w:pPr>
            <w:r w:rsidRPr="00734CC4">
              <w:rPr>
                <w:b/>
                <w:snapToGrid w:val="0"/>
                <w:sz w:val="22"/>
                <w:szCs w:val="22"/>
              </w:rPr>
              <w:t xml:space="preserve">§ </w:t>
            </w:r>
            <w:r w:rsidR="00727CA8" w:rsidRPr="00734CC4">
              <w:rPr>
                <w:b/>
                <w:snapToGrid w:val="0"/>
                <w:sz w:val="22"/>
                <w:szCs w:val="22"/>
              </w:rPr>
              <w:t>6</w:t>
            </w:r>
          </w:p>
        </w:tc>
        <w:tc>
          <w:tcPr>
            <w:tcW w:w="6946" w:type="dxa"/>
            <w:gridSpan w:val="2"/>
          </w:tcPr>
          <w:p w:rsidR="00DF1F7C" w:rsidRPr="00734CC4" w:rsidRDefault="00DF1F7C" w:rsidP="00DF1F7C">
            <w:pPr>
              <w:pStyle w:val="paragraph"/>
              <w:spacing w:before="0" w:beforeAutospacing="0" w:after="0" w:afterAutospacing="0"/>
              <w:textAlignment w:val="baseline"/>
              <w:rPr>
                <w:sz w:val="22"/>
                <w:szCs w:val="22"/>
              </w:rPr>
            </w:pPr>
            <w:r w:rsidRPr="00734CC4">
              <w:rPr>
                <w:b/>
                <w:bCs/>
                <w:color w:val="000000"/>
                <w:sz w:val="22"/>
                <w:szCs w:val="22"/>
              </w:rPr>
              <w:t>Förslag om utskottsinitiativ om reviderad reduktionsplikt (SD)</w:t>
            </w:r>
            <w:r w:rsidRPr="00734CC4">
              <w:rPr>
                <w:b/>
                <w:bCs/>
                <w:color w:val="000000"/>
                <w:sz w:val="22"/>
                <w:szCs w:val="22"/>
              </w:rPr>
              <w:br/>
            </w:r>
            <w:r w:rsidRPr="00734CC4">
              <w:rPr>
                <w:rStyle w:val="eop"/>
                <w:sz w:val="22"/>
                <w:szCs w:val="22"/>
              </w:rPr>
              <w:t> </w:t>
            </w:r>
          </w:p>
          <w:p w:rsidR="00DF1F7C" w:rsidRPr="00734CC4" w:rsidRDefault="00DF1F7C" w:rsidP="00DF1F7C">
            <w:pPr>
              <w:rPr>
                <w:bCs/>
                <w:color w:val="000000"/>
                <w:sz w:val="22"/>
                <w:szCs w:val="22"/>
              </w:rPr>
            </w:pPr>
            <w:r w:rsidRPr="00734CC4">
              <w:rPr>
                <w:bCs/>
                <w:color w:val="000000"/>
                <w:sz w:val="22"/>
                <w:szCs w:val="22"/>
              </w:rPr>
              <w:t xml:space="preserve">SD-ledamöterna </w:t>
            </w:r>
            <w:r w:rsidRPr="00734CC4">
              <w:rPr>
                <w:rStyle w:val="normaltextrun"/>
                <w:sz w:val="22"/>
                <w:szCs w:val="22"/>
              </w:rPr>
              <w:t>föreslog att utskottet skulle ta ett initiativ om</w:t>
            </w:r>
            <w:r w:rsidRPr="00734CC4">
              <w:rPr>
                <w:bCs/>
                <w:color w:val="000000"/>
                <w:sz w:val="22"/>
                <w:szCs w:val="22"/>
              </w:rPr>
              <w:t xml:space="preserve"> </w:t>
            </w:r>
            <w:r w:rsidR="00536EF4" w:rsidRPr="00734CC4">
              <w:rPr>
                <w:sz w:val="22"/>
                <w:szCs w:val="22"/>
              </w:rPr>
              <w:t>att revidera reduktionsplikten</w:t>
            </w:r>
            <w:r w:rsidRPr="00734CC4">
              <w:rPr>
                <w:bCs/>
                <w:color w:val="000000"/>
                <w:sz w:val="22"/>
                <w:szCs w:val="22"/>
              </w:rPr>
              <w:t xml:space="preserve">, </w:t>
            </w:r>
            <w:r w:rsidRPr="00734CC4">
              <w:rPr>
                <w:rStyle w:val="normaltextrun"/>
                <w:sz w:val="22"/>
                <w:szCs w:val="22"/>
              </w:rPr>
              <w:t xml:space="preserve">se bilaga </w:t>
            </w:r>
            <w:r w:rsidR="00FA3F43" w:rsidRPr="00734CC4">
              <w:rPr>
                <w:rStyle w:val="normaltextrun"/>
                <w:sz w:val="22"/>
                <w:szCs w:val="22"/>
              </w:rPr>
              <w:t>2</w:t>
            </w:r>
            <w:r w:rsidRPr="00734CC4">
              <w:rPr>
                <w:bCs/>
                <w:color w:val="000000"/>
                <w:sz w:val="22"/>
                <w:szCs w:val="22"/>
              </w:rPr>
              <w:t xml:space="preserve">. </w:t>
            </w:r>
          </w:p>
          <w:p w:rsidR="00DF1F7C" w:rsidRPr="00734CC4" w:rsidRDefault="00DF1F7C" w:rsidP="00DF1F7C">
            <w:pPr>
              <w:rPr>
                <w:bCs/>
                <w:color w:val="000000"/>
                <w:sz w:val="22"/>
                <w:szCs w:val="22"/>
              </w:rPr>
            </w:pPr>
          </w:p>
          <w:p w:rsidR="00DF1F7C" w:rsidRPr="00734CC4" w:rsidRDefault="00DF1F7C" w:rsidP="00DF1F7C">
            <w:pPr>
              <w:rPr>
                <w:bCs/>
                <w:color w:val="000000"/>
                <w:sz w:val="22"/>
                <w:szCs w:val="22"/>
              </w:rPr>
            </w:pPr>
            <w:r w:rsidRPr="00734CC4">
              <w:rPr>
                <w:bCs/>
                <w:color w:val="000000"/>
                <w:sz w:val="22"/>
                <w:szCs w:val="22"/>
              </w:rPr>
              <w:t>Ärendet bordlades.</w:t>
            </w:r>
          </w:p>
          <w:p w:rsidR="00AD0425" w:rsidRPr="00734CC4" w:rsidRDefault="00AD0425" w:rsidP="00DF1F7C">
            <w:pPr>
              <w:rPr>
                <w:rFonts w:eastAsiaTheme="minorHAnsi"/>
                <w:b/>
                <w:bCs/>
                <w:color w:val="000000"/>
                <w:sz w:val="22"/>
                <w:szCs w:val="22"/>
                <w:lang w:eastAsia="en-US"/>
              </w:rPr>
            </w:pPr>
          </w:p>
        </w:tc>
      </w:tr>
      <w:tr w:rsidR="00357A23" w:rsidRPr="00734CC4" w:rsidTr="00201DCD">
        <w:tc>
          <w:tcPr>
            <w:tcW w:w="567" w:type="dxa"/>
          </w:tcPr>
          <w:p w:rsidR="00357A23" w:rsidRPr="00734CC4" w:rsidRDefault="00357A23" w:rsidP="00201DCD">
            <w:pPr>
              <w:tabs>
                <w:tab w:val="left" w:pos="1701"/>
              </w:tabs>
              <w:rPr>
                <w:b/>
                <w:snapToGrid w:val="0"/>
                <w:sz w:val="22"/>
                <w:szCs w:val="22"/>
              </w:rPr>
            </w:pPr>
            <w:r w:rsidRPr="00734CC4">
              <w:rPr>
                <w:b/>
                <w:snapToGrid w:val="0"/>
                <w:sz w:val="22"/>
                <w:szCs w:val="22"/>
              </w:rPr>
              <w:lastRenderedPageBreak/>
              <w:t>§ 7</w:t>
            </w:r>
          </w:p>
        </w:tc>
        <w:tc>
          <w:tcPr>
            <w:tcW w:w="6946" w:type="dxa"/>
            <w:gridSpan w:val="2"/>
          </w:tcPr>
          <w:p w:rsidR="00357A23" w:rsidRPr="00734CC4" w:rsidRDefault="00357A23" w:rsidP="00DF1F7C">
            <w:pPr>
              <w:pStyle w:val="paragraph"/>
              <w:spacing w:before="0" w:beforeAutospacing="0" w:after="0" w:afterAutospacing="0"/>
              <w:textAlignment w:val="baseline"/>
              <w:rPr>
                <w:b/>
                <w:bCs/>
                <w:color w:val="000000"/>
                <w:sz w:val="22"/>
                <w:szCs w:val="22"/>
              </w:rPr>
            </w:pPr>
            <w:r w:rsidRPr="00734CC4">
              <w:rPr>
                <w:b/>
                <w:bCs/>
                <w:color w:val="000000"/>
                <w:sz w:val="22"/>
                <w:szCs w:val="22"/>
              </w:rPr>
              <w:t>Förslag om utskottsinitiativ om att sänka reduktionsplikten (KD)</w:t>
            </w:r>
          </w:p>
          <w:p w:rsidR="00357A23" w:rsidRPr="00734CC4" w:rsidRDefault="00357A23" w:rsidP="00DF1F7C">
            <w:pPr>
              <w:pStyle w:val="paragraph"/>
              <w:spacing w:before="0" w:beforeAutospacing="0" w:after="0" w:afterAutospacing="0"/>
              <w:textAlignment w:val="baseline"/>
              <w:rPr>
                <w:b/>
                <w:bCs/>
                <w:color w:val="000000"/>
                <w:sz w:val="22"/>
                <w:szCs w:val="22"/>
              </w:rPr>
            </w:pPr>
          </w:p>
          <w:p w:rsidR="00357A23" w:rsidRPr="00734CC4" w:rsidRDefault="00357A23" w:rsidP="00DF1F7C">
            <w:pPr>
              <w:pStyle w:val="paragraph"/>
              <w:spacing w:before="0" w:beforeAutospacing="0" w:after="0" w:afterAutospacing="0"/>
              <w:textAlignment w:val="baseline"/>
              <w:rPr>
                <w:bCs/>
                <w:color w:val="000000"/>
                <w:sz w:val="22"/>
                <w:szCs w:val="22"/>
              </w:rPr>
            </w:pPr>
            <w:r w:rsidRPr="00734CC4">
              <w:rPr>
                <w:bCs/>
                <w:color w:val="000000"/>
                <w:sz w:val="22"/>
                <w:szCs w:val="22"/>
              </w:rPr>
              <w:t xml:space="preserve">KD-ledamoten föreslog att utskottet skulle ta ett initiativ om att sänka reduktionsplikten, se bilaga 3. </w:t>
            </w:r>
          </w:p>
          <w:p w:rsidR="00002E54" w:rsidRPr="00734CC4" w:rsidRDefault="00002E54" w:rsidP="00DF1F7C">
            <w:pPr>
              <w:pStyle w:val="paragraph"/>
              <w:spacing w:before="0" w:beforeAutospacing="0" w:after="0" w:afterAutospacing="0"/>
              <w:textAlignment w:val="baseline"/>
              <w:rPr>
                <w:bCs/>
                <w:color w:val="000000"/>
                <w:sz w:val="22"/>
                <w:szCs w:val="22"/>
              </w:rPr>
            </w:pPr>
          </w:p>
          <w:p w:rsidR="00002E54" w:rsidRPr="00734CC4" w:rsidRDefault="00002E54" w:rsidP="00002E54">
            <w:pPr>
              <w:rPr>
                <w:snapToGrid w:val="0"/>
                <w:sz w:val="22"/>
                <w:szCs w:val="22"/>
              </w:rPr>
            </w:pPr>
            <w:r w:rsidRPr="00734CC4">
              <w:rPr>
                <w:snapToGrid w:val="0"/>
                <w:sz w:val="22"/>
                <w:szCs w:val="22"/>
              </w:rPr>
              <w:t>Ärendet bordlades.</w:t>
            </w:r>
          </w:p>
          <w:p w:rsidR="00357A23" w:rsidRPr="00734CC4" w:rsidRDefault="00357A23" w:rsidP="00DF1F7C">
            <w:pPr>
              <w:pStyle w:val="paragraph"/>
              <w:spacing w:before="0" w:beforeAutospacing="0" w:after="0" w:afterAutospacing="0"/>
              <w:textAlignment w:val="baseline"/>
              <w:rPr>
                <w:b/>
                <w:bCs/>
                <w:color w:val="000000"/>
                <w:sz w:val="22"/>
                <w:szCs w:val="22"/>
              </w:rPr>
            </w:pPr>
          </w:p>
        </w:tc>
      </w:tr>
      <w:tr w:rsidR="00D87D66" w:rsidRPr="00734CC4" w:rsidTr="00C5706E">
        <w:tc>
          <w:tcPr>
            <w:tcW w:w="567" w:type="dxa"/>
          </w:tcPr>
          <w:p w:rsidR="00D87D66" w:rsidRPr="00734CC4" w:rsidRDefault="00D87D66" w:rsidP="00C5706E">
            <w:pPr>
              <w:tabs>
                <w:tab w:val="left" w:pos="1701"/>
              </w:tabs>
              <w:rPr>
                <w:b/>
                <w:snapToGrid w:val="0"/>
                <w:sz w:val="22"/>
                <w:szCs w:val="22"/>
              </w:rPr>
            </w:pPr>
            <w:r w:rsidRPr="00734CC4">
              <w:rPr>
                <w:b/>
                <w:snapToGrid w:val="0"/>
                <w:sz w:val="22"/>
                <w:szCs w:val="22"/>
              </w:rPr>
              <w:t xml:space="preserve">§ </w:t>
            </w:r>
            <w:r w:rsidR="00357A23" w:rsidRPr="00734CC4">
              <w:rPr>
                <w:b/>
                <w:snapToGrid w:val="0"/>
                <w:sz w:val="22"/>
                <w:szCs w:val="22"/>
              </w:rPr>
              <w:t>8</w:t>
            </w:r>
          </w:p>
        </w:tc>
        <w:tc>
          <w:tcPr>
            <w:tcW w:w="6946" w:type="dxa"/>
            <w:gridSpan w:val="2"/>
          </w:tcPr>
          <w:p w:rsidR="00D87D66" w:rsidRPr="00734CC4" w:rsidRDefault="005957E5" w:rsidP="002A14AC">
            <w:pPr>
              <w:rPr>
                <w:rFonts w:eastAsiaTheme="minorHAnsi"/>
                <w:bCs/>
                <w:color w:val="000000"/>
                <w:sz w:val="22"/>
                <w:szCs w:val="22"/>
                <w:lang w:eastAsia="en-US"/>
              </w:rPr>
            </w:pPr>
            <w:r w:rsidRPr="00734CC4">
              <w:rPr>
                <w:b/>
                <w:bCs/>
                <w:color w:val="000000"/>
                <w:sz w:val="22"/>
                <w:szCs w:val="22"/>
              </w:rPr>
              <w:t>Nästa sammanträde</w:t>
            </w:r>
          </w:p>
          <w:p w:rsidR="00D87D66" w:rsidRPr="00734CC4" w:rsidRDefault="00D87D66" w:rsidP="002A14AC">
            <w:pPr>
              <w:rPr>
                <w:rFonts w:eastAsiaTheme="minorHAnsi"/>
                <w:bCs/>
                <w:color w:val="000000"/>
                <w:sz w:val="22"/>
                <w:szCs w:val="22"/>
                <w:lang w:eastAsia="en-US"/>
              </w:rPr>
            </w:pPr>
          </w:p>
          <w:p w:rsidR="005957E5" w:rsidRPr="00734CC4" w:rsidRDefault="005957E5" w:rsidP="002A14AC">
            <w:pPr>
              <w:rPr>
                <w:snapToGrid w:val="0"/>
                <w:sz w:val="22"/>
                <w:szCs w:val="22"/>
              </w:rPr>
            </w:pPr>
            <w:r w:rsidRPr="00734CC4">
              <w:rPr>
                <w:snapToGrid w:val="0"/>
                <w:sz w:val="22"/>
                <w:szCs w:val="22"/>
              </w:rPr>
              <w:t xml:space="preserve">Nästa sammanträde äger rum </w:t>
            </w:r>
            <w:r w:rsidR="001907E6" w:rsidRPr="00734CC4">
              <w:rPr>
                <w:snapToGrid w:val="0"/>
                <w:sz w:val="22"/>
                <w:szCs w:val="22"/>
              </w:rPr>
              <w:t>t</w:t>
            </w:r>
            <w:r w:rsidR="00297D7C" w:rsidRPr="00734CC4">
              <w:rPr>
                <w:snapToGrid w:val="0"/>
                <w:sz w:val="22"/>
                <w:szCs w:val="22"/>
              </w:rPr>
              <w:t>i</w:t>
            </w:r>
            <w:r w:rsidR="00AD0425" w:rsidRPr="00734CC4">
              <w:rPr>
                <w:snapToGrid w:val="0"/>
                <w:sz w:val="22"/>
                <w:szCs w:val="22"/>
              </w:rPr>
              <w:t>s</w:t>
            </w:r>
            <w:r w:rsidRPr="00734CC4">
              <w:rPr>
                <w:snapToGrid w:val="0"/>
                <w:sz w:val="22"/>
                <w:szCs w:val="22"/>
              </w:rPr>
              <w:t>dagen</w:t>
            </w:r>
            <w:r w:rsidR="007F4080" w:rsidRPr="00734CC4">
              <w:rPr>
                <w:snapToGrid w:val="0"/>
                <w:sz w:val="22"/>
                <w:szCs w:val="22"/>
              </w:rPr>
              <w:t xml:space="preserve"> </w:t>
            </w:r>
            <w:r w:rsidRPr="00734CC4">
              <w:rPr>
                <w:snapToGrid w:val="0"/>
                <w:sz w:val="22"/>
                <w:szCs w:val="22"/>
              </w:rPr>
              <w:t>den</w:t>
            </w:r>
            <w:r w:rsidR="00305501" w:rsidRPr="00734CC4">
              <w:rPr>
                <w:snapToGrid w:val="0"/>
                <w:sz w:val="22"/>
                <w:szCs w:val="22"/>
              </w:rPr>
              <w:t xml:space="preserve"> </w:t>
            </w:r>
            <w:r w:rsidR="00297D7C" w:rsidRPr="00734CC4">
              <w:rPr>
                <w:snapToGrid w:val="0"/>
                <w:sz w:val="22"/>
                <w:szCs w:val="22"/>
              </w:rPr>
              <w:t xml:space="preserve">1 februari </w:t>
            </w:r>
            <w:r w:rsidR="00CB71B9" w:rsidRPr="00734CC4">
              <w:rPr>
                <w:snapToGrid w:val="0"/>
                <w:sz w:val="22"/>
                <w:szCs w:val="22"/>
              </w:rPr>
              <w:t>202</w:t>
            </w:r>
            <w:r w:rsidR="00E0771A" w:rsidRPr="00734CC4">
              <w:rPr>
                <w:snapToGrid w:val="0"/>
                <w:sz w:val="22"/>
                <w:szCs w:val="22"/>
              </w:rPr>
              <w:t>2</w:t>
            </w:r>
            <w:r w:rsidRPr="00734CC4">
              <w:rPr>
                <w:snapToGrid w:val="0"/>
                <w:sz w:val="22"/>
                <w:szCs w:val="22"/>
              </w:rPr>
              <w:t xml:space="preserve"> kl. </w:t>
            </w:r>
            <w:r w:rsidR="00AD0425" w:rsidRPr="00734CC4">
              <w:rPr>
                <w:snapToGrid w:val="0"/>
                <w:sz w:val="22"/>
                <w:szCs w:val="22"/>
              </w:rPr>
              <w:t>1</w:t>
            </w:r>
            <w:r w:rsidR="00297D7C" w:rsidRPr="00734CC4">
              <w:rPr>
                <w:snapToGrid w:val="0"/>
                <w:sz w:val="22"/>
                <w:szCs w:val="22"/>
              </w:rPr>
              <w:t>1</w:t>
            </w:r>
            <w:r w:rsidR="00B664F7" w:rsidRPr="00734CC4">
              <w:rPr>
                <w:snapToGrid w:val="0"/>
                <w:sz w:val="22"/>
                <w:szCs w:val="22"/>
              </w:rPr>
              <w:t>.00</w:t>
            </w:r>
            <w:r w:rsidR="009F0021" w:rsidRPr="00734CC4">
              <w:rPr>
                <w:snapToGrid w:val="0"/>
                <w:sz w:val="22"/>
                <w:szCs w:val="22"/>
              </w:rPr>
              <w:t>.</w:t>
            </w:r>
          </w:p>
          <w:p w:rsidR="005957E5" w:rsidRPr="00734CC4" w:rsidRDefault="005957E5" w:rsidP="002A14AC">
            <w:pPr>
              <w:rPr>
                <w:rFonts w:eastAsiaTheme="minorHAnsi"/>
                <w:bCs/>
                <w:color w:val="000000"/>
                <w:sz w:val="22"/>
                <w:szCs w:val="22"/>
                <w:lang w:eastAsia="en-US"/>
              </w:rPr>
            </w:pPr>
          </w:p>
        </w:tc>
      </w:tr>
      <w:tr w:rsidR="00D5250E" w:rsidRPr="00734CC4" w:rsidTr="002241EF">
        <w:trPr>
          <w:gridAfter w:val="1"/>
          <w:wAfter w:w="357" w:type="dxa"/>
        </w:trPr>
        <w:tc>
          <w:tcPr>
            <w:tcW w:w="7156" w:type="dxa"/>
            <w:gridSpan w:val="2"/>
          </w:tcPr>
          <w:p w:rsidR="00D5250E" w:rsidRPr="00734CC4" w:rsidRDefault="00D5250E" w:rsidP="00D5250E">
            <w:pPr>
              <w:tabs>
                <w:tab w:val="left" w:pos="1701"/>
              </w:tabs>
              <w:rPr>
                <w:sz w:val="22"/>
                <w:szCs w:val="22"/>
              </w:rPr>
            </w:pPr>
          </w:p>
          <w:p w:rsidR="00D5250E" w:rsidRPr="00734CC4" w:rsidRDefault="00D5250E" w:rsidP="00D5250E">
            <w:pPr>
              <w:tabs>
                <w:tab w:val="left" w:pos="1701"/>
              </w:tabs>
              <w:rPr>
                <w:sz w:val="22"/>
                <w:szCs w:val="22"/>
              </w:rPr>
            </w:pPr>
            <w:r w:rsidRPr="00734CC4">
              <w:rPr>
                <w:sz w:val="22"/>
                <w:szCs w:val="22"/>
              </w:rPr>
              <w:t>Vid protokollet</w:t>
            </w:r>
          </w:p>
          <w:p w:rsidR="00D5250E" w:rsidRPr="00734CC4" w:rsidRDefault="00D5250E" w:rsidP="00D5250E">
            <w:pPr>
              <w:tabs>
                <w:tab w:val="left" w:pos="1701"/>
              </w:tabs>
              <w:rPr>
                <w:sz w:val="22"/>
                <w:szCs w:val="22"/>
              </w:rPr>
            </w:pPr>
          </w:p>
          <w:p w:rsidR="00FB0559" w:rsidRPr="00734CC4" w:rsidRDefault="00FB0559" w:rsidP="00D5250E">
            <w:pPr>
              <w:tabs>
                <w:tab w:val="left" w:pos="1701"/>
              </w:tabs>
              <w:rPr>
                <w:sz w:val="22"/>
                <w:szCs w:val="22"/>
              </w:rPr>
            </w:pPr>
          </w:p>
          <w:p w:rsidR="00D5250E" w:rsidRPr="00734CC4" w:rsidRDefault="00D5250E" w:rsidP="00D5250E">
            <w:pPr>
              <w:tabs>
                <w:tab w:val="left" w:pos="1701"/>
              </w:tabs>
              <w:rPr>
                <w:sz w:val="22"/>
                <w:szCs w:val="22"/>
              </w:rPr>
            </w:pPr>
          </w:p>
          <w:p w:rsidR="00D5250E" w:rsidRPr="00734CC4" w:rsidRDefault="00D5250E" w:rsidP="00D5250E">
            <w:pPr>
              <w:tabs>
                <w:tab w:val="left" w:pos="1701"/>
              </w:tabs>
              <w:rPr>
                <w:sz w:val="22"/>
                <w:szCs w:val="22"/>
              </w:rPr>
            </w:pPr>
            <w:r w:rsidRPr="00734CC4">
              <w:rPr>
                <w:sz w:val="22"/>
                <w:szCs w:val="22"/>
              </w:rPr>
              <w:t>Justeras den</w:t>
            </w:r>
            <w:r w:rsidR="00505A58" w:rsidRPr="00734CC4">
              <w:rPr>
                <w:sz w:val="22"/>
                <w:szCs w:val="22"/>
              </w:rPr>
              <w:t xml:space="preserve"> </w:t>
            </w:r>
            <w:r w:rsidR="00297D7C" w:rsidRPr="00734CC4">
              <w:rPr>
                <w:sz w:val="22"/>
                <w:szCs w:val="22"/>
              </w:rPr>
              <w:t>3</w:t>
            </w:r>
            <w:r w:rsidR="007F4080" w:rsidRPr="00734CC4">
              <w:rPr>
                <w:sz w:val="22"/>
                <w:szCs w:val="22"/>
              </w:rPr>
              <w:t xml:space="preserve"> </w:t>
            </w:r>
            <w:r w:rsidR="00AD0425" w:rsidRPr="00734CC4">
              <w:rPr>
                <w:sz w:val="22"/>
                <w:szCs w:val="22"/>
              </w:rPr>
              <w:t>februari</w:t>
            </w:r>
            <w:r w:rsidR="00CB71B9" w:rsidRPr="00734CC4">
              <w:rPr>
                <w:sz w:val="22"/>
                <w:szCs w:val="22"/>
              </w:rPr>
              <w:t xml:space="preserve"> 202</w:t>
            </w:r>
            <w:r w:rsidR="00E0771A" w:rsidRPr="00734CC4">
              <w:rPr>
                <w:sz w:val="22"/>
                <w:szCs w:val="22"/>
              </w:rPr>
              <w:t>2</w:t>
            </w:r>
          </w:p>
          <w:p w:rsidR="00D5250E" w:rsidRPr="00734CC4" w:rsidRDefault="00D5250E" w:rsidP="00D5250E">
            <w:pPr>
              <w:tabs>
                <w:tab w:val="left" w:pos="1701"/>
              </w:tabs>
              <w:rPr>
                <w:sz w:val="22"/>
                <w:szCs w:val="22"/>
              </w:rPr>
            </w:pPr>
          </w:p>
          <w:p w:rsidR="00D5250E" w:rsidRPr="00734CC4" w:rsidRDefault="00D5250E" w:rsidP="00157E3A">
            <w:pPr>
              <w:tabs>
                <w:tab w:val="left" w:pos="1701"/>
              </w:tabs>
              <w:rPr>
                <w:b/>
                <w:sz w:val="22"/>
                <w:szCs w:val="22"/>
              </w:rPr>
            </w:pPr>
          </w:p>
          <w:p w:rsidR="00F143DB" w:rsidRPr="00734CC4" w:rsidRDefault="00F143DB" w:rsidP="00157E3A">
            <w:pPr>
              <w:tabs>
                <w:tab w:val="left" w:pos="1701"/>
              </w:tabs>
              <w:rPr>
                <w:b/>
                <w:sz w:val="22"/>
                <w:szCs w:val="22"/>
              </w:rPr>
            </w:pPr>
          </w:p>
          <w:p w:rsidR="00F143DB" w:rsidRPr="00734CC4" w:rsidRDefault="000E435A" w:rsidP="00157E3A">
            <w:pPr>
              <w:tabs>
                <w:tab w:val="left" w:pos="1701"/>
              </w:tabs>
              <w:rPr>
                <w:sz w:val="22"/>
                <w:szCs w:val="22"/>
              </w:rPr>
            </w:pPr>
            <w:r>
              <w:rPr>
                <w:sz w:val="22"/>
                <w:szCs w:val="22"/>
              </w:rPr>
              <w:t>Kristina Yngwe</w:t>
            </w:r>
            <w:bookmarkStart w:id="0" w:name="_GoBack"/>
            <w:bookmarkEnd w:id="0"/>
          </w:p>
        </w:tc>
      </w:tr>
    </w:tbl>
    <w:p w:rsidR="00177FF8" w:rsidRPr="00734CC4" w:rsidRDefault="00177FF8">
      <w:pPr>
        <w:tabs>
          <w:tab w:val="left" w:pos="1701"/>
        </w:tabs>
        <w:rPr>
          <w:sz w:val="22"/>
          <w:szCs w:val="22"/>
        </w:rPr>
      </w:pPr>
    </w:p>
    <w:p w:rsidR="00B96E81" w:rsidRPr="00734CC4" w:rsidRDefault="00B96E81" w:rsidP="001806D9">
      <w:pPr>
        <w:pStyle w:val="Brdtext"/>
        <w:rPr>
          <w:sz w:val="22"/>
          <w:szCs w:val="22"/>
        </w:rPr>
        <w:sectPr w:rsidR="00B96E81" w:rsidRPr="00734CC4"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734CC4" w:rsidTr="005A0266">
        <w:trPr>
          <w:gridAfter w:val="1"/>
          <w:wAfter w:w="142" w:type="dxa"/>
        </w:trPr>
        <w:tc>
          <w:tcPr>
            <w:tcW w:w="3969" w:type="dxa"/>
            <w:tcBorders>
              <w:top w:val="nil"/>
              <w:left w:val="nil"/>
              <w:bottom w:val="nil"/>
              <w:right w:val="nil"/>
            </w:tcBorders>
          </w:tcPr>
          <w:p w:rsidR="009823FA" w:rsidRPr="00734CC4" w:rsidRDefault="009823FA" w:rsidP="005A0266">
            <w:pPr>
              <w:tabs>
                <w:tab w:val="left" w:pos="1701"/>
              </w:tabs>
              <w:rPr>
                <w:sz w:val="22"/>
                <w:szCs w:val="22"/>
              </w:rPr>
            </w:pPr>
            <w:r w:rsidRPr="00734CC4">
              <w:rPr>
                <w:sz w:val="22"/>
                <w:szCs w:val="22"/>
              </w:rPr>
              <w:lastRenderedPageBreak/>
              <w:br w:type="page"/>
            </w:r>
            <w:r w:rsidRPr="00734CC4">
              <w:rPr>
                <w:sz w:val="22"/>
                <w:szCs w:val="22"/>
              </w:rPr>
              <w:br w:type="page"/>
              <w:t>MILJÖ- OCH JORDBRUKS- UTSKOTTET</w:t>
            </w:r>
          </w:p>
        </w:tc>
        <w:tc>
          <w:tcPr>
            <w:tcW w:w="3260" w:type="dxa"/>
            <w:gridSpan w:val="8"/>
            <w:tcBorders>
              <w:top w:val="nil"/>
              <w:left w:val="nil"/>
              <w:bottom w:val="nil"/>
              <w:right w:val="nil"/>
            </w:tcBorders>
          </w:tcPr>
          <w:p w:rsidR="009823FA" w:rsidRPr="00734CC4" w:rsidRDefault="009823FA" w:rsidP="005A0266">
            <w:pPr>
              <w:tabs>
                <w:tab w:val="left" w:pos="1701"/>
              </w:tabs>
              <w:rPr>
                <w:b/>
                <w:sz w:val="22"/>
                <w:szCs w:val="22"/>
              </w:rPr>
            </w:pPr>
            <w:r w:rsidRPr="00734CC4">
              <w:rPr>
                <w:b/>
                <w:sz w:val="22"/>
                <w:szCs w:val="22"/>
              </w:rPr>
              <w:t>NÄRVAROFÖRTECKNING</w:t>
            </w:r>
          </w:p>
        </w:tc>
        <w:tc>
          <w:tcPr>
            <w:tcW w:w="1843" w:type="dxa"/>
            <w:gridSpan w:val="5"/>
            <w:tcBorders>
              <w:top w:val="nil"/>
              <w:left w:val="nil"/>
              <w:bottom w:val="nil"/>
              <w:right w:val="nil"/>
            </w:tcBorders>
          </w:tcPr>
          <w:p w:rsidR="009823FA" w:rsidRPr="00734CC4" w:rsidRDefault="009823FA" w:rsidP="005A0266">
            <w:pPr>
              <w:tabs>
                <w:tab w:val="left" w:pos="1701"/>
              </w:tabs>
              <w:rPr>
                <w:sz w:val="22"/>
                <w:szCs w:val="22"/>
              </w:rPr>
            </w:pPr>
            <w:r w:rsidRPr="00734CC4">
              <w:rPr>
                <w:b/>
                <w:sz w:val="22"/>
                <w:szCs w:val="22"/>
              </w:rPr>
              <w:t xml:space="preserve">Bilaga 1 </w:t>
            </w:r>
            <w:r w:rsidRPr="00734CC4">
              <w:rPr>
                <w:sz w:val="22"/>
                <w:szCs w:val="22"/>
              </w:rPr>
              <w:t xml:space="preserve">till </w:t>
            </w:r>
          </w:p>
          <w:p w:rsidR="009823FA" w:rsidRPr="00734CC4" w:rsidRDefault="009823FA" w:rsidP="005A0266">
            <w:pPr>
              <w:tabs>
                <w:tab w:val="left" w:pos="1701"/>
              </w:tabs>
              <w:rPr>
                <w:sz w:val="22"/>
                <w:szCs w:val="22"/>
              </w:rPr>
            </w:pPr>
            <w:r w:rsidRPr="00734CC4">
              <w:rPr>
                <w:sz w:val="22"/>
                <w:szCs w:val="22"/>
              </w:rPr>
              <w:t>prot. 20</w:t>
            </w:r>
            <w:r w:rsidR="007A1132" w:rsidRPr="00734CC4">
              <w:rPr>
                <w:sz w:val="22"/>
                <w:szCs w:val="22"/>
              </w:rPr>
              <w:t>2</w:t>
            </w:r>
            <w:r w:rsidR="007F4080" w:rsidRPr="00734CC4">
              <w:rPr>
                <w:sz w:val="22"/>
                <w:szCs w:val="22"/>
              </w:rPr>
              <w:t>1</w:t>
            </w:r>
            <w:r w:rsidRPr="00734CC4">
              <w:rPr>
                <w:sz w:val="22"/>
                <w:szCs w:val="22"/>
              </w:rPr>
              <w:t>/</w:t>
            </w:r>
            <w:r w:rsidR="000E777E" w:rsidRPr="00734CC4">
              <w:rPr>
                <w:sz w:val="22"/>
                <w:szCs w:val="22"/>
              </w:rPr>
              <w:t>2</w:t>
            </w:r>
            <w:r w:rsidR="007F4080" w:rsidRPr="00734CC4">
              <w:rPr>
                <w:sz w:val="22"/>
                <w:szCs w:val="22"/>
              </w:rPr>
              <w:t>2</w:t>
            </w:r>
            <w:r w:rsidRPr="00734CC4">
              <w:rPr>
                <w:sz w:val="22"/>
                <w:szCs w:val="22"/>
              </w:rPr>
              <w:t>:</w:t>
            </w:r>
            <w:r w:rsidR="00AD0425" w:rsidRPr="00734CC4">
              <w:rPr>
                <w:sz w:val="22"/>
                <w:szCs w:val="22"/>
              </w:rPr>
              <w:t>2</w:t>
            </w:r>
            <w:r w:rsidR="00AA7705" w:rsidRPr="00734CC4">
              <w:rPr>
                <w:sz w:val="22"/>
                <w:szCs w:val="22"/>
              </w:rPr>
              <w:t>9</w:t>
            </w:r>
          </w:p>
        </w:tc>
      </w:tr>
      <w:tr w:rsidR="009823FA"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734CC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734CC4"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 xml:space="preserve">§ </w:t>
            </w:r>
            <w:r w:rsidR="00DA4A39" w:rsidRPr="00734CC4">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734CC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 xml:space="preserve"> </w:t>
            </w:r>
            <w:r w:rsidR="00DA4A39" w:rsidRPr="00734CC4">
              <w:rPr>
                <w:sz w:val="22"/>
                <w:szCs w:val="22"/>
              </w:rPr>
              <w:t>§ 2 - 4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734CC4" w:rsidRDefault="00DA4A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 5</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734CC4" w:rsidRDefault="00DA4A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 6</w:t>
            </w:r>
            <w:r w:rsidR="004A3711" w:rsidRPr="00734CC4">
              <w:rPr>
                <w:sz w:val="22"/>
                <w:szCs w:val="22"/>
              </w:rPr>
              <w:t xml:space="preserve"> - 8</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734CC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734CC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V</w:t>
            </w: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734CC4" w:rsidRDefault="00B40F4D" w:rsidP="00B40F4D">
            <w:pPr>
              <w:spacing w:line="256" w:lineRule="auto"/>
              <w:rPr>
                <w:color w:val="000000"/>
                <w:sz w:val="22"/>
                <w:szCs w:val="22"/>
                <w:lang w:val="en-US"/>
              </w:rPr>
            </w:pPr>
            <w:r w:rsidRPr="00734CC4">
              <w:rPr>
                <w:sz w:val="22"/>
                <w:szCs w:val="22"/>
                <w:lang w:eastAsia="en-US"/>
              </w:rPr>
              <w:t>Kristina Yngwe (C),</w:t>
            </w:r>
            <w:r w:rsidRPr="00734CC4">
              <w:rPr>
                <w:color w:val="000000"/>
                <w:sz w:val="22"/>
                <w:szCs w:val="22"/>
                <w:lang w:val="en-US"/>
              </w:rPr>
              <w:t xml:space="preserve"> </w:t>
            </w:r>
            <w:proofErr w:type="spellStart"/>
            <w:r w:rsidRPr="00734CC4">
              <w:rPr>
                <w:color w:val="000000"/>
                <w:sz w:val="22"/>
                <w:szCs w:val="22"/>
                <w:lang w:val="en-US"/>
              </w:rPr>
              <w:t>ordf</w:t>
            </w:r>
            <w:proofErr w:type="spellEnd"/>
            <w:r w:rsidRPr="00734CC4">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C42AB"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val="en-US" w:eastAsia="en-US"/>
              </w:rPr>
            </w:pPr>
            <w:r w:rsidRPr="00734CC4">
              <w:rPr>
                <w:sz w:val="22"/>
                <w:szCs w:val="22"/>
                <w:lang w:val="en-US" w:eastAsia="en-US"/>
              </w:rPr>
              <w:t xml:space="preserve">Jessica Rosencrantz (M), </w:t>
            </w:r>
            <w:proofErr w:type="spellStart"/>
            <w:r w:rsidRPr="00734CC4">
              <w:rPr>
                <w:sz w:val="22"/>
                <w:szCs w:val="22"/>
                <w:lang w:val="en-US" w:eastAsia="en-US"/>
              </w:rPr>
              <w:t>andre</w:t>
            </w:r>
            <w:proofErr w:type="spellEnd"/>
            <w:r w:rsidRPr="00734CC4">
              <w:rPr>
                <w:sz w:val="22"/>
                <w:szCs w:val="22"/>
                <w:lang w:val="en-US" w:eastAsia="en-US"/>
              </w:rPr>
              <w:t xml:space="preserve"> vice </w:t>
            </w:r>
            <w:proofErr w:type="spellStart"/>
            <w:r w:rsidRPr="00734CC4">
              <w:rPr>
                <w:sz w:val="22"/>
                <w:szCs w:val="22"/>
                <w:lang w:val="en-US" w:eastAsia="en-US"/>
              </w:rPr>
              <w:t>ordf</w:t>
            </w:r>
            <w:proofErr w:type="spellEnd"/>
            <w:r w:rsidRPr="00734CC4">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val="en-US" w:eastAsia="en-US"/>
              </w:rPr>
            </w:pPr>
            <w:r w:rsidRPr="00734CC4">
              <w:rPr>
                <w:sz w:val="22"/>
                <w:szCs w:val="22"/>
                <w:lang w:val="en-US" w:eastAsia="en-US"/>
              </w:rPr>
              <w:t xml:space="preserve">Isak </w:t>
            </w:r>
            <w:proofErr w:type="gramStart"/>
            <w:r w:rsidRPr="00734CC4">
              <w:rPr>
                <w:sz w:val="22"/>
                <w:szCs w:val="22"/>
                <w:lang w:val="en-US" w:eastAsia="en-US"/>
              </w:rPr>
              <w:t>From</w:t>
            </w:r>
            <w:proofErr w:type="gramEnd"/>
            <w:r w:rsidRPr="00734CC4">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734CC4">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734CC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734CC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734CC4">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734CC4">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734CC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734CC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734CC4">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 xml:space="preserve"> </w:t>
            </w:r>
            <w:r w:rsidR="00DA4A39"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CA0AAD" w:rsidP="00B40F4D">
            <w:pPr>
              <w:spacing w:line="256" w:lineRule="auto"/>
              <w:rPr>
                <w:sz w:val="22"/>
                <w:szCs w:val="22"/>
                <w:lang w:eastAsia="en-US"/>
              </w:rPr>
            </w:pPr>
            <w:r w:rsidRPr="00734CC4">
              <w:rPr>
                <w:sz w:val="22"/>
                <w:szCs w:val="22"/>
                <w:lang w:eastAsia="en-US"/>
              </w:rPr>
              <w:t>Jakob Olofsgård</w:t>
            </w:r>
            <w:r w:rsidR="00B40F4D" w:rsidRPr="00734CC4">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DC305F" w:rsidP="00B40F4D">
            <w:pPr>
              <w:spacing w:line="256" w:lineRule="auto"/>
              <w:rPr>
                <w:sz w:val="22"/>
                <w:szCs w:val="22"/>
                <w:lang w:eastAsia="en-US"/>
              </w:rPr>
            </w:pPr>
            <w:r w:rsidRPr="00734CC4">
              <w:rPr>
                <w:sz w:val="22"/>
                <w:szCs w:val="22"/>
                <w:lang w:val="en-US" w:eastAsia="en-US"/>
              </w:rPr>
              <w:t xml:space="preserve">Staffan Eklöf </w:t>
            </w:r>
            <w:r w:rsidR="00B40F4D" w:rsidRPr="00734CC4">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sz w:val="22"/>
                <w:szCs w:val="22"/>
                <w:lang w:eastAsia="en-US"/>
              </w:rPr>
            </w:pPr>
            <w:r w:rsidRPr="00734CC4">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spacing w:line="256" w:lineRule="auto"/>
              <w:rPr>
                <w:b/>
                <w:i/>
                <w:sz w:val="22"/>
                <w:szCs w:val="22"/>
                <w:lang w:eastAsia="en-US"/>
              </w:rPr>
            </w:pPr>
            <w:r w:rsidRPr="00734CC4">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eastAsia="en-US"/>
              </w:rPr>
            </w:pPr>
            <w:r w:rsidRPr="00734CC4">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eastAsia="en-US"/>
              </w:rPr>
            </w:pPr>
            <w:r w:rsidRPr="00734CC4">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E5762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E5762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E5762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eastAsia="en-US"/>
              </w:rPr>
            </w:pPr>
            <w:r w:rsidRPr="00734CC4">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6D5F8F" w:rsidP="00B40F4D">
            <w:pPr>
              <w:tabs>
                <w:tab w:val="left" w:pos="2268"/>
                <w:tab w:val="left" w:pos="2977"/>
                <w:tab w:val="left" w:pos="4536"/>
              </w:tabs>
              <w:spacing w:line="256" w:lineRule="auto"/>
              <w:rPr>
                <w:sz w:val="22"/>
                <w:szCs w:val="22"/>
                <w:lang w:eastAsia="en-US"/>
              </w:rPr>
            </w:pPr>
            <w:r w:rsidRPr="00734CC4">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val="en-US" w:eastAsia="en-US"/>
              </w:rPr>
            </w:pPr>
            <w:r w:rsidRPr="00734CC4">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34CC4">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34CC4">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DA4A39"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34CC4">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34CC4">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val="en-US" w:eastAsia="en-US"/>
              </w:rPr>
            </w:pPr>
            <w:r w:rsidRPr="00734CC4">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val="en-US" w:eastAsia="en-US"/>
              </w:rPr>
            </w:pPr>
            <w:r w:rsidRPr="00734CC4">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val="en-US" w:eastAsia="en-US"/>
              </w:rPr>
            </w:pPr>
            <w:r w:rsidRPr="00734CC4">
              <w:rPr>
                <w:sz w:val="22"/>
                <w:szCs w:val="22"/>
              </w:rPr>
              <w:t xml:space="preserve">Birger </w:t>
            </w:r>
            <w:r w:rsidRPr="00734CC4">
              <w:rPr>
                <w:sz w:val="22"/>
                <w:szCs w:val="22"/>
                <w:lang w:eastAsia="en-US"/>
              </w:rPr>
              <w:t>Lahti</w:t>
            </w:r>
            <w:r w:rsidRPr="00734CC4">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eastAsia="en-US"/>
              </w:rPr>
            </w:pPr>
            <w:r w:rsidRPr="00734CC4">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7C286F" w:rsidP="00B40F4D">
            <w:pPr>
              <w:tabs>
                <w:tab w:val="left" w:pos="2268"/>
                <w:tab w:val="left" w:pos="2977"/>
                <w:tab w:val="left" w:pos="4536"/>
              </w:tabs>
              <w:spacing w:line="256" w:lineRule="auto"/>
              <w:rPr>
                <w:sz w:val="22"/>
                <w:szCs w:val="22"/>
                <w:lang w:val="en-US" w:eastAsia="en-US"/>
              </w:rPr>
            </w:pPr>
            <w:r w:rsidRPr="00734CC4">
              <w:rPr>
                <w:sz w:val="22"/>
                <w:szCs w:val="22"/>
                <w:lang w:val="en-US" w:eastAsia="en-US"/>
              </w:rPr>
              <w:t>Mats Nordberg</w:t>
            </w:r>
            <w:r w:rsidR="00B40F4D" w:rsidRPr="00734CC4">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34CC4">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val="en-US" w:eastAsia="en-US"/>
              </w:rPr>
            </w:pPr>
            <w:r w:rsidRPr="00734CC4">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eastAsia="en-US"/>
              </w:rPr>
            </w:pPr>
            <w:r w:rsidRPr="00734CC4">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eastAsia="en-US"/>
              </w:rPr>
            </w:pPr>
            <w:r w:rsidRPr="00734CC4">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eastAsia="en-US"/>
              </w:rPr>
            </w:pPr>
            <w:r w:rsidRPr="00734CC4">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eastAsia="en-US"/>
              </w:rPr>
            </w:pPr>
            <w:r w:rsidRPr="00734CC4">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eastAsia="en-US"/>
              </w:rPr>
            </w:pPr>
            <w:r w:rsidRPr="00734CC4">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lang w:eastAsia="en-US"/>
              </w:rPr>
            </w:pPr>
            <w:r w:rsidRPr="00734CC4">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rPr>
            </w:pPr>
            <w:r w:rsidRPr="00734CC4">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rPr>
            </w:pPr>
            <w:r w:rsidRPr="00734CC4">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rPr>
            </w:pPr>
            <w:r w:rsidRPr="00734CC4">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rPr>
            </w:pPr>
            <w:r w:rsidRPr="00734CC4">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rPr>
            </w:pPr>
            <w:r w:rsidRPr="00734CC4">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rPr>
            </w:pPr>
            <w:r w:rsidRPr="00734CC4">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rPr>
            </w:pPr>
            <w:r w:rsidRPr="00734CC4">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rPr>
            </w:pPr>
            <w:r w:rsidRPr="00734CC4">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rPr>
            </w:pPr>
            <w:r w:rsidRPr="00734CC4">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2268"/>
                <w:tab w:val="left" w:pos="2977"/>
                <w:tab w:val="left" w:pos="4536"/>
              </w:tabs>
              <w:spacing w:line="256" w:lineRule="auto"/>
              <w:rPr>
                <w:sz w:val="22"/>
                <w:szCs w:val="22"/>
              </w:rPr>
            </w:pPr>
            <w:r w:rsidRPr="00734CC4">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734CC4" w:rsidRDefault="006D5F8F" w:rsidP="00B40F4D">
            <w:pPr>
              <w:tabs>
                <w:tab w:val="left" w:pos="2268"/>
                <w:tab w:val="left" w:pos="2977"/>
                <w:tab w:val="left" w:pos="4536"/>
              </w:tabs>
              <w:spacing w:line="256" w:lineRule="auto"/>
              <w:rPr>
                <w:sz w:val="22"/>
                <w:szCs w:val="22"/>
              </w:rPr>
            </w:pPr>
            <w:r w:rsidRPr="00734CC4">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2268"/>
                <w:tab w:val="left" w:pos="2977"/>
                <w:tab w:val="left" w:pos="4536"/>
              </w:tabs>
              <w:spacing w:line="256" w:lineRule="auto"/>
              <w:rPr>
                <w:sz w:val="22"/>
                <w:szCs w:val="22"/>
              </w:rPr>
            </w:pPr>
            <w:r w:rsidRPr="00734CC4">
              <w:rPr>
                <w:sz w:val="22"/>
                <w:szCs w:val="22"/>
              </w:rPr>
              <w:t xml:space="preserve">Helena </w:t>
            </w:r>
            <w:r w:rsidR="00BF17F3" w:rsidRPr="00734CC4">
              <w:rPr>
                <w:sz w:val="22"/>
                <w:szCs w:val="22"/>
              </w:rPr>
              <w:t>Storckenfeldt</w:t>
            </w:r>
            <w:r w:rsidRPr="00734CC4">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734CC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734CC4" w:rsidRDefault="00A942DB" w:rsidP="00B40F4D">
            <w:pPr>
              <w:tabs>
                <w:tab w:val="left" w:pos="2268"/>
                <w:tab w:val="left" w:pos="2977"/>
                <w:tab w:val="left" w:pos="4536"/>
              </w:tabs>
              <w:spacing w:line="256" w:lineRule="auto"/>
              <w:rPr>
                <w:sz w:val="22"/>
                <w:szCs w:val="22"/>
              </w:rPr>
            </w:pPr>
            <w:r w:rsidRPr="00734CC4">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734CC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734CC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734CC4" w:rsidRDefault="00DA4A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734CC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734CC4" w:rsidRDefault="004C42A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34CC4">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734CC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734CC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734CC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734CC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734CC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2268"/>
                <w:tab w:val="left" w:pos="2977"/>
                <w:tab w:val="left" w:pos="4536"/>
              </w:tabs>
              <w:spacing w:line="256" w:lineRule="auto"/>
              <w:rPr>
                <w:sz w:val="22"/>
                <w:szCs w:val="22"/>
              </w:rPr>
            </w:pPr>
            <w:r w:rsidRPr="00734CC4">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734CC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34CC4">
              <w:rPr>
                <w:sz w:val="22"/>
                <w:szCs w:val="22"/>
              </w:rPr>
              <w:t>N = Närvarande</w:t>
            </w:r>
          </w:p>
        </w:tc>
        <w:tc>
          <w:tcPr>
            <w:tcW w:w="5245" w:type="dxa"/>
            <w:gridSpan w:val="14"/>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34CC4">
              <w:rPr>
                <w:sz w:val="22"/>
                <w:szCs w:val="22"/>
              </w:rPr>
              <w:t>X = ledamöter som deltagit i handläggningen</w:t>
            </w:r>
          </w:p>
        </w:tc>
      </w:tr>
      <w:tr w:rsidR="00B40F4D" w:rsidRPr="00734CC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34CC4">
              <w:rPr>
                <w:sz w:val="22"/>
                <w:szCs w:val="22"/>
              </w:rPr>
              <w:t>V = Votering</w:t>
            </w:r>
          </w:p>
        </w:tc>
        <w:tc>
          <w:tcPr>
            <w:tcW w:w="5245" w:type="dxa"/>
            <w:gridSpan w:val="14"/>
          </w:tcPr>
          <w:p w:rsidR="00B40F4D" w:rsidRPr="00734CC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34CC4">
              <w:rPr>
                <w:sz w:val="22"/>
                <w:szCs w:val="22"/>
              </w:rPr>
              <w:t>O = ledamöter som härutöver har varit närvarande</w:t>
            </w:r>
          </w:p>
        </w:tc>
      </w:tr>
    </w:tbl>
    <w:p w:rsidR="008C7D7A" w:rsidRPr="00734CC4" w:rsidRDefault="008C7D7A" w:rsidP="008C7D7A">
      <w:pPr>
        <w:rPr>
          <w:b/>
          <w:bCs/>
          <w:kern w:val="28"/>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8C7D7A" w:rsidRPr="00734CC4" w:rsidTr="00121D8B">
        <w:tc>
          <w:tcPr>
            <w:tcW w:w="5457" w:type="dxa"/>
          </w:tcPr>
          <w:p w:rsidR="008C7D7A" w:rsidRPr="00734CC4" w:rsidRDefault="008C7D7A" w:rsidP="00121D8B">
            <w:pPr>
              <w:tabs>
                <w:tab w:val="left" w:pos="1276"/>
              </w:tabs>
              <w:rPr>
                <w:sz w:val="22"/>
                <w:szCs w:val="22"/>
              </w:rPr>
            </w:pPr>
            <w:r w:rsidRPr="00734CC4">
              <w:rPr>
                <w:sz w:val="22"/>
                <w:szCs w:val="22"/>
              </w:rPr>
              <w:t>MILJÖ- OCH JORDBRUKSUTSKOTTET</w:t>
            </w:r>
          </w:p>
        </w:tc>
        <w:tc>
          <w:tcPr>
            <w:tcW w:w="1843" w:type="dxa"/>
          </w:tcPr>
          <w:p w:rsidR="008C7D7A" w:rsidRPr="00734CC4" w:rsidRDefault="008C7D7A" w:rsidP="00121D8B">
            <w:pPr>
              <w:tabs>
                <w:tab w:val="left" w:pos="1276"/>
              </w:tabs>
              <w:rPr>
                <w:sz w:val="22"/>
                <w:szCs w:val="22"/>
              </w:rPr>
            </w:pPr>
          </w:p>
        </w:tc>
        <w:tc>
          <w:tcPr>
            <w:tcW w:w="1701" w:type="dxa"/>
          </w:tcPr>
          <w:p w:rsidR="008C7D7A" w:rsidRPr="00734CC4" w:rsidRDefault="008C7D7A" w:rsidP="00121D8B">
            <w:pPr>
              <w:tabs>
                <w:tab w:val="left" w:pos="1276"/>
              </w:tabs>
              <w:ind w:right="-212"/>
              <w:rPr>
                <w:b/>
                <w:sz w:val="22"/>
                <w:szCs w:val="22"/>
              </w:rPr>
            </w:pPr>
            <w:r w:rsidRPr="00734CC4">
              <w:rPr>
                <w:b/>
                <w:sz w:val="22"/>
                <w:szCs w:val="22"/>
              </w:rPr>
              <w:t>Bilaga 2</w:t>
            </w:r>
          </w:p>
          <w:p w:rsidR="008C7D7A" w:rsidRPr="00734CC4" w:rsidRDefault="008C7D7A" w:rsidP="00121D8B">
            <w:pPr>
              <w:tabs>
                <w:tab w:val="left" w:pos="1276"/>
              </w:tabs>
              <w:ind w:right="-212"/>
              <w:rPr>
                <w:sz w:val="22"/>
                <w:szCs w:val="22"/>
              </w:rPr>
            </w:pPr>
            <w:r w:rsidRPr="00734CC4">
              <w:rPr>
                <w:sz w:val="22"/>
                <w:szCs w:val="22"/>
              </w:rPr>
              <w:t>till protokoll</w:t>
            </w:r>
          </w:p>
          <w:p w:rsidR="008C7D7A" w:rsidRPr="00734CC4" w:rsidRDefault="008C7D7A" w:rsidP="00121D8B">
            <w:pPr>
              <w:tabs>
                <w:tab w:val="left" w:pos="1276"/>
              </w:tabs>
              <w:ind w:right="-212"/>
              <w:rPr>
                <w:b/>
                <w:sz w:val="22"/>
                <w:szCs w:val="22"/>
              </w:rPr>
            </w:pPr>
            <w:r w:rsidRPr="00734CC4">
              <w:rPr>
                <w:sz w:val="22"/>
                <w:szCs w:val="22"/>
              </w:rPr>
              <w:t>2021/22:29</w:t>
            </w:r>
          </w:p>
        </w:tc>
      </w:tr>
    </w:tbl>
    <w:p w:rsidR="008C7D7A" w:rsidRPr="00734CC4" w:rsidRDefault="008C7D7A" w:rsidP="008C7D7A">
      <w:pPr>
        <w:rPr>
          <w:b/>
          <w:bCs/>
          <w:kern w:val="28"/>
          <w:sz w:val="22"/>
          <w:szCs w:val="22"/>
        </w:rPr>
      </w:pPr>
    </w:p>
    <w:p w:rsidR="008C7D7A" w:rsidRPr="00734CC4" w:rsidRDefault="008C7D7A" w:rsidP="008C7D7A">
      <w:pPr>
        <w:rPr>
          <w:b/>
          <w:bCs/>
          <w:kern w:val="28"/>
          <w:sz w:val="22"/>
          <w:szCs w:val="22"/>
        </w:rPr>
      </w:pPr>
    </w:p>
    <w:p w:rsidR="008C7D7A" w:rsidRPr="00734CC4" w:rsidRDefault="008C7D7A" w:rsidP="008C7D7A">
      <w:pPr>
        <w:rPr>
          <w:b/>
          <w:bCs/>
          <w:kern w:val="28"/>
          <w:sz w:val="22"/>
          <w:szCs w:val="22"/>
        </w:rPr>
      </w:pPr>
    </w:p>
    <w:p w:rsidR="008C7D7A" w:rsidRPr="00734CC4" w:rsidRDefault="008C7D7A" w:rsidP="008C7D7A">
      <w:pPr>
        <w:rPr>
          <w:b/>
          <w:bCs/>
          <w:kern w:val="28"/>
          <w:sz w:val="22"/>
          <w:szCs w:val="22"/>
        </w:rPr>
      </w:pPr>
      <w:r w:rsidRPr="00734CC4">
        <w:rPr>
          <w:b/>
          <w:bCs/>
          <w:kern w:val="28"/>
          <w:sz w:val="22"/>
          <w:szCs w:val="22"/>
        </w:rPr>
        <w:t>Förslag till utskottsinitiativ om reviderad reduktionsplikt</w:t>
      </w:r>
    </w:p>
    <w:p w:rsidR="008C7D7A" w:rsidRPr="00734CC4" w:rsidRDefault="008C7D7A" w:rsidP="008C7D7A">
      <w:pPr>
        <w:rPr>
          <w:bCs/>
          <w:kern w:val="28"/>
          <w:sz w:val="22"/>
          <w:szCs w:val="22"/>
        </w:rPr>
      </w:pPr>
    </w:p>
    <w:p w:rsidR="008C7D7A" w:rsidRPr="00734CC4" w:rsidRDefault="008C7D7A" w:rsidP="008C7D7A">
      <w:pPr>
        <w:rPr>
          <w:bCs/>
          <w:kern w:val="28"/>
          <w:sz w:val="22"/>
          <w:szCs w:val="22"/>
        </w:rPr>
      </w:pPr>
      <w:r w:rsidRPr="00734CC4">
        <w:rPr>
          <w:bCs/>
          <w:kern w:val="28"/>
          <w:sz w:val="22"/>
          <w:szCs w:val="22"/>
        </w:rPr>
        <w:t xml:space="preserve">Den pågående energikrisen slår nu brett över Europa och inte minst Sverige. Detta påverkar alla delar av samhället så väl företag som privatpersoner. </w:t>
      </w:r>
    </w:p>
    <w:p w:rsidR="008C7D7A" w:rsidRPr="00734CC4" w:rsidRDefault="008C7D7A" w:rsidP="008C7D7A">
      <w:pPr>
        <w:rPr>
          <w:bCs/>
          <w:kern w:val="28"/>
          <w:sz w:val="22"/>
          <w:szCs w:val="22"/>
        </w:rPr>
      </w:pPr>
    </w:p>
    <w:p w:rsidR="008C7D7A" w:rsidRPr="00734CC4" w:rsidRDefault="008C7D7A" w:rsidP="008C7D7A">
      <w:pPr>
        <w:rPr>
          <w:bCs/>
          <w:kern w:val="28"/>
          <w:sz w:val="22"/>
          <w:szCs w:val="22"/>
        </w:rPr>
      </w:pPr>
      <w:r w:rsidRPr="00734CC4">
        <w:rPr>
          <w:bCs/>
          <w:kern w:val="28"/>
          <w:sz w:val="22"/>
          <w:szCs w:val="22"/>
        </w:rPr>
        <w:t>När det kommer till bränslekostnaderna står Sverige idag ut med ett exceptionellt högt pris på diesel. Eftersom diesel är betydande utgifter inom lantbruket, åkerinäringen och skogsbruket förvärras situationen för svensk del.</w:t>
      </w:r>
    </w:p>
    <w:p w:rsidR="008C7D7A" w:rsidRPr="00734CC4" w:rsidRDefault="008C7D7A" w:rsidP="008C7D7A">
      <w:pPr>
        <w:rPr>
          <w:bCs/>
          <w:kern w:val="28"/>
          <w:sz w:val="22"/>
          <w:szCs w:val="22"/>
        </w:rPr>
      </w:pPr>
    </w:p>
    <w:p w:rsidR="008C7D7A" w:rsidRPr="00734CC4" w:rsidRDefault="008C7D7A" w:rsidP="008C7D7A">
      <w:pPr>
        <w:rPr>
          <w:bCs/>
          <w:kern w:val="28"/>
          <w:sz w:val="22"/>
          <w:szCs w:val="22"/>
        </w:rPr>
      </w:pPr>
      <w:r w:rsidRPr="00734CC4">
        <w:rPr>
          <w:bCs/>
          <w:kern w:val="28"/>
          <w:sz w:val="22"/>
          <w:szCs w:val="22"/>
        </w:rPr>
        <w:t xml:space="preserve">Bakgrunden är reduktionsplikten som idag orsakar en prishöjning vid pump på omkring </w:t>
      </w:r>
      <w:proofErr w:type="gramStart"/>
      <w:r w:rsidRPr="00734CC4">
        <w:rPr>
          <w:bCs/>
          <w:kern w:val="28"/>
          <w:sz w:val="22"/>
          <w:szCs w:val="22"/>
        </w:rPr>
        <w:t>3-4</w:t>
      </w:r>
      <w:proofErr w:type="gramEnd"/>
      <w:r w:rsidRPr="00734CC4">
        <w:rPr>
          <w:bCs/>
          <w:kern w:val="28"/>
          <w:sz w:val="22"/>
          <w:szCs w:val="22"/>
        </w:rPr>
        <w:t xml:space="preserve"> kronor och som lett fram till att svensk diesel idag är dyrast i hela världen. Den 24 januari var priset på diesel exempelvis 3,5 kronor lägre i Danmark. Detta trots att skattebördan på diesel är lägre i Sverige jämfört med Danmark. Varje krona på dieselpriset kostar idag det svenska lantbruket 250 miljoner kronor extra årligen.</w:t>
      </w:r>
    </w:p>
    <w:p w:rsidR="008C7D7A" w:rsidRPr="00734CC4" w:rsidRDefault="008C7D7A" w:rsidP="008C7D7A">
      <w:pPr>
        <w:rPr>
          <w:bCs/>
          <w:kern w:val="28"/>
          <w:sz w:val="22"/>
          <w:szCs w:val="22"/>
        </w:rPr>
      </w:pPr>
    </w:p>
    <w:p w:rsidR="008C7D7A" w:rsidRPr="00734CC4" w:rsidRDefault="008C7D7A" w:rsidP="008C7D7A">
      <w:pPr>
        <w:rPr>
          <w:bCs/>
          <w:kern w:val="28"/>
          <w:sz w:val="22"/>
          <w:szCs w:val="22"/>
        </w:rPr>
      </w:pPr>
      <w:r w:rsidRPr="00734CC4">
        <w:rPr>
          <w:bCs/>
          <w:kern w:val="28"/>
          <w:sz w:val="22"/>
          <w:szCs w:val="22"/>
        </w:rPr>
        <w:t xml:space="preserve">Det pågår nu en översyn av reduktionsplikten som bland annat ska titta på priseffekten. Utredningen beräknas dock först vara färdig vid årsskiftet vilket lantbruket, åkerinäringen och människor på landsbygden inte kan vänta på. För lantbrukets del framstår krisen idag som värre än vad som var fallet under torkan. </w:t>
      </w:r>
      <w:proofErr w:type="spellStart"/>
      <w:r w:rsidRPr="00734CC4">
        <w:rPr>
          <w:bCs/>
          <w:kern w:val="28"/>
          <w:sz w:val="22"/>
          <w:szCs w:val="22"/>
        </w:rPr>
        <w:t>Reduktiosnivån</w:t>
      </w:r>
      <w:proofErr w:type="spellEnd"/>
      <w:r w:rsidRPr="00734CC4">
        <w:rPr>
          <w:bCs/>
          <w:kern w:val="28"/>
          <w:sz w:val="22"/>
          <w:szCs w:val="22"/>
        </w:rPr>
        <w:t xml:space="preserve"> är idag 30,5 % och förväntas redan vid årsskiftet höjas till 35 % vilket kommer att förvärra konsekvenserna ytterligare för berörda. I avvaktan på konsekvensanalyser inom ramen för kontrollstation 2022 bör därför reduktionsplikten temporärt låsas på en lägre och mer hanterbar nivå för att minska kostnaderna för företag och hushåll. Sverigedemokraterna är öppna för att diskutera olika nivåer av reduktionsnivån så länge det innebär en minskning. Vår bedömning är att en sänkning till fem procent skulle åstadkomma en sänkning av pris vid pump på mer än tre kronor givet samma skattebörda.</w:t>
      </w:r>
    </w:p>
    <w:p w:rsidR="008C7D7A" w:rsidRPr="00734CC4" w:rsidRDefault="008C7D7A" w:rsidP="008C7D7A">
      <w:pPr>
        <w:rPr>
          <w:bCs/>
          <w:kern w:val="28"/>
          <w:sz w:val="22"/>
          <w:szCs w:val="22"/>
        </w:rPr>
      </w:pPr>
    </w:p>
    <w:p w:rsidR="008C7D7A" w:rsidRPr="00734CC4" w:rsidRDefault="008C7D7A" w:rsidP="008C7D7A">
      <w:pPr>
        <w:rPr>
          <w:bCs/>
          <w:kern w:val="28"/>
          <w:sz w:val="22"/>
          <w:szCs w:val="22"/>
        </w:rPr>
      </w:pPr>
      <w:r w:rsidRPr="00734CC4">
        <w:rPr>
          <w:bCs/>
          <w:kern w:val="28"/>
          <w:sz w:val="22"/>
          <w:szCs w:val="22"/>
        </w:rPr>
        <w:t>Förslag på tillkännagivande:</w:t>
      </w:r>
    </w:p>
    <w:p w:rsidR="008C7D7A" w:rsidRPr="00734CC4" w:rsidRDefault="008C7D7A" w:rsidP="008C7D7A">
      <w:pPr>
        <w:rPr>
          <w:bCs/>
          <w:kern w:val="28"/>
          <w:sz w:val="22"/>
          <w:szCs w:val="22"/>
        </w:rPr>
      </w:pPr>
      <w:r w:rsidRPr="00734CC4">
        <w:rPr>
          <w:bCs/>
          <w:kern w:val="28"/>
          <w:sz w:val="22"/>
          <w:szCs w:val="22"/>
        </w:rPr>
        <w:t>Regeringen bör skyndsamt återkomma till riksdagen med ett förslag på tillfällig nedsättning av reduktionsnivån av diesel till fem procent i avvaktan på kontrollstation 2022.</w:t>
      </w:r>
    </w:p>
    <w:p w:rsidR="008C7D7A" w:rsidRPr="00734CC4" w:rsidRDefault="008C7D7A" w:rsidP="008C7D7A">
      <w:pPr>
        <w:rPr>
          <w:b/>
          <w:bCs/>
          <w:kern w:val="28"/>
          <w:sz w:val="22"/>
          <w:szCs w:val="22"/>
        </w:rPr>
      </w:pPr>
    </w:p>
    <w:p w:rsidR="008C7D7A" w:rsidRPr="00734CC4" w:rsidRDefault="008C7D7A" w:rsidP="008C7D7A">
      <w:pPr>
        <w:rPr>
          <w:b/>
          <w:bCs/>
          <w:kern w:val="28"/>
          <w:sz w:val="22"/>
          <w:szCs w:val="22"/>
        </w:rPr>
      </w:pPr>
    </w:p>
    <w:p w:rsidR="008C7D7A" w:rsidRPr="00734CC4" w:rsidRDefault="008C7D7A" w:rsidP="008C7D7A">
      <w:pPr>
        <w:rPr>
          <w:b/>
          <w:bCs/>
          <w:kern w:val="28"/>
          <w:sz w:val="22"/>
          <w:szCs w:val="22"/>
        </w:rPr>
      </w:pPr>
      <w:r w:rsidRPr="00734CC4">
        <w:rPr>
          <w:b/>
          <w:bCs/>
          <w:kern w:val="28"/>
          <w:sz w:val="22"/>
          <w:szCs w:val="22"/>
        </w:rPr>
        <w:t>Martin Kinnunen (SD)</w:t>
      </w:r>
    </w:p>
    <w:p w:rsidR="008C7D7A" w:rsidRPr="00734CC4" w:rsidRDefault="008C7D7A" w:rsidP="008C7D7A">
      <w:pPr>
        <w:rPr>
          <w:b/>
          <w:bCs/>
          <w:kern w:val="28"/>
          <w:sz w:val="22"/>
          <w:szCs w:val="22"/>
        </w:rPr>
      </w:pPr>
      <w:r w:rsidRPr="00734CC4">
        <w:rPr>
          <w:b/>
          <w:bCs/>
          <w:kern w:val="28"/>
          <w:sz w:val="22"/>
          <w:szCs w:val="22"/>
        </w:rPr>
        <w:t>Staffan Eklöf (SD)</w:t>
      </w:r>
    </w:p>
    <w:p w:rsidR="008C7D7A" w:rsidRPr="00734CC4" w:rsidRDefault="008C7D7A" w:rsidP="008C7D7A">
      <w:pPr>
        <w:rPr>
          <w:b/>
          <w:bCs/>
          <w:kern w:val="28"/>
          <w:sz w:val="22"/>
          <w:szCs w:val="22"/>
        </w:rPr>
      </w:pPr>
      <w:r w:rsidRPr="00734CC4">
        <w:rPr>
          <w:b/>
          <w:bCs/>
          <w:kern w:val="28"/>
          <w:sz w:val="22"/>
          <w:szCs w:val="22"/>
        </w:rPr>
        <w:t>Runar Filper (SD)</w:t>
      </w:r>
    </w:p>
    <w:p w:rsidR="008C7D7A" w:rsidRPr="00734CC4" w:rsidRDefault="008C7D7A" w:rsidP="008C7D7A">
      <w:pPr>
        <w:rPr>
          <w:b/>
          <w:bCs/>
          <w:kern w:val="28"/>
          <w:sz w:val="22"/>
          <w:szCs w:val="22"/>
        </w:rPr>
      </w:pPr>
      <w:r w:rsidRPr="00734CC4">
        <w:rPr>
          <w:b/>
          <w:bCs/>
          <w:kern w:val="28"/>
          <w:sz w:val="22"/>
          <w:szCs w:val="22"/>
        </w:rPr>
        <w:t>Yasmine Eriksson (SD)</w:t>
      </w:r>
    </w:p>
    <w:p w:rsidR="008C7D7A" w:rsidRPr="00734CC4" w:rsidRDefault="008C7D7A" w:rsidP="008C7D7A">
      <w:pPr>
        <w:rPr>
          <w:sz w:val="22"/>
          <w:szCs w:val="22"/>
        </w:rPr>
      </w:pPr>
      <w:r w:rsidRPr="00734CC4">
        <w:rPr>
          <w:b/>
          <w:bCs/>
          <w:kern w:val="28"/>
          <w:sz w:val="22"/>
          <w:szCs w:val="22"/>
        </w:rPr>
        <w:t>Mats Nordberg (SD)</w:t>
      </w:r>
    </w:p>
    <w:p w:rsidR="008C7D7A" w:rsidRPr="00734CC4" w:rsidRDefault="008C7D7A" w:rsidP="008C7D7A">
      <w:pPr>
        <w:rPr>
          <w:sz w:val="22"/>
          <w:szCs w:val="22"/>
          <w:lang w:val="en-GB"/>
        </w:rPr>
      </w:pPr>
    </w:p>
    <w:p w:rsidR="00634FA3" w:rsidRPr="00734CC4" w:rsidRDefault="00634FA3">
      <w:pPr>
        <w:widowControl/>
        <w:rPr>
          <w:sz w:val="22"/>
          <w:szCs w:val="22"/>
        </w:rPr>
      </w:pPr>
      <w:r w:rsidRPr="00734CC4">
        <w:rPr>
          <w:sz w:val="22"/>
          <w:szCs w:val="22"/>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634FA3" w:rsidRPr="00734CC4" w:rsidTr="00D75D7B">
        <w:tc>
          <w:tcPr>
            <w:tcW w:w="5457" w:type="dxa"/>
          </w:tcPr>
          <w:p w:rsidR="00634FA3" w:rsidRPr="00734CC4" w:rsidRDefault="00634FA3" w:rsidP="00D75D7B">
            <w:pPr>
              <w:tabs>
                <w:tab w:val="left" w:pos="1276"/>
              </w:tabs>
              <w:rPr>
                <w:sz w:val="22"/>
                <w:szCs w:val="22"/>
              </w:rPr>
            </w:pPr>
            <w:r w:rsidRPr="00734CC4">
              <w:rPr>
                <w:sz w:val="22"/>
                <w:szCs w:val="22"/>
              </w:rPr>
              <w:lastRenderedPageBreak/>
              <w:br w:type="page"/>
              <w:t>MILJÖ- OCH JORDBRUKSUTSKOTTET</w:t>
            </w:r>
          </w:p>
        </w:tc>
        <w:tc>
          <w:tcPr>
            <w:tcW w:w="1843" w:type="dxa"/>
          </w:tcPr>
          <w:p w:rsidR="00634FA3" w:rsidRPr="00734CC4" w:rsidRDefault="00634FA3" w:rsidP="00D75D7B">
            <w:pPr>
              <w:tabs>
                <w:tab w:val="left" w:pos="1276"/>
              </w:tabs>
              <w:rPr>
                <w:sz w:val="22"/>
                <w:szCs w:val="22"/>
              </w:rPr>
            </w:pPr>
          </w:p>
        </w:tc>
        <w:tc>
          <w:tcPr>
            <w:tcW w:w="1701" w:type="dxa"/>
          </w:tcPr>
          <w:p w:rsidR="00634FA3" w:rsidRPr="00734CC4" w:rsidRDefault="00634FA3" w:rsidP="00D75D7B">
            <w:pPr>
              <w:tabs>
                <w:tab w:val="left" w:pos="1276"/>
              </w:tabs>
              <w:ind w:right="-212"/>
              <w:rPr>
                <w:b/>
                <w:sz w:val="22"/>
                <w:szCs w:val="22"/>
              </w:rPr>
            </w:pPr>
            <w:r w:rsidRPr="00734CC4">
              <w:rPr>
                <w:b/>
                <w:sz w:val="22"/>
                <w:szCs w:val="22"/>
              </w:rPr>
              <w:t>Bilaga 3</w:t>
            </w:r>
          </w:p>
          <w:p w:rsidR="00634FA3" w:rsidRPr="00734CC4" w:rsidRDefault="00634FA3" w:rsidP="00D75D7B">
            <w:pPr>
              <w:tabs>
                <w:tab w:val="left" w:pos="1276"/>
              </w:tabs>
              <w:ind w:right="-212"/>
              <w:rPr>
                <w:sz w:val="22"/>
                <w:szCs w:val="22"/>
              </w:rPr>
            </w:pPr>
            <w:r w:rsidRPr="00734CC4">
              <w:rPr>
                <w:sz w:val="22"/>
                <w:szCs w:val="22"/>
              </w:rPr>
              <w:t>till protokoll</w:t>
            </w:r>
          </w:p>
          <w:p w:rsidR="00634FA3" w:rsidRPr="00734CC4" w:rsidRDefault="00634FA3" w:rsidP="00D75D7B">
            <w:pPr>
              <w:tabs>
                <w:tab w:val="left" w:pos="1276"/>
              </w:tabs>
              <w:ind w:right="-212"/>
              <w:rPr>
                <w:b/>
                <w:sz w:val="22"/>
                <w:szCs w:val="22"/>
              </w:rPr>
            </w:pPr>
            <w:r w:rsidRPr="00734CC4">
              <w:rPr>
                <w:sz w:val="22"/>
                <w:szCs w:val="22"/>
              </w:rPr>
              <w:t>2021/22:29</w:t>
            </w:r>
          </w:p>
        </w:tc>
      </w:tr>
    </w:tbl>
    <w:p w:rsidR="00C340B2" w:rsidRPr="00734CC4" w:rsidRDefault="00C340B2" w:rsidP="00C340B2">
      <w:pPr>
        <w:tabs>
          <w:tab w:val="left" w:pos="1304"/>
        </w:tabs>
        <w:rPr>
          <w:sz w:val="22"/>
          <w:szCs w:val="22"/>
        </w:rPr>
      </w:pPr>
    </w:p>
    <w:p w:rsidR="00C340B2" w:rsidRPr="00734CC4" w:rsidRDefault="00C340B2" w:rsidP="00C340B2">
      <w:pPr>
        <w:tabs>
          <w:tab w:val="left" w:pos="1304"/>
        </w:tabs>
        <w:rPr>
          <w:sz w:val="22"/>
          <w:szCs w:val="22"/>
        </w:rPr>
      </w:pPr>
      <w:r w:rsidRPr="00734CC4">
        <w:rPr>
          <w:sz w:val="22"/>
          <w:szCs w:val="22"/>
        </w:rPr>
        <w:t>Utskottsinitiativ</w:t>
      </w:r>
    </w:p>
    <w:p w:rsidR="00C340B2" w:rsidRPr="00734CC4" w:rsidRDefault="00C340B2" w:rsidP="00C340B2">
      <w:pPr>
        <w:tabs>
          <w:tab w:val="left" w:pos="1304"/>
        </w:tabs>
        <w:rPr>
          <w:sz w:val="22"/>
          <w:szCs w:val="22"/>
        </w:rPr>
      </w:pPr>
      <w:r w:rsidRPr="00734CC4">
        <w:rPr>
          <w:sz w:val="22"/>
          <w:szCs w:val="22"/>
        </w:rPr>
        <w:t xml:space="preserve">Till Miljö- och jordbruksutskottet </w:t>
      </w:r>
    </w:p>
    <w:p w:rsidR="00C340B2" w:rsidRPr="00734CC4" w:rsidRDefault="00C340B2" w:rsidP="00C340B2">
      <w:pPr>
        <w:tabs>
          <w:tab w:val="left" w:pos="1304"/>
        </w:tabs>
        <w:rPr>
          <w:sz w:val="22"/>
          <w:szCs w:val="22"/>
        </w:rPr>
      </w:pPr>
    </w:p>
    <w:p w:rsidR="00C340B2" w:rsidRPr="00734CC4" w:rsidRDefault="00C340B2" w:rsidP="00C340B2">
      <w:pPr>
        <w:tabs>
          <w:tab w:val="left" w:pos="1304"/>
        </w:tabs>
        <w:rPr>
          <w:b/>
          <w:sz w:val="22"/>
          <w:szCs w:val="22"/>
        </w:rPr>
      </w:pPr>
      <w:r w:rsidRPr="00734CC4">
        <w:rPr>
          <w:b/>
          <w:sz w:val="22"/>
          <w:szCs w:val="22"/>
        </w:rPr>
        <w:t>Sänk reduktionsplikten</w:t>
      </w:r>
    </w:p>
    <w:p w:rsidR="00C340B2" w:rsidRPr="00734CC4" w:rsidRDefault="00C340B2" w:rsidP="00C340B2">
      <w:pPr>
        <w:tabs>
          <w:tab w:val="left" w:pos="1304"/>
        </w:tabs>
        <w:rPr>
          <w:sz w:val="22"/>
          <w:szCs w:val="22"/>
        </w:rPr>
      </w:pPr>
    </w:p>
    <w:p w:rsidR="00C340B2" w:rsidRPr="00734CC4" w:rsidRDefault="00C340B2" w:rsidP="00C340B2">
      <w:pPr>
        <w:tabs>
          <w:tab w:val="left" w:pos="1304"/>
        </w:tabs>
        <w:rPr>
          <w:sz w:val="22"/>
          <w:szCs w:val="22"/>
        </w:rPr>
      </w:pPr>
      <w:r w:rsidRPr="00734CC4">
        <w:rPr>
          <w:sz w:val="22"/>
          <w:szCs w:val="22"/>
        </w:rPr>
        <w:t>Sverige har i dag ett krav på inblandning av biobränsle i bensin och diesel som går betydligt längre än vad EU har som mål. EU-målet är 14 procents inblandning 2030. Sverige har sedan årsskiftet 30,5 procents inblandning i diesel och 7,4 procents inblandning i bensin och regeringens mål är att dieseln i Sverige ska ligga på 66 procents inblandning under 2030. Tillsammans med inblandningen i bensin ligger Sverige redan väsentligt högre än vad som EU begär att vi ska göra om åtta år. Och regeringen vill gå mer än dubbelt så långt. Det har bidragit till en prischock på diesel.</w:t>
      </w:r>
    </w:p>
    <w:p w:rsidR="00C340B2" w:rsidRPr="00734CC4" w:rsidRDefault="00C340B2" w:rsidP="00C340B2">
      <w:pPr>
        <w:tabs>
          <w:tab w:val="left" w:pos="1304"/>
        </w:tabs>
        <w:rPr>
          <w:sz w:val="22"/>
          <w:szCs w:val="22"/>
        </w:rPr>
      </w:pPr>
    </w:p>
    <w:p w:rsidR="00C340B2" w:rsidRPr="00734CC4" w:rsidRDefault="00C340B2" w:rsidP="00C340B2">
      <w:pPr>
        <w:tabs>
          <w:tab w:val="left" w:pos="1304"/>
        </w:tabs>
        <w:rPr>
          <w:sz w:val="22"/>
          <w:szCs w:val="22"/>
        </w:rPr>
      </w:pPr>
      <w:r w:rsidRPr="00734CC4">
        <w:rPr>
          <w:sz w:val="22"/>
          <w:szCs w:val="22"/>
        </w:rPr>
        <w:t xml:space="preserve">Kravet på inblandning, även kallat reduktionsplikten, är tänkt att minska klimatutsläppen i transportsektorn som står för ungefär en tredjedel, och bilismen för en femtedel, av utsläppen i Sverige. Att minska utsläppen är därför mycket viktigt. Men konsekvensen av en hög reduktionsplikt är kraftigt dyrare bensin och framförallt diesel. Sverige har, som en konsekvens av detta, fått världens dyraste diesel. Idag tangerar dieselpriset 21 kr litern och reduktionsplikten har bara från fjolåret höjt priset med ca 2 kr. I ett vidsträckt och glesbefolkat land har drivmedelspriserna nått en nivå - och förväntas nå än högre nivåer framåt - som inte är hållbara. </w:t>
      </w:r>
    </w:p>
    <w:p w:rsidR="00C340B2" w:rsidRPr="00734CC4" w:rsidRDefault="00C340B2" w:rsidP="00C340B2">
      <w:pPr>
        <w:tabs>
          <w:tab w:val="left" w:pos="1304"/>
        </w:tabs>
        <w:rPr>
          <w:sz w:val="22"/>
          <w:szCs w:val="22"/>
        </w:rPr>
      </w:pPr>
    </w:p>
    <w:p w:rsidR="00C340B2" w:rsidRPr="00734CC4" w:rsidRDefault="00C340B2" w:rsidP="00C340B2">
      <w:pPr>
        <w:tabs>
          <w:tab w:val="left" w:pos="1304"/>
        </w:tabs>
        <w:rPr>
          <w:sz w:val="22"/>
          <w:szCs w:val="22"/>
        </w:rPr>
      </w:pPr>
      <w:r w:rsidRPr="00734CC4">
        <w:rPr>
          <w:sz w:val="22"/>
          <w:szCs w:val="22"/>
        </w:rPr>
        <w:t xml:space="preserve">Barnfamiljer, pensionärer och människor på landsbygden som inte kan välja bort bilen får betala dyrt när priserna höjs snabbt. För företagarna, jordbrukare och skogsbrukare innebär de snabbt stigande priserna ett mycket allvarligt problem i ett redan ansträngt läge. De åkerier, bussföretag och lantbrukare som konkurrerar med andra länder drabbas hårt när priserna i Sverige är så mycket högre än i konkurrenternas hemländer. Och om svenskt jordbruk med sin goda djurhållning slås ut till förmån för andra länders, ofta sämre, alternativ är inget vunnet. </w:t>
      </w:r>
    </w:p>
    <w:p w:rsidR="00C340B2" w:rsidRPr="00734CC4" w:rsidRDefault="00C340B2" w:rsidP="00C340B2">
      <w:pPr>
        <w:tabs>
          <w:tab w:val="left" w:pos="1304"/>
        </w:tabs>
        <w:rPr>
          <w:sz w:val="22"/>
          <w:szCs w:val="22"/>
        </w:rPr>
      </w:pPr>
    </w:p>
    <w:p w:rsidR="00C340B2" w:rsidRPr="00734CC4" w:rsidRDefault="00C340B2" w:rsidP="00C340B2">
      <w:pPr>
        <w:tabs>
          <w:tab w:val="left" w:pos="1304"/>
        </w:tabs>
        <w:rPr>
          <w:sz w:val="22"/>
          <w:szCs w:val="22"/>
        </w:rPr>
      </w:pPr>
      <w:r w:rsidRPr="00734CC4">
        <w:rPr>
          <w:sz w:val="22"/>
          <w:szCs w:val="22"/>
        </w:rPr>
        <w:t>Världsnaturfonden (WWF) har uttryckt oro för den totala uppodlingen och för hur mycket biodrivmedel som kan produceras hållbart. WWF har därför föreslagit lägre reduktionsnivåer än regeringen. Enligt Energimyndigheten finns risken att importen i större utsträckning kommer från miljöskadlig biobränsleproduktion samt tränger undan tex livsmedelsproduktion, eftersom EU-direktivet bl.a. tillåter odling av grödor till biobränsle. Däremot har vi stora möjligheter att skala upp en hållbar inhemsk produktion vilket bör göras omgående.</w:t>
      </w:r>
    </w:p>
    <w:p w:rsidR="00C340B2" w:rsidRPr="00734CC4" w:rsidRDefault="00C340B2" w:rsidP="00C340B2">
      <w:pPr>
        <w:tabs>
          <w:tab w:val="left" w:pos="1304"/>
        </w:tabs>
        <w:rPr>
          <w:sz w:val="22"/>
          <w:szCs w:val="22"/>
        </w:rPr>
      </w:pPr>
    </w:p>
    <w:p w:rsidR="00C340B2" w:rsidRPr="00734CC4" w:rsidRDefault="00C340B2" w:rsidP="00C340B2">
      <w:pPr>
        <w:tabs>
          <w:tab w:val="left" w:pos="1304"/>
        </w:tabs>
        <w:rPr>
          <w:sz w:val="22"/>
          <w:szCs w:val="22"/>
        </w:rPr>
      </w:pPr>
      <w:r w:rsidRPr="00734CC4">
        <w:rPr>
          <w:sz w:val="22"/>
          <w:szCs w:val="22"/>
        </w:rPr>
        <w:t xml:space="preserve">Elektrifiering pågår och ökar snabbt. Under 2022 förväntas elbilar stå för en tredjedel av nybilsförsäljningen. Den takten är nära tre gånger snabbare än regeringens prognos, som ligger till grund för dagens reduktionsnivåer. </w:t>
      </w:r>
    </w:p>
    <w:p w:rsidR="00C340B2" w:rsidRPr="00734CC4" w:rsidRDefault="00C340B2" w:rsidP="00C340B2">
      <w:pPr>
        <w:tabs>
          <w:tab w:val="left" w:pos="1304"/>
        </w:tabs>
        <w:rPr>
          <w:sz w:val="22"/>
          <w:szCs w:val="22"/>
        </w:rPr>
      </w:pPr>
    </w:p>
    <w:p w:rsidR="00C340B2" w:rsidRPr="00734CC4" w:rsidRDefault="00C340B2" w:rsidP="00C340B2">
      <w:pPr>
        <w:tabs>
          <w:tab w:val="left" w:pos="1304"/>
        </w:tabs>
        <w:rPr>
          <w:sz w:val="22"/>
          <w:szCs w:val="22"/>
        </w:rPr>
      </w:pPr>
      <w:r w:rsidRPr="00734CC4">
        <w:rPr>
          <w:sz w:val="22"/>
          <w:szCs w:val="22"/>
        </w:rPr>
        <w:t>Kristdemokraterna anser därför att det finns flera skäl att sänka reduktionsplikten, och därmed minska inblandningen av biodrivmedel, för att åstadkomma lägre dieselpriser för konsumenterna.</w:t>
      </w:r>
    </w:p>
    <w:p w:rsidR="00C340B2" w:rsidRPr="00734CC4" w:rsidRDefault="00C340B2" w:rsidP="00C340B2">
      <w:pPr>
        <w:tabs>
          <w:tab w:val="left" w:pos="1304"/>
        </w:tabs>
        <w:rPr>
          <w:sz w:val="22"/>
          <w:szCs w:val="22"/>
        </w:rPr>
      </w:pPr>
    </w:p>
    <w:p w:rsidR="00C340B2" w:rsidRPr="00734CC4" w:rsidRDefault="00C340B2" w:rsidP="00C340B2">
      <w:pPr>
        <w:tabs>
          <w:tab w:val="left" w:pos="1304"/>
        </w:tabs>
        <w:rPr>
          <w:sz w:val="22"/>
          <w:szCs w:val="22"/>
        </w:rPr>
      </w:pPr>
      <w:r w:rsidRPr="00734CC4">
        <w:rPr>
          <w:sz w:val="22"/>
          <w:szCs w:val="22"/>
        </w:rPr>
        <w:t xml:space="preserve">Förslag till tillkännagivande: </w:t>
      </w:r>
    </w:p>
    <w:p w:rsidR="00C340B2" w:rsidRPr="00734CC4" w:rsidRDefault="00C340B2" w:rsidP="00C340B2">
      <w:pPr>
        <w:tabs>
          <w:tab w:val="left" w:pos="1304"/>
        </w:tabs>
        <w:rPr>
          <w:sz w:val="22"/>
          <w:szCs w:val="22"/>
        </w:rPr>
      </w:pPr>
      <w:r w:rsidRPr="00734CC4">
        <w:rPr>
          <w:sz w:val="22"/>
          <w:szCs w:val="22"/>
        </w:rPr>
        <w:t xml:space="preserve">Regeringen bör skyndsamt återkomma till riksdagen med förslag på sänkt inblandning av biodrivmedel i diesel till 14 procent, enligt lagen om reduktionsplikt, för att åstadkomma en sänkning av dieselpriset med åtminstone 3 kronor. </w:t>
      </w:r>
    </w:p>
    <w:p w:rsidR="00C340B2" w:rsidRPr="00734CC4" w:rsidRDefault="00C340B2" w:rsidP="00C340B2">
      <w:pPr>
        <w:tabs>
          <w:tab w:val="left" w:pos="1304"/>
        </w:tabs>
        <w:rPr>
          <w:sz w:val="22"/>
          <w:szCs w:val="22"/>
        </w:rPr>
      </w:pPr>
    </w:p>
    <w:p w:rsidR="00C340B2" w:rsidRPr="00734CC4" w:rsidRDefault="00C340B2" w:rsidP="00C340B2">
      <w:pPr>
        <w:tabs>
          <w:tab w:val="left" w:pos="1304"/>
        </w:tabs>
        <w:rPr>
          <w:sz w:val="22"/>
          <w:szCs w:val="22"/>
        </w:rPr>
      </w:pPr>
    </w:p>
    <w:p w:rsidR="00C340B2" w:rsidRPr="00734CC4" w:rsidRDefault="00C340B2" w:rsidP="00C340B2">
      <w:pPr>
        <w:tabs>
          <w:tab w:val="left" w:pos="1304"/>
        </w:tabs>
        <w:rPr>
          <w:sz w:val="22"/>
          <w:szCs w:val="22"/>
        </w:rPr>
      </w:pPr>
      <w:r w:rsidRPr="00734CC4">
        <w:rPr>
          <w:sz w:val="22"/>
          <w:szCs w:val="22"/>
        </w:rPr>
        <w:t xml:space="preserve">Kjell-Arne Ottosson, KD </w:t>
      </w:r>
    </w:p>
    <w:p w:rsidR="00C340B2" w:rsidRPr="00734CC4" w:rsidRDefault="00C340B2" w:rsidP="00C340B2">
      <w:pPr>
        <w:tabs>
          <w:tab w:val="left" w:pos="1304"/>
        </w:tabs>
        <w:rPr>
          <w:sz w:val="22"/>
          <w:szCs w:val="22"/>
        </w:rPr>
      </w:pPr>
      <w:r w:rsidRPr="00734CC4">
        <w:rPr>
          <w:sz w:val="22"/>
          <w:szCs w:val="22"/>
        </w:rPr>
        <w:t xml:space="preserve">Magnus Oscarsson, KD  </w:t>
      </w:r>
    </w:p>
    <w:p w:rsidR="00C340B2" w:rsidRPr="00734CC4" w:rsidRDefault="00C340B2" w:rsidP="00C340B2">
      <w:pPr>
        <w:tabs>
          <w:tab w:val="left" w:pos="1304"/>
        </w:tabs>
        <w:rPr>
          <w:sz w:val="22"/>
          <w:szCs w:val="22"/>
        </w:rPr>
      </w:pPr>
    </w:p>
    <w:p w:rsidR="00D1794C" w:rsidRPr="00734CC4" w:rsidRDefault="00D1794C" w:rsidP="00297D7C">
      <w:pPr>
        <w:widowControl/>
        <w:rPr>
          <w:sz w:val="22"/>
          <w:szCs w:val="22"/>
        </w:rPr>
      </w:pPr>
    </w:p>
    <w:sectPr w:rsidR="00D1794C" w:rsidRPr="00734CC4"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314851"/>
    <w:multiLevelType w:val="multilevel"/>
    <w:tmpl w:val="323A479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2E54"/>
    <w:rsid w:val="00007222"/>
    <w:rsid w:val="00022E0C"/>
    <w:rsid w:val="00033928"/>
    <w:rsid w:val="000340CE"/>
    <w:rsid w:val="0003479D"/>
    <w:rsid w:val="00034F00"/>
    <w:rsid w:val="00040A3C"/>
    <w:rsid w:val="000459DE"/>
    <w:rsid w:val="000467A5"/>
    <w:rsid w:val="000604E3"/>
    <w:rsid w:val="00061437"/>
    <w:rsid w:val="00064321"/>
    <w:rsid w:val="00064523"/>
    <w:rsid w:val="00070A5C"/>
    <w:rsid w:val="00071FBC"/>
    <w:rsid w:val="00076BDD"/>
    <w:rsid w:val="00086A67"/>
    <w:rsid w:val="00087ADB"/>
    <w:rsid w:val="00091EA6"/>
    <w:rsid w:val="000A29E4"/>
    <w:rsid w:val="000D3F92"/>
    <w:rsid w:val="000E349B"/>
    <w:rsid w:val="000E402E"/>
    <w:rsid w:val="000E435A"/>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8EF"/>
    <w:rsid w:val="001709AE"/>
    <w:rsid w:val="00176F71"/>
    <w:rsid w:val="00177FF8"/>
    <w:rsid w:val="001806D9"/>
    <w:rsid w:val="00183F5A"/>
    <w:rsid w:val="001907E6"/>
    <w:rsid w:val="00190D5B"/>
    <w:rsid w:val="001A198D"/>
    <w:rsid w:val="001A35A0"/>
    <w:rsid w:val="001B298C"/>
    <w:rsid w:val="001D7100"/>
    <w:rsid w:val="001E1F27"/>
    <w:rsid w:val="001F0044"/>
    <w:rsid w:val="001F3F30"/>
    <w:rsid w:val="001F587E"/>
    <w:rsid w:val="001F641B"/>
    <w:rsid w:val="001F6D50"/>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97D7C"/>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57A23"/>
    <w:rsid w:val="00364E58"/>
    <w:rsid w:val="003745EF"/>
    <w:rsid w:val="00374911"/>
    <w:rsid w:val="00381298"/>
    <w:rsid w:val="00384217"/>
    <w:rsid w:val="00387440"/>
    <w:rsid w:val="00393FE6"/>
    <w:rsid w:val="003941CA"/>
    <w:rsid w:val="00395EBD"/>
    <w:rsid w:val="00396766"/>
    <w:rsid w:val="003A006F"/>
    <w:rsid w:val="003A2D61"/>
    <w:rsid w:val="003B009D"/>
    <w:rsid w:val="003B57EC"/>
    <w:rsid w:val="003B70D3"/>
    <w:rsid w:val="003E21B4"/>
    <w:rsid w:val="003E2DA5"/>
    <w:rsid w:val="003F5018"/>
    <w:rsid w:val="003F7963"/>
    <w:rsid w:val="00401195"/>
    <w:rsid w:val="00402A6F"/>
    <w:rsid w:val="00405162"/>
    <w:rsid w:val="004072D7"/>
    <w:rsid w:val="00416E51"/>
    <w:rsid w:val="00417CF8"/>
    <w:rsid w:val="00420D39"/>
    <w:rsid w:val="004310CA"/>
    <w:rsid w:val="00440E5D"/>
    <w:rsid w:val="00451DB7"/>
    <w:rsid w:val="00463E6E"/>
    <w:rsid w:val="00470F4B"/>
    <w:rsid w:val="00473EC2"/>
    <w:rsid w:val="004763AE"/>
    <w:rsid w:val="0047654D"/>
    <w:rsid w:val="00481A80"/>
    <w:rsid w:val="00481AE3"/>
    <w:rsid w:val="00482D9A"/>
    <w:rsid w:val="00485C5B"/>
    <w:rsid w:val="004945A7"/>
    <w:rsid w:val="004A3711"/>
    <w:rsid w:val="004A5400"/>
    <w:rsid w:val="004B1E7E"/>
    <w:rsid w:val="004C1F51"/>
    <w:rsid w:val="004C42AB"/>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36EF4"/>
    <w:rsid w:val="0055441A"/>
    <w:rsid w:val="005654CA"/>
    <w:rsid w:val="00573E17"/>
    <w:rsid w:val="00573F9E"/>
    <w:rsid w:val="00575332"/>
    <w:rsid w:val="005855D5"/>
    <w:rsid w:val="005927D2"/>
    <w:rsid w:val="005957E5"/>
    <w:rsid w:val="005A3E8B"/>
    <w:rsid w:val="005B0CFF"/>
    <w:rsid w:val="005B1B2C"/>
    <w:rsid w:val="005C0D98"/>
    <w:rsid w:val="005D2E63"/>
    <w:rsid w:val="005D7C2B"/>
    <w:rsid w:val="005E1D44"/>
    <w:rsid w:val="005E2C07"/>
    <w:rsid w:val="005E6A1F"/>
    <w:rsid w:val="005F6C39"/>
    <w:rsid w:val="005F6E22"/>
    <w:rsid w:val="005F77D4"/>
    <w:rsid w:val="0060083A"/>
    <w:rsid w:val="00600A28"/>
    <w:rsid w:val="006135A6"/>
    <w:rsid w:val="006227E2"/>
    <w:rsid w:val="00623CB2"/>
    <w:rsid w:val="006241B5"/>
    <w:rsid w:val="00624DF2"/>
    <w:rsid w:val="00626575"/>
    <w:rsid w:val="00631728"/>
    <w:rsid w:val="00631DA5"/>
    <w:rsid w:val="00632A02"/>
    <w:rsid w:val="00634FA3"/>
    <w:rsid w:val="00635CA6"/>
    <w:rsid w:val="00640EEA"/>
    <w:rsid w:val="0064109C"/>
    <w:rsid w:val="00646730"/>
    <w:rsid w:val="00647558"/>
    <w:rsid w:val="0065168B"/>
    <w:rsid w:val="00653157"/>
    <w:rsid w:val="00657FD1"/>
    <w:rsid w:val="00675F6F"/>
    <w:rsid w:val="0069597E"/>
    <w:rsid w:val="006A63A7"/>
    <w:rsid w:val="006C1EB7"/>
    <w:rsid w:val="006D05CF"/>
    <w:rsid w:val="006D312E"/>
    <w:rsid w:val="006D4530"/>
    <w:rsid w:val="006D5F8F"/>
    <w:rsid w:val="006E15D9"/>
    <w:rsid w:val="006F4672"/>
    <w:rsid w:val="007027D6"/>
    <w:rsid w:val="00716686"/>
    <w:rsid w:val="00721C53"/>
    <w:rsid w:val="00727CA8"/>
    <w:rsid w:val="00734CC4"/>
    <w:rsid w:val="00744932"/>
    <w:rsid w:val="007453FF"/>
    <w:rsid w:val="00754C4A"/>
    <w:rsid w:val="007555BE"/>
    <w:rsid w:val="00762508"/>
    <w:rsid w:val="007719E4"/>
    <w:rsid w:val="00783165"/>
    <w:rsid w:val="00796426"/>
    <w:rsid w:val="007A1132"/>
    <w:rsid w:val="007A3A8F"/>
    <w:rsid w:val="007B1F72"/>
    <w:rsid w:val="007B26F0"/>
    <w:rsid w:val="007C286F"/>
    <w:rsid w:val="007E14E2"/>
    <w:rsid w:val="007E6B83"/>
    <w:rsid w:val="007F12BB"/>
    <w:rsid w:val="007F4080"/>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C7D7A"/>
    <w:rsid w:val="008D1260"/>
    <w:rsid w:val="008D692B"/>
    <w:rsid w:val="008E1864"/>
    <w:rsid w:val="008F4883"/>
    <w:rsid w:val="008F4D6D"/>
    <w:rsid w:val="00901F76"/>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959C7"/>
    <w:rsid w:val="009A0C25"/>
    <w:rsid w:val="009B0A47"/>
    <w:rsid w:val="009B1CDF"/>
    <w:rsid w:val="009B1EEE"/>
    <w:rsid w:val="009B38A7"/>
    <w:rsid w:val="009C0C9D"/>
    <w:rsid w:val="009D2985"/>
    <w:rsid w:val="009D4D1A"/>
    <w:rsid w:val="009D6236"/>
    <w:rsid w:val="009D6297"/>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21CB"/>
    <w:rsid w:val="00A942DB"/>
    <w:rsid w:val="00AA1A3B"/>
    <w:rsid w:val="00AA7705"/>
    <w:rsid w:val="00AB1421"/>
    <w:rsid w:val="00AB2883"/>
    <w:rsid w:val="00AC0C85"/>
    <w:rsid w:val="00AD0425"/>
    <w:rsid w:val="00AD2143"/>
    <w:rsid w:val="00AD2B50"/>
    <w:rsid w:val="00AD4D95"/>
    <w:rsid w:val="00AE0071"/>
    <w:rsid w:val="00AE6FBC"/>
    <w:rsid w:val="00AF70B0"/>
    <w:rsid w:val="00B02783"/>
    <w:rsid w:val="00B0296A"/>
    <w:rsid w:val="00B03D1F"/>
    <w:rsid w:val="00B04E15"/>
    <w:rsid w:val="00B10BE1"/>
    <w:rsid w:val="00B13A7D"/>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06AC8"/>
    <w:rsid w:val="00C11E5F"/>
    <w:rsid w:val="00C20B9F"/>
    <w:rsid w:val="00C20F78"/>
    <w:rsid w:val="00C22E5F"/>
    <w:rsid w:val="00C25A1E"/>
    <w:rsid w:val="00C340B2"/>
    <w:rsid w:val="00C367C6"/>
    <w:rsid w:val="00C55553"/>
    <w:rsid w:val="00C65F27"/>
    <w:rsid w:val="00C6697A"/>
    <w:rsid w:val="00C674DC"/>
    <w:rsid w:val="00C80EBD"/>
    <w:rsid w:val="00C94BB5"/>
    <w:rsid w:val="00C97BFE"/>
    <w:rsid w:val="00CA0AAD"/>
    <w:rsid w:val="00CA60EE"/>
    <w:rsid w:val="00CA677B"/>
    <w:rsid w:val="00CA75B8"/>
    <w:rsid w:val="00CB2E80"/>
    <w:rsid w:val="00CB34A6"/>
    <w:rsid w:val="00CB5973"/>
    <w:rsid w:val="00CB71B9"/>
    <w:rsid w:val="00CC5952"/>
    <w:rsid w:val="00CD3D31"/>
    <w:rsid w:val="00CE0E61"/>
    <w:rsid w:val="00CE1D43"/>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4A39"/>
    <w:rsid w:val="00DA5AAC"/>
    <w:rsid w:val="00DB1D54"/>
    <w:rsid w:val="00DB491C"/>
    <w:rsid w:val="00DC305F"/>
    <w:rsid w:val="00DC46BF"/>
    <w:rsid w:val="00DC48A8"/>
    <w:rsid w:val="00DC7CE4"/>
    <w:rsid w:val="00DD06D6"/>
    <w:rsid w:val="00DD7DD7"/>
    <w:rsid w:val="00DE45E6"/>
    <w:rsid w:val="00DF1920"/>
    <w:rsid w:val="00DF1F7C"/>
    <w:rsid w:val="00DF2A5B"/>
    <w:rsid w:val="00DF4E44"/>
    <w:rsid w:val="00DF69C9"/>
    <w:rsid w:val="00E0771A"/>
    <w:rsid w:val="00E1579E"/>
    <w:rsid w:val="00E20F9E"/>
    <w:rsid w:val="00E2386B"/>
    <w:rsid w:val="00E32CDB"/>
    <w:rsid w:val="00E43C72"/>
    <w:rsid w:val="00E44E30"/>
    <w:rsid w:val="00E47577"/>
    <w:rsid w:val="00E53E73"/>
    <w:rsid w:val="00E5455A"/>
    <w:rsid w:val="00E54743"/>
    <w:rsid w:val="00E54E79"/>
    <w:rsid w:val="00E57627"/>
    <w:rsid w:val="00E60AE8"/>
    <w:rsid w:val="00EA5C1E"/>
    <w:rsid w:val="00EB5801"/>
    <w:rsid w:val="00EC7E9B"/>
    <w:rsid w:val="00EE0BF7"/>
    <w:rsid w:val="00EE6E7B"/>
    <w:rsid w:val="00EF1B0A"/>
    <w:rsid w:val="00EF4ADF"/>
    <w:rsid w:val="00EF4B6A"/>
    <w:rsid w:val="00F13EC6"/>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3F4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91C0B"/>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4932"/>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DF1F7C"/>
    <w:pPr>
      <w:widowControl/>
      <w:spacing w:before="100" w:beforeAutospacing="1" w:after="100" w:afterAutospacing="1"/>
    </w:pPr>
    <w:rPr>
      <w:szCs w:val="24"/>
    </w:rPr>
  </w:style>
  <w:style w:type="character" w:customStyle="1" w:styleId="normaltextrun">
    <w:name w:val="normaltextrun"/>
    <w:basedOn w:val="Standardstycketeckensnitt"/>
    <w:rsid w:val="00DF1F7C"/>
  </w:style>
  <w:style w:type="character" w:customStyle="1" w:styleId="eop">
    <w:name w:val="eop"/>
    <w:basedOn w:val="Standardstycketeckensnitt"/>
    <w:rsid w:val="00DF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878701">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9216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41F4B-1711-434E-9FE8-EF95C6A1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8221</Characters>
  <Application>Microsoft Office Word</Application>
  <DocSecurity>0</DocSecurity>
  <Lines>1027</Lines>
  <Paragraphs>309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Fällman</cp:lastModifiedBy>
  <cp:revision>2</cp:revision>
  <cp:lastPrinted>2020-10-20T07:22:00Z</cp:lastPrinted>
  <dcterms:created xsi:type="dcterms:W3CDTF">2022-02-03T13:01:00Z</dcterms:created>
  <dcterms:modified xsi:type="dcterms:W3CDTF">2022-02-03T13:01:00Z</dcterms:modified>
</cp:coreProperties>
</file>