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BB7" w:rsidRPr="00FC0BB7" w:rsidRDefault="00FC0BB7">
      <w:pPr>
        <w:pStyle w:val="Frslagsrubrik"/>
      </w:pPr>
      <w:r w:rsidRPr="00FC0BB7">
        <w:t>Förslag till riksdagsbeslut</w:t>
      </w:r>
    </w:p>
    <w:p w:rsidR="00FC0BB7" w:rsidRPr="00FC0BB7" w:rsidRDefault="00FC0BB7">
      <w:pPr>
        <w:pStyle w:val="Hemstlatt"/>
      </w:pPr>
      <w:r w:rsidRPr="00FC0BB7">
        <w:t>Riksdagen tillkännager för regeringen som sin mening vad som anförs i motionen om att införa nationella riktlinjer för lämplig b</w:t>
      </w:r>
      <w:r w:rsidRPr="00FC0BB7">
        <w:t>e</w:t>
      </w:r>
      <w:r w:rsidRPr="00FC0BB7">
        <w:t>manning inom demensvården.</w:t>
      </w:r>
    </w:p>
    <w:p w:rsidR="00FC0BB7" w:rsidRPr="00FC0BB7" w:rsidRDefault="00FC0BB7">
      <w:pPr>
        <w:pStyle w:val="Rubrik1"/>
      </w:pPr>
      <w:r w:rsidRPr="00FC0BB7">
        <w:t>Motivering</w:t>
      </w:r>
    </w:p>
    <w:p w:rsidR="00FC0BB7" w:rsidRPr="00FC0BB7" w:rsidRDefault="00FC0BB7">
      <w:r w:rsidRPr="00FC0BB7">
        <w:t>Bemanningen inom svensk demensvård är ofta otillräcklig. Upp till 20 pr</w:t>
      </w:r>
      <w:r w:rsidRPr="00FC0BB7">
        <w:t>o</w:t>
      </w:r>
      <w:r w:rsidRPr="00FC0BB7">
        <w:t>cent mer personal skulle behövas för att ge omsorg som tillgodoser grun</w:t>
      </w:r>
      <w:r w:rsidRPr="00FC0BB7">
        <w:t>d</w:t>
      </w:r>
      <w:r w:rsidRPr="00FC0BB7">
        <w:t>läggande behov. Det visar en ny forskarrapport. Den visar också att det går att fastställa riktlinjer för lämplig bemanning för en god vård och omsorg om demenssjuka.</w:t>
      </w:r>
    </w:p>
    <w:p w:rsidR="00FC0BB7" w:rsidRPr="00FC0BB7" w:rsidRDefault="00FC0BB7">
      <w:pPr>
        <w:pStyle w:val="Normaltindrag"/>
      </w:pPr>
      <w:r w:rsidRPr="00FC0BB7">
        <w:t>När personalen på boende för personer med demenssjukdom inte räcker till, vad händer? Personalen hinner inte alltid hjälpa de boende att gå på to</w:t>
      </w:r>
      <w:r w:rsidRPr="00FC0BB7">
        <w:t>a</w:t>
      </w:r>
      <w:r w:rsidRPr="00FC0BB7">
        <w:t>letten. I stället får de en blöja på sig. De klarar inte att ge alla det stöd de behöver vid måltiderna, de boende får ingen individuell uppmärksamhet och tiden för gemensamma aktiviteter är mycket begränsad, om den överhuvudt</w:t>
      </w:r>
      <w:r w:rsidRPr="00FC0BB7">
        <w:t>a</w:t>
      </w:r>
      <w:r w:rsidRPr="00FC0BB7">
        <w:t>get exist</w:t>
      </w:r>
      <w:r w:rsidRPr="00FC0BB7">
        <w:t>e</w:t>
      </w:r>
      <w:r w:rsidRPr="00FC0BB7">
        <w:t>rar.</w:t>
      </w:r>
    </w:p>
    <w:p w:rsidR="00FC0BB7" w:rsidRPr="00FC0BB7" w:rsidRDefault="00FC0BB7">
      <w:pPr>
        <w:pStyle w:val="Normaltindrag"/>
      </w:pPr>
      <w:r w:rsidRPr="00FC0BB7">
        <w:t>I rapporten:</w:t>
      </w:r>
      <w:r w:rsidRPr="00FC0BB7">
        <w:rPr>
          <w:i/>
        </w:rPr>
        <w:t xml:space="preserve"> Lämplig bemanning i boende särskilt avsedd för personer med demenssjukdom </w:t>
      </w:r>
      <w:r w:rsidRPr="00FC0BB7">
        <w:t>kan man bland annat läsa följande observationer som belyser de brister som upptäckts:</w:t>
      </w:r>
    </w:p>
    <w:p w:rsidR="00FC0BB7" w:rsidRPr="00FC0BB7" w:rsidRDefault="00FC0BB7">
      <w:pPr>
        <w:pStyle w:val="Citat"/>
      </w:pPr>
      <w:r w:rsidRPr="00FC0BB7">
        <w:t>KL 11.45 kommer personalen och sätter sig hos de äldre och det blir liv och rörelse. En av de boende har inte fått någon uppmärksamhet från pe</w:t>
      </w:r>
      <w:r w:rsidRPr="00FC0BB7">
        <w:t>r</w:t>
      </w:r>
      <w:r w:rsidRPr="00FC0BB7">
        <w:t>sonalen under hela förmiddagen.</w:t>
      </w:r>
    </w:p>
    <w:p w:rsidR="00FC0BB7" w:rsidRPr="00FC0BB7" w:rsidRDefault="00FC0BB7">
      <w:pPr>
        <w:pStyle w:val="Citatindrag"/>
      </w:pPr>
      <w:r w:rsidRPr="00FC0BB7">
        <w:t>KL. 12.00 En av dem som inte har en demenssjukdom säger till pe</w:t>
      </w:r>
      <w:r w:rsidRPr="00FC0BB7">
        <w:t>r</w:t>
      </w:r>
      <w:r w:rsidRPr="00FC0BB7">
        <w:t>sonalen som är kvar att hon behöver gå på toaletten. Personalen svarar: ”- Du kan vänta till NN kommer tillbaks efter lunch”. Den äldre säger: ”- Ni säger alltid att jag ska vänta, men det är svårt att bestämma när man b</w:t>
      </w:r>
      <w:r w:rsidRPr="00FC0BB7">
        <w:t>e</w:t>
      </w:r>
      <w:r w:rsidRPr="00FC0BB7">
        <w:t>höver gå på toaletten.</w:t>
      </w:r>
    </w:p>
    <w:p w:rsidR="00FC0BB7" w:rsidRPr="00FC0BB7" w:rsidRDefault="00FC0BB7">
      <w:pPr>
        <w:pStyle w:val="Citatindrag"/>
      </w:pPr>
      <w:r w:rsidRPr="00FC0BB7">
        <w:lastRenderedPageBreak/>
        <w:t>KL. 12.30 serveras lunch till de äldre. En av damerna somnar vid m</w:t>
      </w:r>
      <w:r w:rsidRPr="00FC0BB7">
        <w:t>a</w:t>
      </w:r>
      <w:r w:rsidRPr="00FC0BB7">
        <w:t>ten. Har nu sovit i 35 minuter och ingen hjälper henne, hela portionen kvar.</w:t>
      </w:r>
    </w:p>
    <w:p w:rsidR="00FC0BB7" w:rsidRPr="00FC0BB7" w:rsidRDefault="00FC0BB7">
      <w:pPr>
        <w:pStyle w:val="PunktlistaBomb"/>
        <w:numPr>
          <w:ilvl w:val="0"/>
          <w:numId w:val="0"/>
        </w:numPr>
      </w:pPr>
      <w:r w:rsidRPr="00FC0BB7">
        <w:t>Demenssjuka är gamla och sköra personer som har arbetat och slitit ett helt långt liv och byggt upp vårt land och vår välfärd. Vi anser att man ska åldras under trygga och värdiga former och kunna känna sig säker på att få den vård och omsorg som man har behov av på ålderns höst.</w:t>
      </w:r>
    </w:p>
    <w:p w:rsidR="00FC0BB7" w:rsidRPr="00FC0BB7" w:rsidRDefault="00FC0BB7">
      <w:pPr>
        <w:pStyle w:val="Normaltindrag"/>
      </w:pPr>
      <w:r w:rsidRPr="00FC0BB7">
        <w:t>Sverigedemokraterna anser att det är dags att fastställa tydliga nationella riktlinjer för vilken bemanning som är lämplig inom demensvården till stöd för kommunerna. Socialstyrelsen har nyligen kommit med riktlinjer för d</w:t>
      </w:r>
      <w:r w:rsidRPr="00FC0BB7">
        <w:t>e</w:t>
      </w:r>
      <w:r w:rsidRPr="00FC0BB7">
        <w:t>mensvården, men där finns frågan om vilken bemanning som är lämplig inte med, vilket vi anser är en stor brist.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BB7">
        <w:trPr>
          <w:cantSplit/>
        </w:trPr>
        <w:tc>
          <w:tcPr>
            <w:tcW w:w="3046" w:type="dxa"/>
          </w:tcPr>
          <w:p w:rsidR="00FC0BB7" w:rsidRPr="00FC0BB7" w:rsidRDefault="00FC0BB7">
            <w:pPr>
              <w:pStyle w:val="UnderskriftDatum"/>
              <w:spacing w:before="240"/>
            </w:pPr>
            <w:r w:rsidRPr="00FC0BB7">
              <w:t>Stockholm den 26 oktober 2010</w:t>
            </w:r>
          </w:p>
        </w:tc>
        <w:tc>
          <w:tcPr>
            <w:tcW w:w="3047" w:type="dxa"/>
          </w:tcPr>
          <w:p w:rsidR="00FC0BB7" w:rsidRPr="00FC0BB7" w:rsidRDefault="00FC0BB7">
            <w:pPr>
              <w:pStyle w:val="Underskrifter"/>
              <w:spacing w:before="240"/>
            </w:pPr>
          </w:p>
        </w:tc>
      </w:tr>
      <w:tr w:rsidR="00000000" w:rsidRPr="00FC0BB7">
        <w:trPr>
          <w:cantSplit/>
        </w:trPr>
        <w:tc>
          <w:tcPr>
            <w:tcW w:w="3046" w:type="dxa"/>
          </w:tcPr>
          <w:p w:rsidR="00FC0BB7" w:rsidRPr="00FC0BB7" w:rsidRDefault="00FC0BB7">
            <w:pPr>
              <w:pStyle w:val="Underskrifter"/>
            </w:pPr>
            <w:r w:rsidRPr="00FC0BB7">
              <w:t>Per Ramhorn (SD)</w:t>
            </w:r>
          </w:p>
        </w:tc>
        <w:tc>
          <w:tcPr>
            <w:tcW w:w="3046" w:type="dxa"/>
          </w:tcPr>
          <w:p w:rsidR="00FC0BB7" w:rsidRPr="00FC0BB7" w:rsidRDefault="00FC0BB7">
            <w:pPr>
              <w:pStyle w:val="Underskrifter"/>
            </w:pPr>
          </w:p>
        </w:tc>
      </w:tr>
    </w:tbl>
    <w:p w:rsidR="00FC0BB7" w:rsidRPr="00FC0BB7" w:rsidRDefault="00FC0BB7">
      <w:pPr>
        <w:pStyle w:val="Normaltindrag"/>
      </w:pPr>
    </w:p>
    <w:sectPr w:rsidR="00000000" w:rsidRPr="00FC0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BB7" w:rsidRPr="00FC0BB7" w:rsidRDefault="00FC0BB7">
      <w:r w:rsidRPr="00FC0BB7">
        <w:separator/>
      </w:r>
    </w:p>
  </w:endnote>
  <w:endnote w:type="continuationSeparator" w:id="0">
    <w:p w:rsidR="00FC0BB7" w:rsidRPr="00FC0BB7" w:rsidRDefault="00FC0BB7">
      <w:r w:rsidRPr="00FC0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785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BB7" w:rsidRDefault="00FC0B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534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BB7" w:rsidRDefault="00FC0B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623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BB7" w:rsidRPr="00FC0BB7" w:rsidRDefault="00FC0BB7">
      <w:r w:rsidRPr="00FC0BB7">
        <w:separator/>
      </w:r>
    </w:p>
  </w:footnote>
  <w:footnote w:type="continuationSeparator" w:id="0">
    <w:p w:rsidR="00FC0BB7" w:rsidRPr="00FC0BB7" w:rsidRDefault="00FC0BB7">
      <w:r w:rsidRPr="00FC0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huvud"/>
    </w:pPr>
    <w:r w:rsidRPr="00FC0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590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BB7" w:rsidRDefault="00FC0B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huvud"/>
    </w:pPr>
    <w:r w:rsidRPr="00FC0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778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BB7" w:rsidRDefault="00FC0B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FSHNormal"/>
      <w:tabs>
        <w:tab w:val="right" w:pos="5840"/>
      </w:tabs>
    </w:pPr>
    <w:r w:rsidRPr="00FC0BB7">
      <w:br/>
    </w:r>
    <w:r w:rsidRPr="00FC0BB7">
      <w:fldChar w:fldCharType="begin" w:fldLock="1"/>
    </w:r>
    <w:r w:rsidRPr="00FC0BB7">
      <w:instrText xml:space="preserve"> DOCPROPERTY</w:instrText>
    </w:r>
    <w:r w:rsidRPr="00FC0BB7">
      <w:rPr>
        <w:sz w:val="18"/>
      </w:rPr>
      <w:instrText xml:space="preserve"> "YearUser" *\charformat </w:instrText>
    </w:r>
    <w:r w:rsidRPr="00FC0BB7">
      <w:fldChar w:fldCharType="separate"/>
    </w:r>
    <w:r w:rsidRPr="00FC0BB7">
      <w:t>2010/11</w:t>
    </w:r>
    <w:r w:rsidRPr="00FC0BB7">
      <w:fldChar w:fldCharType="end"/>
    </w:r>
    <w:r w:rsidRPr="00FC0BB7">
      <w:t xml:space="preserve"> </w:t>
    </w:r>
    <w:r w:rsidRPr="00FC0BB7">
      <w:tab/>
      <w:t xml:space="preserve">mnr: </w:t>
    </w:r>
    <w:r w:rsidRPr="00FC0BB7">
      <w:fldChar w:fldCharType="begin" w:fldLock="1"/>
    </w:r>
    <w:r w:rsidRPr="00FC0BB7">
      <w:instrText xml:space="preserve"> DOCPROPERTY</w:instrText>
    </w:r>
    <w:r w:rsidRPr="00FC0BB7">
      <w:rPr>
        <w:sz w:val="18"/>
      </w:rPr>
      <w:instrText xml:space="preserve"> "Motionsnummer" *\charformat </w:instrText>
    </w:r>
    <w:r w:rsidRPr="00FC0BB7">
      <w:fldChar w:fldCharType="separate"/>
    </w:r>
    <w:r w:rsidRPr="00FC0BB7">
      <w:t>So521</w:t>
    </w:r>
    <w:r w:rsidRPr="00FC0BB7">
      <w:fldChar w:fldCharType="end"/>
    </w:r>
    <w:r w:rsidRPr="00FC0BB7">
      <w:br/>
    </w:r>
    <w:r w:rsidRPr="00FC0BB7">
      <w:fldChar w:fldCharType="begin" w:fldLock="1"/>
    </w:r>
    <w:r w:rsidRPr="00FC0BB7">
      <w:instrText xml:space="preserve"> DOCPROPERTY</w:instrText>
    </w:r>
    <w:r w:rsidRPr="00FC0BB7">
      <w:rPr>
        <w:sz w:val="18"/>
      </w:rPr>
      <w:instrText xml:space="preserve"> "Samling" *\charformat </w:instrText>
    </w:r>
    <w:r w:rsidRPr="00FC0BB7">
      <w:fldChar w:fldCharType="end"/>
    </w:r>
    <w:r w:rsidRPr="00FC0BB7">
      <w:tab/>
      <w:t xml:space="preserve">pnr: </w:t>
    </w:r>
    <w:r w:rsidRPr="00FC0BB7">
      <w:fldChar w:fldCharType="begin" w:fldLock="1"/>
    </w:r>
    <w:r w:rsidRPr="00FC0BB7">
      <w:instrText xml:space="preserve"> DOCPROPERTY</w:instrText>
    </w:r>
    <w:r w:rsidRPr="00FC0BB7">
      <w:rPr>
        <w:sz w:val="18"/>
      </w:rPr>
      <w:instrText xml:space="preserve"> "Partinummer" *\charformat </w:instrText>
    </w:r>
    <w:r w:rsidRPr="00FC0BB7">
      <w:fldChar w:fldCharType="separate"/>
    </w:r>
    <w:r w:rsidRPr="00FC0BB7">
      <w:t>SD67</w:t>
    </w:r>
    <w:r w:rsidRPr="00FC0BB7">
      <w:fldChar w:fldCharType="end"/>
    </w:r>
  </w:p>
  <w:p w:rsidR="00FC0BB7" w:rsidRPr="00FC0BB7" w:rsidRDefault="00FC0BB7">
    <w:pPr>
      <w:pStyle w:val="FSHRub1"/>
    </w:pPr>
    <w:r w:rsidRPr="00FC0BB7">
      <w:t>Motion till riksdagen</w:t>
    </w:r>
    <w:r w:rsidRPr="00FC0BB7">
      <w:br/>
    </w:r>
    <w:r w:rsidRPr="00FC0BB7">
      <w:fldChar w:fldCharType="begin" w:fldLock="1"/>
    </w:r>
    <w:r w:rsidRPr="00FC0BB7">
      <w:instrText xml:space="preserve"> DOCPROPERTY "YearUser" *\charformat </w:instrText>
    </w:r>
    <w:r w:rsidRPr="00FC0BB7">
      <w:fldChar w:fldCharType="separate"/>
    </w:r>
    <w:r w:rsidRPr="00FC0BB7">
      <w:t>2010/11</w:t>
    </w:r>
    <w:r w:rsidRPr="00FC0BB7">
      <w:fldChar w:fldCharType="end"/>
    </w:r>
    <w:r w:rsidRPr="00FC0BB7">
      <w:t>:</w:t>
    </w:r>
    <w:r w:rsidRPr="00FC0BB7">
      <w:fldChar w:fldCharType="begin" w:fldLock="1"/>
    </w:r>
    <w:r w:rsidRPr="00FC0BB7">
      <w:instrText xml:space="preserve"> DOCPROPERTY "Motionsnummer" *\charformat </w:instrText>
    </w:r>
    <w:r w:rsidRPr="00FC0BB7">
      <w:fldChar w:fldCharType="separate"/>
    </w:r>
    <w:r w:rsidRPr="00FC0BB7">
      <w:t>So521</w:t>
    </w:r>
    <w:r w:rsidRPr="00FC0BB7">
      <w:fldChar w:fldCharType="end"/>
    </w:r>
  </w:p>
  <w:p w:rsidR="00FC0BB7" w:rsidRPr="00FC0BB7" w:rsidRDefault="00FC0BB7">
    <w:pPr>
      <w:pStyle w:val="FSHNormalS5"/>
    </w:pPr>
    <w:r w:rsidRPr="00FC0BB7">
      <w:fldChar w:fldCharType="begin" w:fldLock="1"/>
    </w:r>
    <w:r w:rsidRPr="00FC0BB7">
      <w:instrText xml:space="preserve"> DOCPROPERTY "MotionarText" *\charformat </w:instrText>
    </w:r>
    <w:r w:rsidRPr="00FC0BB7">
      <w:fldChar w:fldCharType="separate"/>
    </w:r>
    <w:r w:rsidRPr="00FC0BB7">
      <w:t>av Per Ramhorn (SD)</w:t>
    </w:r>
    <w:r w:rsidRPr="00FC0BB7">
      <w:fldChar w:fldCharType="end"/>
    </w:r>
    <w:r w:rsidRPr="00FC0BB7">
      <w:br/>
    </w:r>
    <w:r w:rsidRPr="00FC0BB7">
      <w:fldChar w:fldCharType="begin" w:fldLock="1"/>
    </w:r>
    <w:r w:rsidRPr="00FC0BB7">
      <w:instrText xml:space="preserve"> DOCPROPERTY "SvarFrasKort" *\charformat </w:instrText>
    </w:r>
    <w:r w:rsidRPr="00FC0BB7">
      <w:fldChar w:fldCharType="end"/>
    </w:r>
  </w:p>
  <w:p w:rsidR="00FC0BB7" w:rsidRPr="00FC0BB7" w:rsidRDefault="00FC0BB7">
    <w:pPr>
      <w:pStyle w:val="FSHTitel"/>
    </w:pPr>
    <w:r w:rsidRPr="00FC0BB7">
      <w:fldChar w:fldCharType="begin" w:fldLock="1"/>
    </w:r>
    <w:r w:rsidRPr="00FC0BB7">
      <w:instrText xml:space="preserve"> DOCPROPERTY</w:instrText>
    </w:r>
    <w:r w:rsidRPr="00FC0BB7">
      <w:rPr>
        <w:sz w:val="18"/>
      </w:rPr>
      <w:instrText xml:space="preserve"> "RubrikSvar" *\charformat </w:instrText>
    </w:r>
    <w:r w:rsidRPr="00FC0BB7">
      <w:fldChar w:fldCharType="separate"/>
    </w:r>
    <w:r w:rsidRPr="00FC0BB7">
      <w:t>Nationella riktlinjer för bemanning inom demensvården</w:t>
    </w:r>
    <w:r w:rsidRPr="00FC0BB7">
      <w:fldChar w:fldCharType="end"/>
    </w:r>
  </w:p>
  <w:p w:rsidR="00FC0BB7" w:rsidRPr="00FC0BB7" w:rsidRDefault="00FC0BB7">
    <w:pPr>
      <w:pStyle w:val="Normal00"/>
    </w:pPr>
  </w:p>
  <w:p w:rsidR="00FC0BB7" w:rsidRPr="00FC0BB7" w:rsidRDefault="00FC0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D755F8"/>
    <w:multiLevelType w:val="hybridMultilevel"/>
    <w:tmpl w:val="C34835DC"/>
    <w:lvl w:ilvl="0" w:tplc="D74874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7818661">
    <w:abstractNumId w:val="3"/>
  </w:num>
  <w:num w:numId="2" w16cid:durableId="1711686785">
    <w:abstractNumId w:val="2"/>
  </w:num>
  <w:num w:numId="3" w16cid:durableId="1001156357">
    <w:abstractNumId w:val="1"/>
  </w:num>
  <w:num w:numId="4" w16cid:durableId="1566062556">
    <w:abstractNumId w:val="0"/>
  </w:num>
  <w:num w:numId="5" w16cid:durableId="558514586">
    <w:abstractNumId w:val="7"/>
  </w:num>
  <w:num w:numId="6" w16cid:durableId="1983539867">
    <w:abstractNumId w:val="6"/>
  </w:num>
  <w:num w:numId="7" w16cid:durableId="26875108">
    <w:abstractNumId w:val="5"/>
  </w:num>
  <w:num w:numId="8" w16cid:durableId="840972882">
    <w:abstractNumId w:val="4"/>
  </w:num>
  <w:num w:numId="9" w16cid:durableId="717898770">
    <w:abstractNumId w:val="8"/>
  </w:num>
  <w:num w:numId="10" w16cid:durableId="927884321">
    <w:abstractNumId w:val="9"/>
  </w:num>
  <w:num w:numId="11" w16cid:durableId="357776337">
    <w:abstractNumId w:val="10"/>
  </w:num>
  <w:num w:numId="12" w16cid:durableId="337124010">
    <w:abstractNumId w:val="13"/>
  </w:num>
  <w:num w:numId="13" w16cid:durableId="850529397">
    <w:abstractNumId w:val="15"/>
  </w:num>
  <w:num w:numId="14" w16cid:durableId="219219271">
    <w:abstractNumId w:val="16"/>
  </w:num>
  <w:num w:numId="15" w16cid:durableId="895238564">
    <w:abstractNumId w:val="11"/>
  </w:num>
  <w:num w:numId="16" w16cid:durableId="1839271992">
    <w:abstractNumId w:val="19"/>
  </w:num>
  <w:num w:numId="17" w16cid:durableId="1727486385">
    <w:abstractNumId w:val="17"/>
  </w:num>
  <w:num w:numId="18" w16cid:durableId="762603778">
    <w:abstractNumId w:val="14"/>
  </w:num>
  <w:num w:numId="19" w16cid:durableId="939148165">
    <w:abstractNumId w:val="12"/>
  </w:num>
  <w:num w:numId="20" w16cid:durableId="352220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CE621CC2-F1A9-478C-8D24-C7C40D072A0B}"/>
  </w:docVars>
  <w:rsids>
    <w:rsidRoot w:val="00635E28"/>
    <w:rsid w:val="00635E28"/>
    <w:rsid w:val="00FC0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6515C6D-E76D-4351-82BF-D31CC4BC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1975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sd67</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dc:title>
  <dc:subject>sd67</dc:subject>
  <dc:creator>Riksdagen</dc:creator>
  <cp:keywords>Riksdagen</cp:keywords>
  <dc:description>Versal/gemen i partibeteckning. Gemen i tryck för 0910, versal för 1011 och nyare</dc:description>
  <cp:lastModifiedBy>Lars Brink</cp:lastModifiedBy>
  <cp:revision>2</cp:revision>
  <cp:lastPrinted>2011-01-03T14:19:00Z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Nationella riktlinjer för bemanning inom demensvården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bemanning inom demensvården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per.ramhorn@riksdagen.se</vt:lpwstr>
  </property>
  <property fmtid="{D5CDD505-2E9C-101B-9397-08002B2CF9AE}" pid="45" name="ReservUID">
    <vt:lpwstr>pr1103aa</vt:lpwstr>
  </property>
  <property fmtid="{D5CDD505-2E9C-101B-9397-08002B2CF9AE}" pid="46" name="MotionID">
    <vt:lpwstr>20102011000001150100000000670069</vt:lpwstr>
  </property>
  <property fmtid="{D5CDD505-2E9C-101B-9397-08002B2CF9AE}" pid="47" name="datum">
    <vt:lpwstr>101026</vt:lpwstr>
  </property>
  <property fmtid="{D5CDD505-2E9C-101B-9397-08002B2CF9AE}" pid="48" name="avsändar-e-post">
    <vt:lpwstr>per.ramhorn@riksdagen.se</vt:lpwstr>
  </property>
  <property fmtid="{D5CDD505-2E9C-101B-9397-08002B2CF9AE}" pid="49" name="id">
    <vt:lpwstr>20102011000001150100000000670069</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{851B5504-868D-42EC-BAB2-A03596E4C390}</vt:lpwstr>
  </property>
  <property fmtid="{D5CDD505-2E9C-101B-9397-08002B2CF9AE}" pid="53" name="Överföringar">
    <vt:i4>0</vt:i4>
  </property>
  <property fmtid="{D5CDD505-2E9C-101B-9397-08002B2CF9AE}" pid="54" name="Checksum">
    <vt:lpwstr>*0006143887287*</vt:lpwstr>
  </property>
  <property fmtid="{D5CDD505-2E9C-101B-9397-08002B2CF9AE}" pid="55" name="skuggnummer">
    <vt:lpwstr>2592</vt:lpwstr>
  </property>
  <property fmtid="{D5CDD505-2E9C-101B-9397-08002B2CF9AE}" pid="56" name="urixVersion">
    <vt:lpwstr>4.3.2.0</vt:lpwstr>
  </property>
  <property fmtid="{D5CDD505-2E9C-101B-9397-08002B2CF9AE}" pid="57" name="urixOrigin">
    <vt:lpwstr>110103 15:20:42.688</vt:lpwstr>
  </property>
  <property fmtid="{D5CDD505-2E9C-101B-9397-08002B2CF9AE}" pid="58" name="urixGuid">
    <vt:lpwstr>{66BACF97-D055-4003-88EB-716D3BE341DC}</vt:lpwstr>
  </property>
</Properties>
</file>