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D91852364E465CB7442C176C721FB3"/>
        </w:placeholder>
        <w:text/>
      </w:sdtPr>
      <w:sdtEndPr/>
      <w:sdtContent>
        <w:p w:rsidRPr="009B062B" w:rsidR="00AF30DD" w:rsidP="00DA28CE" w:rsidRDefault="00AF30DD" w14:paraId="37CAA1E2" w14:textId="77777777">
          <w:pPr>
            <w:pStyle w:val="Rubrik1"/>
            <w:spacing w:after="300"/>
          </w:pPr>
          <w:r w:rsidRPr="009B062B">
            <w:t>Förslag till riksdagsbeslut</w:t>
          </w:r>
        </w:p>
      </w:sdtContent>
    </w:sdt>
    <w:sdt>
      <w:sdtPr>
        <w:alias w:val="Yrkande 1"/>
        <w:tag w:val="4b806c4d-6e4d-4580-b833-185aed6e358d"/>
        <w:id w:val="328494999"/>
        <w:lock w:val="sdtLocked"/>
      </w:sdtPr>
      <w:sdtEndPr/>
      <w:sdtContent>
        <w:p w:rsidR="00956ED4" w:rsidRDefault="00156870" w14:paraId="37CAA1E3" w14:textId="77777777">
          <w:pPr>
            <w:pStyle w:val="Frslagstext"/>
            <w:numPr>
              <w:ilvl w:val="0"/>
              <w:numId w:val="0"/>
            </w:numPr>
          </w:pPr>
          <w:r>
            <w:t>Riksdagen ställer sig bakom det som anförs i motionen om att verka för nya modeller för styrning av det offentliga så att vi kan lägga new public management bakom oss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7523CD32A4E65BAE03F5A9A47ABA7"/>
        </w:placeholder>
        <w:text/>
      </w:sdtPr>
      <w:sdtEndPr/>
      <w:sdtContent>
        <w:p w:rsidRPr="009B062B" w:rsidR="006D79C9" w:rsidP="00333E95" w:rsidRDefault="006D79C9" w14:paraId="37CAA1E4" w14:textId="77777777">
          <w:pPr>
            <w:pStyle w:val="Rubrik1"/>
          </w:pPr>
          <w:r>
            <w:t>Motivering</w:t>
          </w:r>
        </w:p>
      </w:sdtContent>
    </w:sdt>
    <w:p w:rsidR="00E45BF7" w:rsidP="00BD0E5B" w:rsidRDefault="00BD0E5B" w14:paraId="37CAA1E5" w14:textId="06D47E29">
      <w:pPr>
        <w:pStyle w:val="Normalutanindragellerluft"/>
      </w:pPr>
      <w:r>
        <w:t>New public management (NPM) har lett till orimliga arbetsmiljöförutsättningar i det offentliga genom utökad administration, otydliga uppdrag och oro för reprimander i samband med externa kontroller. Detta bidrar till att det offentligas professioner är mer sjukskrivna till följd av psykisk ohälsa än andra yrkesgrupper. Det har också fått till följd att omsättningstakten är på tok för hög i många y</w:t>
      </w:r>
      <w:r w:rsidR="00F24015">
        <w:t>rkesgrupper inom det offentliga. D</w:t>
      </w:r>
      <w:r>
        <w:t>e tydligaste exemplen är såväl skolledare som lärare men även handläggare hos de statliga myndigheterna och enhetschefer inom kommunernas socialtjänster. Det är djupt problematiskt när vi samtidigt ser att kompetensförsörjningsproblemen är på stormande frammarsch i snart sagt</w:t>
      </w:r>
      <w:r w:rsidR="00F24015">
        <w:t xml:space="preserve"> i</w:t>
      </w:r>
      <w:r>
        <w:t xml:space="preserve"> varje del av offentlig sektor.</w:t>
      </w:r>
    </w:p>
    <w:p w:rsidRPr="00F56D70" w:rsidR="00E45BF7" w:rsidP="00F56D70" w:rsidRDefault="00BD0E5B" w14:paraId="37CAA1E6" w14:textId="304FF7B7">
      <w:r w:rsidRPr="00F56D70">
        <w:lastRenderedPageBreak/>
        <w:t>En del i NPM är principen om mål och resultatstyrning o</w:t>
      </w:r>
      <w:r w:rsidR="00F24015">
        <w:t>ch extern kontroll. Låt oss ta S</w:t>
      </w:r>
      <w:r w:rsidRPr="00F56D70">
        <w:t xml:space="preserve">kolinspektionen som exempel. Skolinspektionen inrättades med syftet att öka rättssäkerheten och garantera kvaliteten i landets skolor. Men tillsynen, som fortfarande har ett utpräglat fokus på brister, riskerar att bryta ned snarare än att bygga upp landets skolor. Det finns en inte obetydlig risk att tillsyn som fokuserar på brister bryter ned förtroendet för och självförtroendet hos skolans professioner. </w:t>
      </w:r>
    </w:p>
    <w:p w:rsidRPr="00F56D70" w:rsidR="00E45BF7" w:rsidP="00F56D70" w:rsidRDefault="00BD0E5B" w14:paraId="37CAA1E7" w14:textId="49BFF5B7">
      <w:r w:rsidRPr="00F56D70">
        <w:t>Men det finns också andra mekanismer som riskerar att leda snett i mål och resultat</w:t>
      </w:r>
      <w:r w:rsidR="00102A94">
        <w:softHyphen/>
      </w:r>
      <w:r w:rsidRPr="00F56D70">
        <w:t>styrningsparadigmet. Som exempel kan nämnas tidigare betyg i skolan och skol</w:t>
      </w:r>
      <w:r w:rsidR="00102A94">
        <w:softHyphen/>
      </w:r>
      <w:bookmarkStart w:name="_GoBack" w:id="1"/>
      <w:bookmarkEnd w:id="1"/>
      <w:r w:rsidRPr="00F56D70">
        <w:t>rankingar,</w:t>
      </w:r>
      <w:r w:rsidRPr="00F56D70" w:rsidR="00637F69">
        <w:t xml:space="preserve"> riktade statsbidrag,</w:t>
      </w:r>
      <w:r w:rsidRPr="00F56D70">
        <w:t xml:space="preserve"> insamling av besöksstatistik hos landets museer eller den för några år sen så omskrivna ”pinnjakten” hos polisen.  </w:t>
      </w:r>
    </w:p>
    <w:p w:rsidRPr="00F56D70" w:rsidR="00E45BF7" w:rsidP="00F56D70" w:rsidRDefault="00F24015" w14:paraId="37CAA1E8" w14:textId="07E40722">
      <w:r>
        <w:t>Under 2014–</w:t>
      </w:r>
      <w:r w:rsidRPr="00F56D70" w:rsidR="00BD0E5B">
        <w:t>2018 verkade regeringen för en styrning bortom new public manage</w:t>
      </w:r>
      <w:r w:rsidR="00102A94">
        <w:softHyphen/>
      </w:r>
      <w:r w:rsidRPr="00F56D70" w:rsidR="00BD0E5B">
        <w:t>ment. Det är viktigt för de offentliga verksamhetern</w:t>
      </w:r>
      <w:r>
        <w:t>as kvalitet, resurseffektivitet och</w:t>
      </w:r>
      <w:r w:rsidRPr="00F56D70" w:rsidR="00BD0E5B">
        <w:t xml:space="preserve"> arbetsmiljö och professionernas autonomi att det arbetet får fortsätta. </w:t>
      </w:r>
    </w:p>
    <w:sdt>
      <w:sdtPr>
        <w:alias w:val="CC_Underskrifter"/>
        <w:tag w:val="CC_Underskrifter"/>
        <w:id w:val="583496634"/>
        <w:lock w:val="sdtContentLocked"/>
        <w:placeholder>
          <w:docPart w:val="7DA2B20065FD45D2823E82997CF2B537"/>
        </w:placeholder>
      </w:sdtPr>
      <w:sdtEndPr/>
      <w:sdtContent>
        <w:p w:rsidR="00E45BF7" w:rsidP="0045140E" w:rsidRDefault="00E45BF7" w14:paraId="37CAA1E9" w14:textId="77777777"/>
        <w:p w:rsidRPr="008E0FE2" w:rsidR="004801AC" w:rsidP="0045140E" w:rsidRDefault="00102A94" w14:paraId="37CAA1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Emilia Töyrä (S)</w:t>
            </w:r>
          </w:p>
        </w:tc>
        <w:tc>
          <w:tcPr>
            <w:tcW w:w="50" w:type="pct"/>
            <w:vAlign w:val="bottom"/>
          </w:tcPr>
          <w:p>
            <w:pPr>
              <w:pStyle w:val="Underskrifter"/>
            </w:pPr>
            <w:r>
              <w:t> </w:t>
            </w:r>
          </w:p>
        </w:tc>
      </w:tr>
    </w:tbl>
    <w:p w:rsidR="00DF5BD3" w:rsidRDefault="00DF5BD3" w14:paraId="37CAA1F4" w14:textId="77777777"/>
    <w:sectPr w:rsidR="00DF5B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AA1F6" w14:textId="77777777" w:rsidR="00E931B9" w:rsidRDefault="00E931B9" w:rsidP="000C1CAD">
      <w:pPr>
        <w:spacing w:line="240" w:lineRule="auto"/>
      </w:pPr>
      <w:r>
        <w:separator/>
      </w:r>
    </w:p>
  </w:endnote>
  <w:endnote w:type="continuationSeparator" w:id="0">
    <w:p w14:paraId="37CAA1F7" w14:textId="77777777" w:rsidR="00E931B9" w:rsidRDefault="00E93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A1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A1FD" w14:textId="692693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2A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AA1F4" w14:textId="77777777" w:rsidR="00E931B9" w:rsidRDefault="00E931B9" w:rsidP="000C1CAD">
      <w:pPr>
        <w:spacing w:line="240" w:lineRule="auto"/>
      </w:pPr>
      <w:r>
        <w:separator/>
      </w:r>
    </w:p>
  </w:footnote>
  <w:footnote w:type="continuationSeparator" w:id="0">
    <w:p w14:paraId="37CAA1F5" w14:textId="77777777" w:rsidR="00E931B9" w:rsidRDefault="00E931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CAA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CAA207" wp14:anchorId="37CAA2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2A94" w14:paraId="37CAA20A" w14:textId="77777777">
                          <w:pPr>
                            <w:jc w:val="right"/>
                          </w:pPr>
                          <w:sdt>
                            <w:sdtPr>
                              <w:alias w:val="CC_Noformat_Partikod"/>
                              <w:tag w:val="CC_Noformat_Partikod"/>
                              <w:id w:val="-53464382"/>
                              <w:placeholder>
                                <w:docPart w:val="AC6DF5F6171D4B3899ED96543AA2B1F1"/>
                              </w:placeholder>
                              <w:text/>
                            </w:sdtPr>
                            <w:sdtEndPr/>
                            <w:sdtContent>
                              <w:r w:rsidR="00BD0E5B">
                                <w:t>S</w:t>
                              </w:r>
                            </w:sdtContent>
                          </w:sdt>
                          <w:sdt>
                            <w:sdtPr>
                              <w:alias w:val="CC_Noformat_Partinummer"/>
                              <w:tag w:val="CC_Noformat_Partinummer"/>
                              <w:id w:val="-1709555926"/>
                              <w:placeholder>
                                <w:docPart w:val="EEB87A476CDA424AB241D419CFF82332"/>
                              </w:placeholder>
                              <w:text/>
                            </w:sdtPr>
                            <w:sdtEndPr/>
                            <w:sdtContent>
                              <w:r w:rsidR="00E45BF7">
                                <w:t>2296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AA2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2A94" w14:paraId="37CAA20A" w14:textId="77777777">
                    <w:pPr>
                      <w:jc w:val="right"/>
                    </w:pPr>
                    <w:sdt>
                      <w:sdtPr>
                        <w:alias w:val="CC_Noformat_Partikod"/>
                        <w:tag w:val="CC_Noformat_Partikod"/>
                        <w:id w:val="-53464382"/>
                        <w:placeholder>
                          <w:docPart w:val="AC6DF5F6171D4B3899ED96543AA2B1F1"/>
                        </w:placeholder>
                        <w:text/>
                      </w:sdtPr>
                      <w:sdtEndPr/>
                      <w:sdtContent>
                        <w:r w:rsidR="00BD0E5B">
                          <w:t>S</w:t>
                        </w:r>
                      </w:sdtContent>
                    </w:sdt>
                    <w:sdt>
                      <w:sdtPr>
                        <w:alias w:val="CC_Noformat_Partinummer"/>
                        <w:tag w:val="CC_Noformat_Partinummer"/>
                        <w:id w:val="-1709555926"/>
                        <w:placeholder>
                          <w:docPart w:val="EEB87A476CDA424AB241D419CFF82332"/>
                        </w:placeholder>
                        <w:text/>
                      </w:sdtPr>
                      <w:sdtEndPr/>
                      <w:sdtContent>
                        <w:r w:rsidR="00E45BF7">
                          <w:t>2296</w:t>
                        </w:r>
                      </w:sdtContent>
                    </w:sdt>
                  </w:p>
                </w:txbxContent>
              </v:textbox>
              <w10:wrap anchorx="page"/>
            </v:shape>
          </w:pict>
        </mc:Fallback>
      </mc:AlternateContent>
    </w:r>
  </w:p>
  <w:p w:rsidRPr="00293C4F" w:rsidR="00262EA3" w:rsidP="00776B74" w:rsidRDefault="00262EA3" w14:paraId="37CAA1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CAA1FA" w14:textId="77777777">
    <w:pPr>
      <w:jc w:val="right"/>
    </w:pPr>
  </w:p>
  <w:p w:rsidR="00262EA3" w:rsidP="00776B74" w:rsidRDefault="00262EA3" w14:paraId="37CAA1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02A94" w14:paraId="37CAA1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AA209" wp14:anchorId="37CAA2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2A94" w14:paraId="37CAA1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0E5B">
          <w:t>S</w:t>
        </w:r>
      </w:sdtContent>
    </w:sdt>
    <w:sdt>
      <w:sdtPr>
        <w:alias w:val="CC_Noformat_Partinummer"/>
        <w:tag w:val="CC_Noformat_Partinummer"/>
        <w:id w:val="-2014525982"/>
        <w:text/>
      </w:sdtPr>
      <w:sdtEndPr/>
      <w:sdtContent>
        <w:r w:rsidR="00E45BF7">
          <w:t>2296</w:t>
        </w:r>
      </w:sdtContent>
    </w:sdt>
  </w:p>
  <w:p w:rsidRPr="008227B3" w:rsidR="00262EA3" w:rsidP="008227B3" w:rsidRDefault="00102A94" w14:paraId="37CAA2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2A94" w14:paraId="37CAA2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:1624</w:t>
        </w:r>
      </w:sdtContent>
    </w:sdt>
  </w:p>
  <w:p w:rsidR="00262EA3" w:rsidP="00E03A3D" w:rsidRDefault="00102A94" w14:paraId="37CAA202"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rPr>
        <w:lang w:val="en-GB"/>
      </w:rPr>
      <w:alias w:val="CC_Noformat_Rubtext"/>
      <w:tag w:val="CC_Noformat_Rubtext"/>
      <w:id w:val="-218060500"/>
      <w:lock w:val="sdtLocked"/>
      <w:text/>
    </w:sdtPr>
    <w:sdtEndPr/>
    <w:sdtContent>
      <w:p w:rsidRPr="00781B09" w:rsidR="00262EA3" w:rsidP="00283E0F" w:rsidRDefault="00BD0E5B" w14:paraId="37CAA203" w14:textId="77777777">
        <w:pPr>
          <w:pStyle w:val="FSHRub2"/>
          <w:rPr>
            <w:lang w:val="en-US"/>
          </w:rPr>
        </w:pPr>
        <w:r w:rsidRPr="00BF3FC9">
          <w:rPr>
            <w:lang w:val="en-GB"/>
          </w:rPr>
          <w:t>Styrning bortom new public management</w:t>
        </w:r>
      </w:p>
    </w:sdtContent>
  </w:sdt>
  <w:sdt>
    <w:sdtPr>
      <w:alias w:val="CC_Boilerplate_3"/>
      <w:tag w:val="CC_Boilerplate_3"/>
      <w:id w:val="1606463544"/>
      <w:lock w:val="sdtContentLocked"/>
      <w15:appearance w15:val="hidden"/>
      <w:text w:multiLine="1"/>
    </w:sdtPr>
    <w:sdtEndPr/>
    <w:sdtContent>
      <w:p w:rsidR="00262EA3" w:rsidP="00283E0F" w:rsidRDefault="00262EA3" w14:paraId="37CAA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0E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94"/>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7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A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0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F6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1B"/>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0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F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CE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ED4"/>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89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5B"/>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FC9"/>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D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F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3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B9"/>
    <w:rsid w:val="00E9447B"/>
    <w:rsid w:val="00E94538"/>
    <w:rsid w:val="00E94BAB"/>
    <w:rsid w:val="00E94D39"/>
    <w:rsid w:val="00E95883"/>
    <w:rsid w:val="00E95D6F"/>
    <w:rsid w:val="00E95DE2"/>
    <w:rsid w:val="00E96185"/>
    <w:rsid w:val="00E96BAC"/>
    <w:rsid w:val="00E971D4"/>
    <w:rsid w:val="00E97909"/>
    <w:rsid w:val="00EA03FE"/>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1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7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AA1E1"/>
  <w15:chartTrackingRefBased/>
  <w15:docId w15:val="{DF471A55-7D03-4CCC-AE18-ADD3C8C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D0E5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D91852364E465CB7442C176C721FB3"/>
        <w:category>
          <w:name w:val="Allmänt"/>
          <w:gallery w:val="placeholder"/>
        </w:category>
        <w:types>
          <w:type w:val="bbPlcHdr"/>
        </w:types>
        <w:behaviors>
          <w:behavior w:val="content"/>
        </w:behaviors>
        <w:guid w:val="{FA132402-3234-4D35-AA14-05678478A53D}"/>
      </w:docPartPr>
      <w:docPartBody>
        <w:p w:rsidR="00A6703B" w:rsidRDefault="00C45469">
          <w:pPr>
            <w:pStyle w:val="3DD91852364E465CB7442C176C721FB3"/>
          </w:pPr>
          <w:r w:rsidRPr="005A0A93">
            <w:rPr>
              <w:rStyle w:val="Platshllartext"/>
            </w:rPr>
            <w:t>Förslag till riksdagsbeslut</w:t>
          </w:r>
        </w:p>
      </w:docPartBody>
    </w:docPart>
    <w:docPart>
      <w:docPartPr>
        <w:name w:val="5197523CD32A4E65BAE03F5A9A47ABA7"/>
        <w:category>
          <w:name w:val="Allmänt"/>
          <w:gallery w:val="placeholder"/>
        </w:category>
        <w:types>
          <w:type w:val="bbPlcHdr"/>
        </w:types>
        <w:behaviors>
          <w:behavior w:val="content"/>
        </w:behaviors>
        <w:guid w:val="{5D1CC9D9-F07E-4200-B541-95F4B898A6C6}"/>
      </w:docPartPr>
      <w:docPartBody>
        <w:p w:rsidR="00A6703B" w:rsidRDefault="00C45469">
          <w:pPr>
            <w:pStyle w:val="5197523CD32A4E65BAE03F5A9A47ABA7"/>
          </w:pPr>
          <w:r w:rsidRPr="005A0A93">
            <w:rPr>
              <w:rStyle w:val="Platshllartext"/>
            </w:rPr>
            <w:t>Motivering</w:t>
          </w:r>
        </w:p>
      </w:docPartBody>
    </w:docPart>
    <w:docPart>
      <w:docPartPr>
        <w:name w:val="AC6DF5F6171D4B3899ED96543AA2B1F1"/>
        <w:category>
          <w:name w:val="Allmänt"/>
          <w:gallery w:val="placeholder"/>
        </w:category>
        <w:types>
          <w:type w:val="bbPlcHdr"/>
        </w:types>
        <w:behaviors>
          <w:behavior w:val="content"/>
        </w:behaviors>
        <w:guid w:val="{1ECE10A4-78D8-425B-A6CF-D63E43EB8C09}"/>
      </w:docPartPr>
      <w:docPartBody>
        <w:p w:rsidR="00A6703B" w:rsidRDefault="00C45469">
          <w:pPr>
            <w:pStyle w:val="AC6DF5F6171D4B3899ED96543AA2B1F1"/>
          </w:pPr>
          <w:r>
            <w:rPr>
              <w:rStyle w:val="Platshllartext"/>
            </w:rPr>
            <w:t xml:space="preserve"> </w:t>
          </w:r>
        </w:p>
      </w:docPartBody>
    </w:docPart>
    <w:docPart>
      <w:docPartPr>
        <w:name w:val="EEB87A476CDA424AB241D419CFF82332"/>
        <w:category>
          <w:name w:val="Allmänt"/>
          <w:gallery w:val="placeholder"/>
        </w:category>
        <w:types>
          <w:type w:val="bbPlcHdr"/>
        </w:types>
        <w:behaviors>
          <w:behavior w:val="content"/>
        </w:behaviors>
        <w:guid w:val="{45054C67-7679-4624-9C24-60EE524DAB3F}"/>
      </w:docPartPr>
      <w:docPartBody>
        <w:p w:rsidR="00A6703B" w:rsidRDefault="00C45469">
          <w:pPr>
            <w:pStyle w:val="EEB87A476CDA424AB241D419CFF82332"/>
          </w:pPr>
          <w:r>
            <w:t xml:space="preserve"> </w:t>
          </w:r>
        </w:p>
      </w:docPartBody>
    </w:docPart>
    <w:docPart>
      <w:docPartPr>
        <w:name w:val="7DA2B20065FD45D2823E82997CF2B537"/>
        <w:category>
          <w:name w:val="Allmänt"/>
          <w:gallery w:val="placeholder"/>
        </w:category>
        <w:types>
          <w:type w:val="bbPlcHdr"/>
        </w:types>
        <w:behaviors>
          <w:behavior w:val="content"/>
        </w:behaviors>
        <w:guid w:val="{300F2080-7EEE-41E8-B8CF-302A728BC2AD}"/>
      </w:docPartPr>
      <w:docPartBody>
        <w:p w:rsidR="00770CB9" w:rsidRDefault="00770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69"/>
    <w:rsid w:val="006232D5"/>
    <w:rsid w:val="00770CB9"/>
    <w:rsid w:val="00925C59"/>
    <w:rsid w:val="0095119C"/>
    <w:rsid w:val="00A6703B"/>
    <w:rsid w:val="00C45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D91852364E465CB7442C176C721FB3">
    <w:name w:val="3DD91852364E465CB7442C176C721FB3"/>
  </w:style>
  <w:style w:type="paragraph" w:customStyle="1" w:styleId="E2FC67948B0D411E85CAC97FB826A6FA">
    <w:name w:val="E2FC67948B0D411E85CAC97FB826A6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17D167B5C143C389E77A9BF0ADF9E1">
    <w:name w:val="6417D167B5C143C389E77A9BF0ADF9E1"/>
  </w:style>
  <w:style w:type="paragraph" w:customStyle="1" w:styleId="5197523CD32A4E65BAE03F5A9A47ABA7">
    <w:name w:val="5197523CD32A4E65BAE03F5A9A47ABA7"/>
  </w:style>
  <w:style w:type="paragraph" w:customStyle="1" w:styleId="75FFA5E534194EA1A4C10A22BA485F4A">
    <w:name w:val="75FFA5E534194EA1A4C10A22BA485F4A"/>
  </w:style>
  <w:style w:type="paragraph" w:customStyle="1" w:styleId="4B1E8FDF54E34286AF260ABC21F96713">
    <w:name w:val="4B1E8FDF54E34286AF260ABC21F96713"/>
  </w:style>
  <w:style w:type="paragraph" w:customStyle="1" w:styleId="AC6DF5F6171D4B3899ED96543AA2B1F1">
    <w:name w:val="AC6DF5F6171D4B3899ED96543AA2B1F1"/>
  </w:style>
  <w:style w:type="paragraph" w:customStyle="1" w:styleId="EEB87A476CDA424AB241D419CFF82332">
    <w:name w:val="EEB87A476CDA424AB241D419CFF8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9F9BA-CEED-4680-AE74-71D3D16B446F}"/>
</file>

<file path=customXml/itemProps2.xml><?xml version="1.0" encoding="utf-8"?>
<ds:datastoreItem xmlns:ds="http://schemas.openxmlformats.org/officeDocument/2006/customXml" ds:itemID="{7B50E7B5-1F73-485B-BEAC-E1F66752256A}"/>
</file>

<file path=customXml/itemProps3.xml><?xml version="1.0" encoding="utf-8"?>
<ds:datastoreItem xmlns:ds="http://schemas.openxmlformats.org/officeDocument/2006/customXml" ds:itemID="{39AB5260-7930-48A9-B22A-98D3639D3A8B}"/>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1820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S2296 Styrning bortom new public management</vt:lpstr>
      <vt:lpstr>
      </vt:lpstr>
    </vt:vector>
  </TitlesOfParts>
  <Company>Sveriges riksdag</Company>
  <LinksUpToDate>false</LinksUpToDate>
  <CharactersWithSpaces>2119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