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A8190F" w:rsidRDefault="00BB4DEA">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A8190F">
        <w:tblPrEx>
          <w:tblCellMar>
            <w:top w:w="0" w:type="dxa"/>
            <w:bottom w:w="0" w:type="dxa"/>
          </w:tblCellMar>
        </w:tblPrEx>
        <w:tc>
          <w:tcPr>
            <w:tcW w:w="2268" w:type="dxa"/>
          </w:tcPr>
          <w:p w:rsidR="00BB4DEA" w:rsidRPr="00A8190F"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A8190F" w:rsidRDefault="00BB4DEA">
            <w:pPr>
              <w:framePr w:w="4400" w:h="1644" w:wrap="notBeside" w:vAnchor="page" w:hAnchor="page" w:x="6573" w:y="721"/>
              <w:rPr>
                <w:rFonts w:ascii="OrigGarmnd BT" w:hAnsi="OrigGarmnd BT"/>
                <w:i/>
                <w:sz w:val="18"/>
              </w:rPr>
            </w:pPr>
          </w:p>
        </w:tc>
      </w:tr>
      <w:tr w:rsidR="00BB4DEA" w:rsidRPr="00A8190F">
        <w:tblPrEx>
          <w:tblCellMar>
            <w:top w:w="0" w:type="dxa"/>
            <w:bottom w:w="0" w:type="dxa"/>
          </w:tblCellMar>
        </w:tblPrEx>
        <w:tc>
          <w:tcPr>
            <w:tcW w:w="2268" w:type="dxa"/>
          </w:tcPr>
          <w:p w:rsidR="00BB4DEA" w:rsidRPr="00A8190F" w:rsidRDefault="00BB4DEA">
            <w:pPr>
              <w:framePr w:w="4400" w:h="1644" w:wrap="notBeside" w:vAnchor="page" w:hAnchor="page" w:x="6573" w:y="721"/>
              <w:rPr>
                <w:rFonts w:ascii="OrigGarmnd BT" w:hAnsi="OrigGarmnd BT"/>
                <w:b/>
                <w:sz w:val="22"/>
              </w:rPr>
            </w:pPr>
            <w:r w:rsidRPr="00A8190F">
              <w:rPr>
                <w:rFonts w:ascii="OrigGarmnd BT" w:hAnsi="OrigGarmnd BT"/>
                <w:b/>
                <w:sz w:val="22"/>
              </w:rPr>
              <w:t>Kommenterad</w:t>
            </w:r>
          </w:p>
          <w:p w:rsidR="00BB4DEA" w:rsidRPr="00A8190F" w:rsidRDefault="00BB4DEA">
            <w:pPr>
              <w:framePr w:w="4400" w:h="1644" w:wrap="notBeside" w:vAnchor="page" w:hAnchor="page" w:x="6573" w:y="721"/>
              <w:rPr>
                <w:rFonts w:ascii="OrigGarmnd BT" w:hAnsi="OrigGarmnd BT"/>
                <w:b/>
                <w:sz w:val="22"/>
              </w:rPr>
            </w:pPr>
            <w:r w:rsidRPr="00A8190F">
              <w:rPr>
                <w:rFonts w:ascii="OrigGarmnd BT" w:hAnsi="OrigGarmnd BT"/>
                <w:b/>
                <w:sz w:val="22"/>
              </w:rPr>
              <w:t>dagordning</w:t>
            </w:r>
          </w:p>
        </w:tc>
        <w:tc>
          <w:tcPr>
            <w:tcW w:w="2347" w:type="dxa"/>
            <w:gridSpan w:val="2"/>
          </w:tcPr>
          <w:p w:rsidR="00BB4DEA" w:rsidRPr="00A8190F" w:rsidRDefault="006F39B8">
            <w:pPr>
              <w:framePr w:w="4400" w:h="1644" w:wrap="notBeside" w:vAnchor="page" w:hAnchor="page" w:x="6573" w:y="721"/>
              <w:rPr>
                <w:rFonts w:ascii="OrigGarmnd BT" w:hAnsi="OrigGarmnd BT"/>
                <w:b/>
                <w:sz w:val="22"/>
              </w:rPr>
            </w:pPr>
            <w:r w:rsidRPr="00A8190F">
              <w:rPr>
                <w:rFonts w:ascii="OrigGarmnd BT" w:hAnsi="OrigGarmnd BT"/>
                <w:color w:val="000000"/>
                <w:sz w:val="20"/>
              </w:rPr>
              <w:t>Ju2007/88</w:t>
            </w:r>
            <w:r w:rsidR="00BB4DEA" w:rsidRPr="00A8190F">
              <w:rPr>
                <w:rFonts w:ascii="OrigGarmnd BT" w:hAnsi="OrigGarmnd BT"/>
                <w:color w:val="000000"/>
                <w:sz w:val="20"/>
              </w:rPr>
              <w:t>4/EU</w:t>
            </w:r>
          </w:p>
        </w:tc>
      </w:tr>
      <w:tr w:rsidR="00BB4DEA" w:rsidRPr="00A8190F">
        <w:tblPrEx>
          <w:tblCellMar>
            <w:top w:w="0" w:type="dxa"/>
            <w:bottom w:w="0" w:type="dxa"/>
          </w:tblCellMar>
        </w:tblPrEx>
        <w:tc>
          <w:tcPr>
            <w:tcW w:w="3402" w:type="dxa"/>
            <w:gridSpan w:val="2"/>
          </w:tcPr>
          <w:p w:rsidR="00BB4DEA" w:rsidRPr="00A8190F" w:rsidRDefault="00BB4DEA">
            <w:pPr>
              <w:framePr w:w="4400" w:h="1644" w:wrap="notBeside" w:vAnchor="page" w:hAnchor="page" w:x="6573" w:y="721"/>
              <w:rPr>
                <w:rFonts w:ascii="OrigGarmnd BT" w:hAnsi="OrigGarmnd BT"/>
              </w:rPr>
            </w:pPr>
          </w:p>
        </w:tc>
        <w:tc>
          <w:tcPr>
            <w:tcW w:w="1213" w:type="dxa"/>
          </w:tcPr>
          <w:p w:rsidR="00BB4DEA" w:rsidRPr="00A8190F" w:rsidRDefault="00BB4DEA">
            <w:pPr>
              <w:framePr w:w="4400" w:h="1644" w:wrap="notBeside" w:vAnchor="page" w:hAnchor="page" w:x="6573" w:y="721"/>
              <w:rPr>
                <w:rFonts w:ascii="OrigGarmnd BT" w:hAnsi="OrigGarmnd BT"/>
              </w:rPr>
            </w:pPr>
          </w:p>
        </w:tc>
      </w:tr>
      <w:tr w:rsidR="00BB4DEA" w:rsidRPr="00A8190F">
        <w:tblPrEx>
          <w:tblCellMar>
            <w:top w:w="0" w:type="dxa"/>
            <w:bottom w:w="0" w:type="dxa"/>
          </w:tblCellMar>
        </w:tblPrEx>
        <w:tc>
          <w:tcPr>
            <w:tcW w:w="2268" w:type="dxa"/>
          </w:tcPr>
          <w:p w:rsidR="00BB4DEA" w:rsidRPr="00A8190F" w:rsidRDefault="00BB4DEA">
            <w:pPr>
              <w:framePr w:w="4400" w:h="1644" w:wrap="notBeside" w:vAnchor="page" w:hAnchor="page" w:x="6573" w:y="721"/>
              <w:rPr>
                <w:rFonts w:ascii="OrigGarmnd BT" w:hAnsi="OrigGarmnd BT"/>
              </w:rPr>
            </w:pPr>
            <w:r w:rsidRPr="00A8190F">
              <w:rPr>
                <w:rFonts w:ascii="OrigGarmnd BT" w:hAnsi="OrigGarmnd BT"/>
              </w:rPr>
              <w:t>200</w:t>
            </w:r>
            <w:r w:rsidR="006F39B8" w:rsidRPr="00A8190F">
              <w:rPr>
                <w:rFonts w:ascii="OrigGarmnd BT" w:hAnsi="OrigGarmnd BT"/>
              </w:rPr>
              <w:t>7-</w:t>
            </w:r>
            <w:r w:rsidR="001C380A" w:rsidRPr="00A8190F">
              <w:rPr>
                <w:rFonts w:ascii="OrigGarmnd BT" w:hAnsi="OrigGarmnd BT"/>
              </w:rPr>
              <w:t>04-10</w:t>
            </w:r>
          </w:p>
        </w:tc>
        <w:tc>
          <w:tcPr>
            <w:tcW w:w="2347" w:type="dxa"/>
            <w:gridSpan w:val="2"/>
          </w:tcPr>
          <w:p w:rsidR="00BB4DEA" w:rsidRPr="00A8190F" w:rsidRDefault="00BB4DEA">
            <w:pPr>
              <w:framePr w:w="4400" w:h="1644" w:wrap="notBeside" w:vAnchor="page" w:hAnchor="page" w:x="6573" w:y="721"/>
              <w:rPr>
                <w:rFonts w:ascii="OrigGarmnd BT" w:hAnsi="OrigGarmnd BT"/>
              </w:rPr>
            </w:pPr>
          </w:p>
        </w:tc>
      </w:tr>
      <w:tr w:rsidR="00BB4DEA" w:rsidRPr="00A8190F">
        <w:tblPrEx>
          <w:tblCellMar>
            <w:top w:w="0" w:type="dxa"/>
            <w:bottom w:w="0" w:type="dxa"/>
          </w:tblCellMar>
        </w:tblPrEx>
        <w:tc>
          <w:tcPr>
            <w:tcW w:w="2268" w:type="dxa"/>
          </w:tcPr>
          <w:p w:rsidR="00BB4DEA" w:rsidRPr="00A8190F" w:rsidRDefault="00BB4DEA">
            <w:pPr>
              <w:framePr w:w="4400" w:h="1644" w:wrap="notBeside" w:vAnchor="page" w:hAnchor="page" w:x="6573" w:y="721"/>
              <w:rPr>
                <w:rFonts w:ascii="OrigGarmnd BT" w:hAnsi="OrigGarmnd BT"/>
              </w:rPr>
            </w:pPr>
          </w:p>
        </w:tc>
        <w:tc>
          <w:tcPr>
            <w:tcW w:w="2347" w:type="dxa"/>
            <w:gridSpan w:val="2"/>
          </w:tcPr>
          <w:p w:rsidR="00BB4DEA" w:rsidRPr="00A8190F"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A8190F">
        <w:tblPrEx>
          <w:tblCellMar>
            <w:top w:w="0" w:type="dxa"/>
            <w:bottom w:w="0" w:type="dxa"/>
          </w:tblCellMar>
        </w:tblPrEx>
        <w:trPr>
          <w:trHeight w:val="2400"/>
        </w:trPr>
        <w:tc>
          <w:tcPr>
            <w:tcW w:w="4911" w:type="dxa"/>
          </w:tcPr>
          <w:p w:rsidR="00BB4DEA" w:rsidRPr="00A8190F" w:rsidRDefault="006F39B8">
            <w:pPr>
              <w:pStyle w:val="Avsndare"/>
              <w:framePr w:h="2483" w:wrap="notBeside" w:x="1504"/>
              <w:rPr>
                <w:rFonts w:ascii="OrigGarmnd BT" w:hAnsi="OrigGarmnd BT"/>
                <w:b/>
                <w:i w:val="0"/>
                <w:sz w:val="22"/>
              </w:rPr>
            </w:pPr>
            <w:r w:rsidRPr="00A8190F">
              <w:rPr>
                <w:rFonts w:ascii="OrigGarmnd BT" w:hAnsi="OrigGarmnd BT"/>
                <w:b/>
                <w:i w:val="0"/>
                <w:sz w:val="22"/>
              </w:rPr>
              <w:t>Justitiedepartementet</w:t>
            </w:r>
          </w:p>
          <w:p w:rsidR="00BB4DEA" w:rsidRPr="00A8190F" w:rsidRDefault="00BB4DEA">
            <w:pPr>
              <w:pStyle w:val="Avsndare"/>
              <w:framePr w:h="2483" w:wrap="notBeside" w:x="1504"/>
              <w:rPr>
                <w:rFonts w:ascii="OrigGarmnd BT" w:hAnsi="OrigGarmnd BT"/>
              </w:rPr>
            </w:pPr>
          </w:p>
          <w:p w:rsidR="00BB4DEA" w:rsidRPr="00A8190F" w:rsidRDefault="00BB4DEA">
            <w:pPr>
              <w:pStyle w:val="Avsndare"/>
              <w:framePr w:h="2483" w:wrap="notBeside" w:x="1504"/>
              <w:rPr>
                <w:rFonts w:ascii="OrigGarmnd BT" w:hAnsi="OrigGarmnd BT"/>
              </w:rPr>
            </w:pPr>
          </w:p>
          <w:p w:rsidR="00BB4DEA" w:rsidRPr="00A8190F" w:rsidRDefault="00BB4DEA">
            <w:pPr>
              <w:pStyle w:val="Avsndare"/>
              <w:framePr w:h="2483" w:wrap="notBeside" w:x="1504"/>
              <w:rPr>
                <w:rFonts w:ascii="OrigGarmnd BT" w:hAnsi="OrigGarmnd BT"/>
                <w:b/>
                <w:i w:val="0"/>
                <w:sz w:val="22"/>
              </w:rPr>
            </w:pPr>
          </w:p>
        </w:tc>
      </w:tr>
    </w:tbl>
    <w:p w:rsidR="00BB4DEA" w:rsidRPr="00A8190F" w:rsidRDefault="00BB4DEA">
      <w:pPr>
        <w:framePr w:w="4400" w:h="2523" w:wrap="notBeside" w:vAnchor="page" w:hAnchor="page" w:x="6453" w:y="2445"/>
        <w:ind w:left="142"/>
        <w:rPr>
          <w:rFonts w:ascii="OrigGarmnd BT" w:hAnsi="OrigGarmnd BT"/>
        </w:rPr>
      </w:pPr>
    </w:p>
    <w:p w:rsidR="00BB4DEA" w:rsidRPr="00A8190F" w:rsidRDefault="00BB4DEA">
      <w:pPr>
        <w:framePr w:w="4400" w:h="2523" w:wrap="notBeside" w:vAnchor="page" w:hAnchor="page" w:x="6453" w:y="2445"/>
        <w:ind w:left="142"/>
        <w:rPr>
          <w:rFonts w:ascii="OrigGarmnd BT" w:hAnsi="OrigGarmnd BT"/>
        </w:rPr>
      </w:pPr>
      <w:r w:rsidRPr="00A8190F">
        <w:rPr>
          <w:rFonts w:ascii="OrigGarmnd BT" w:hAnsi="OrigGarmnd BT"/>
        </w:rPr>
        <w:t>EU-nämnden</w:t>
      </w:r>
    </w:p>
    <w:p w:rsidR="00BB4DEA" w:rsidRPr="00A8190F" w:rsidRDefault="00BB4DEA">
      <w:pPr>
        <w:framePr w:w="4400" w:h="2523" w:wrap="notBeside" w:vAnchor="page" w:hAnchor="page" w:x="6453" w:y="2445"/>
        <w:ind w:left="142"/>
        <w:rPr>
          <w:rFonts w:ascii="OrigGarmnd BT" w:hAnsi="OrigGarmnd BT"/>
        </w:rPr>
      </w:pPr>
      <w:r w:rsidRPr="00A8190F">
        <w:rPr>
          <w:rFonts w:ascii="OrigGarmnd BT" w:hAnsi="OrigGarmnd BT"/>
        </w:rPr>
        <w:t>Riksdagen</w:t>
      </w:r>
    </w:p>
    <w:p w:rsidR="00BB4DEA" w:rsidRPr="00A8190F" w:rsidRDefault="00BB4DEA">
      <w:pPr>
        <w:pStyle w:val="RKrubrik"/>
        <w:pBdr>
          <w:bottom w:val="single" w:sz="6" w:space="1" w:color="auto"/>
        </w:pBdr>
        <w:spacing w:before="0" w:after="0"/>
        <w:rPr>
          <w:rFonts w:ascii="OrigGarmnd BT" w:hAnsi="OrigGarmnd BT"/>
          <w:sz w:val="24"/>
        </w:rPr>
      </w:pPr>
      <w:r w:rsidRPr="00A8190F">
        <w:rPr>
          <w:rFonts w:ascii="OrigGarmnd BT" w:hAnsi="OrigGarmnd BT"/>
          <w:sz w:val="24"/>
        </w:rPr>
        <w:t xml:space="preserve">Kommenterad dagordning för ministerrådsmötet för rättsliga och inrikes frågor samt räddningstjänsten (RIF-rådet) i </w:t>
      </w:r>
      <w:r w:rsidR="001C380A" w:rsidRPr="00A8190F">
        <w:rPr>
          <w:rFonts w:ascii="OrigGarmnd BT" w:hAnsi="OrigGarmnd BT"/>
          <w:sz w:val="24"/>
        </w:rPr>
        <w:t>Luxemburg</w:t>
      </w:r>
    </w:p>
    <w:p w:rsidR="00BB4DEA" w:rsidRPr="00A8190F" w:rsidRDefault="00BB4DEA">
      <w:pPr>
        <w:pStyle w:val="RKrubrik"/>
        <w:pBdr>
          <w:bottom w:val="single" w:sz="6" w:space="1" w:color="auto"/>
        </w:pBdr>
        <w:spacing w:before="0" w:after="0"/>
        <w:rPr>
          <w:rFonts w:ascii="OrigGarmnd BT" w:hAnsi="OrigGarmnd BT"/>
          <w:sz w:val="24"/>
        </w:rPr>
      </w:pPr>
      <w:r w:rsidRPr="00A8190F">
        <w:rPr>
          <w:rFonts w:ascii="OrigGarmnd BT" w:hAnsi="OrigGarmnd BT"/>
          <w:sz w:val="24"/>
        </w:rPr>
        <w:t xml:space="preserve">den </w:t>
      </w:r>
      <w:r w:rsidR="001C380A" w:rsidRPr="00A8190F">
        <w:rPr>
          <w:rFonts w:ascii="OrigGarmnd BT" w:hAnsi="OrigGarmnd BT"/>
          <w:sz w:val="24"/>
        </w:rPr>
        <w:t>19-20 april</w:t>
      </w:r>
      <w:r w:rsidR="006F39B8" w:rsidRPr="00A8190F">
        <w:rPr>
          <w:rFonts w:ascii="OrigGarmnd BT" w:hAnsi="OrigGarmnd BT"/>
          <w:sz w:val="24"/>
        </w:rPr>
        <w:t xml:space="preserve"> 2007</w:t>
      </w:r>
    </w:p>
    <w:p w:rsidR="00BB4DEA" w:rsidRPr="00A8190F" w:rsidRDefault="00BB4DEA">
      <w:pPr>
        <w:pStyle w:val="RKnormal"/>
      </w:pPr>
    </w:p>
    <w:p w:rsidR="00BB4DEA" w:rsidRPr="00A8190F" w:rsidRDefault="00BB4DEA">
      <w:pPr>
        <w:pStyle w:val="RKnormal"/>
      </w:pPr>
    </w:p>
    <w:p w:rsidR="00BB4DEA" w:rsidRPr="00A8190F" w:rsidRDefault="00BB4DEA">
      <w:pPr>
        <w:pStyle w:val="RKnormal"/>
        <w:rPr>
          <w:b/>
        </w:rPr>
      </w:pPr>
      <w:r w:rsidRPr="00A8190F">
        <w:rPr>
          <w:b/>
        </w:rPr>
        <w:t>1. Godkännande av den preliminära dagordningen</w:t>
      </w:r>
    </w:p>
    <w:p w:rsidR="00BB4DEA" w:rsidRPr="00A8190F" w:rsidRDefault="00BB4DEA">
      <w:pPr>
        <w:pStyle w:val="RKnormal"/>
      </w:pPr>
    </w:p>
    <w:p w:rsidR="00BB4DEA" w:rsidRPr="00A8190F" w:rsidRDefault="00BB4DEA">
      <w:pPr>
        <w:pStyle w:val="RKnormal"/>
      </w:pPr>
      <w:r w:rsidRPr="00A8190F">
        <w:t>Se bifogad preliminär dagordning.</w:t>
      </w:r>
    </w:p>
    <w:p w:rsidR="00BB4DEA" w:rsidRPr="00A8190F" w:rsidRDefault="00BB4DEA">
      <w:pPr>
        <w:pStyle w:val="RKnormal"/>
        <w:rPr>
          <w:b/>
        </w:rPr>
      </w:pPr>
    </w:p>
    <w:p w:rsidR="00BB4DEA" w:rsidRPr="00A8190F" w:rsidRDefault="00BB4DEA">
      <w:pPr>
        <w:pStyle w:val="RKnormal"/>
        <w:rPr>
          <w:b/>
        </w:rPr>
      </w:pPr>
    </w:p>
    <w:p w:rsidR="00BB4DEA" w:rsidRPr="00A8190F" w:rsidRDefault="00BB4DEA">
      <w:pPr>
        <w:pStyle w:val="RKnormal"/>
        <w:rPr>
          <w:b/>
        </w:rPr>
      </w:pPr>
      <w:r w:rsidRPr="00A8190F">
        <w:rPr>
          <w:b/>
        </w:rPr>
        <w:t>2. Godkännande av A-punktslistan</w:t>
      </w:r>
    </w:p>
    <w:p w:rsidR="00BB4DEA" w:rsidRPr="00A8190F" w:rsidRDefault="00BB4DEA">
      <w:pPr>
        <w:pStyle w:val="RKnormal"/>
        <w:rPr>
          <w:b/>
        </w:rPr>
      </w:pPr>
    </w:p>
    <w:p w:rsidR="00BB4DEA" w:rsidRPr="00A8190F" w:rsidRDefault="00BB4DEA">
      <w:pPr>
        <w:pStyle w:val="RKnormal"/>
      </w:pPr>
      <w:r w:rsidRPr="00A8190F">
        <w:t xml:space="preserve">Det föreligger </w:t>
      </w:r>
      <w:r w:rsidR="00D3585E" w:rsidRPr="00A8190F">
        <w:t>en trolig</w:t>
      </w:r>
      <w:r w:rsidRPr="00A8190F">
        <w:t xml:space="preserve"> A-punktslista. </w:t>
      </w:r>
      <w:r w:rsidR="00D3585E" w:rsidRPr="00A8190F">
        <w:t xml:space="preserve">Se </w:t>
      </w:r>
      <w:r w:rsidR="00D3585E" w:rsidRPr="00A8190F">
        <w:rPr>
          <w:u w:val="single"/>
        </w:rPr>
        <w:t>bilaga</w:t>
      </w:r>
      <w:r w:rsidR="00D3585E" w:rsidRPr="00A8190F">
        <w:t>.</w:t>
      </w:r>
    </w:p>
    <w:p w:rsidR="0044038D" w:rsidRPr="00A8190F" w:rsidRDefault="0044038D" w:rsidP="00D3585E">
      <w:pPr>
        <w:ind w:left="567" w:hanging="567"/>
        <w:rPr>
          <w:rFonts w:ascii="OrigGarmnd BT" w:hAnsi="OrigGarmnd BT"/>
        </w:rPr>
      </w:pPr>
    </w:p>
    <w:p w:rsidR="0044038D" w:rsidRPr="00A8190F" w:rsidRDefault="0044038D" w:rsidP="00D3585E">
      <w:pPr>
        <w:ind w:left="567" w:hanging="567"/>
        <w:rPr>
          <w:rFonts w:ascii="OrigGarmnd BT" w:hAnsi="OrigGarmnd BT"/>
        </w:rPr>
      </w:pPr>
    </w:p>
    <w:p w:rsidR="00B04B98" w:rsidRPr="00A8190F" w:rsidRDefault="00B04B98" w:rsidP="00D3585E">
      <w:pPr>
        <w:ind w:left="567" w:hanging="567"/>
        <w:rPr>
          <w:rFonts w:ascii="OrigGarmnd BT" w:hAnsi="OrigGarmnd BT"/>
          <w:b/>
          <w:szCs w:val="24"/>
        </w:rPr>
      </w:pPr>
      <w:r w:rsidRPr="00A8190F">
        <w:rPr>
          <w:rFonts w:ascii="OrigGarmnd BT" w:hAnsi="OrigGarmnd BT"/>
          <w:b/>
          <w:szCs w:val="24"/>
        </w:rPr>
        <w:t xml:space="preserve">3. </w:t>
      </w:r>
      <w:r w:rsidR="00D3585E" w:rsidRPr="00A8190F">
        <w:rPr>
          <w:rFonts w:ascii="OrigGarmnd BT" w:hAnsi="OrigGarmnd BT"/>
          <w:b/>
          <w:szCs w:val="24"/>
        </w:rPr>
        <w:t>Förslag till rådets förordning o</w:t>
      </w:r>
      <w:r w:rsidRPr="00A8190F">
        <w:rPr>
          <w:rFonts w:ascii="OrigGarmnd BT" w:hAnsi="OrigGarmnd BT"/>
          <w:b/>
          <w:szCs w:val="24"/>
        </w:rPr>
        <w:t>m ändring av förordning (EG) nr</w:t>
      </w:r>
    </w:p>
    <w:p w:rsidR="00B04B98" w:rsidRPr="00A8190F" w:rsidRDefault="00D3585E" w:rsidP="00D3585E">
      <w:pPr>
        <w:ind w:left="567" w:hanging="567"/>
        <w:rPr>
          <w:rFonts w:ascii="OrigGarmnd BT" w:hAnsi="OrigGarmnd BT"/>
          <w:b/>
          <w:szCs w:val="24"/>
        </w:rPr>
      </w:pPr>
      <w:r w:rsidRPr="00A8190F">
        <w:rPr>
          <w:rFonts w:ascii="OrigGarmnd BT" w:hAnsi="OrigGarmnd BT"/>
          <w:b/>
          <w:szCs w:val="24"/>
        </w:rPr>
        <w:t>2201/2003 om domstols behörighe</w:t>
      </w:r>
      <w:r w:rsidR="00B04B98" w:rsidRPr="00A8190F">
        <w:rPr>
          <w:rFonts w:ascii="OrigGarmnd BT" w:hAnsi="OrigGarmnd BT"/>
          <w:b/>
          <w:szCs w:val="24"/>
        </w:rPr>
        <w:t>t och införande av bestämmelser</w:t>
      </w:r>
    </w:p>
    <w:p w:rsidR="00D3585E" w:rsidRPr="00A8190F" w:rsidRDefault="00D3585E" w:rsidP="00D3585E">
      <w:pPr>
        <w:ind w:left="567" w:hanging="567"/>
        <w:rPr>
          <w:rFonts w:ascii="OrigGarmnd BT" w:hAnsi="OrigGarmnd BT"/>
          <w:b/>
          <w:szCs w:val="24"/>
        </w:rPr>
      </w:pPr>
      <w:r w:rsidRPr="00A8190F">
        <w:rPr>
          <w:rFonts w:ascii="OrigGarmnd BT" w:hAnsi="OrigGarmnd BT"/>
          <w:b/>
          <w:szCs w:val="24"/>
        </w:rPr>
        <w:t>om tillämplig lag i äktenskapsmål (Rom III) (R)</w:t>
      </w:r>
      <w:r w:rsidR="00412706"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6C61A9" w:rsidRPr="00A8190F" w:rsidRDefault="00091A2E" w:rsidP="006C61A9">
      <w:pPr>
        <w:pStyle w:val="Brdtext"/>
        <w:rPr>
          <w:rFonts w:ascii="OrigGarmnd BT" w:hAnsi="OrigGarmnd BT"/>
        </w:rPr>
      </w:pPr>
      <w:r w:rsidRPr="00A8190F">
        <w:rPr>
          <w:rFonts w:ascii="OrigGarmnd BT" w:hAnsi="OrigGarmnd BT"/>
        </w:rPr>
        <w:t>Politisk överenskommelse om vissa riktlinjer för de fortsatta förhandlingarna.</w:t>
      </w:r>
    </w:p>
    <w:p w:rsidR="00091A2E" w:rsidRPr="00A8190F" w:rsidRDefault="00091A2E" w:rsidP="006C61A9">
      <w:pPr>
        <w:pStyle w:val="Brdtext"/>
        <w:rPr>
          <w:rFonts w:ascii="OrigGarmnd BT" w:hAnsi="OrigGarmnd BT"/>
          <w:szCs w:val="24"/>
        </w:rPr>
      </w:pPr>
    </w:p>
    <w:p w:rsidR="006C61A9" w:rsidRPr="00A8190F" w:rsidRDefault="006C61A9" w:rsidP="006C61A9">
      <w:pPr>
        <w:pStyle w:val="Brdtext"/>
        <w:rPr>
          <w:rFonts w:ascii="OrigGarmnd BT" w:hAnsi="OrigGarmnd BT"/>
          <w:szCs w:val="24"/>
        </w:rPr>
      </w:pPr>
      <w:r w:rsidRPr="00A8190F">
        <w:rPr>
          <w:rFonts w:ascii="OrigGarmnd BT" w:hAnsi="OrigGarmnd BT"/>
          <w:i/>
          <w:iCs/>
          <w:szCs w:val="24"/>
        </w:rPr>
        <w:t>Bakgrund</w:t>
      </w:r>
    </w:p>
    <w:p w:rsidR="006C780B" w:rsidRPr="00A8190F" w:rsidRDefault="006C780B" w:rsidP="006C780B">
      <w:pPr>
        <w:pStyle w:val="RKnormal"/>
      </w:pPr>
      <w:r w:rsidRPr="00A8190F">
        <w:t>Kommissionen presenterade i juli 2006 ett förslag om ändring av den s.k. Bryssel II-förordningens regler om behörigt domstolsland i äktenskaps</w:t>
      </w:r>
      <w:r w:rsidRPr="00A8190F">
        <w:softHyphen/>
        <w:t xml:space="preserve">mål och införande av enhetliga regler om vilket lands lag som skall tillämpas i mål om skilsmässa. Förslaget har hittills behandlats vid fyra rådsarbetsgruppsmöten. </w:t>
      </w:r>
    </w:p>
    <w:p w:rsidR="006C780B" w:rsidRPr="00A8190F" w:rsidRDefault="006C780B" w:rsidP="006C780B">
      <w:pPr>
        <w:pStyle w:val="RKnormal"/>
      </w:pPr>
    </w:p>
    <w:p w:rsidR="006C780B" w:rsidRPr="00A8190F" w:rsidRDefault="006C780B" w:rsidP="006C780B">
      <w:pPr>
        <w:rPr>
          <w:rFonts w:ascii="OrigGarmnd BT" w:hAnsi="OrigGarmnd BT"/>
        </w:rPr>
      </w:pPr>
      <w:r w:rsidRPr="00A8190F">
        <w:rPr>
          <w:rFonts w:ascii="OrigGarmnd BT" w:hAnsi="OrigGarmnd BT"/>
        </w:rPr>
        <w:t xml:space="preserve">Sverige har i förhandlingarna ifrågasatt behovet av enhetliga lagvalsregler i gemenskapen när det gäller äktenskapsskillnad. Sverige har motsatt sig regler som innebär att domstolarna skall tillämpa ett annat lands lag i vissa mål om äktenskapsskillnad. </w:t>
      </w:r>
    </w:p>
    <w:p w:rsidR="006C780B" w:rsidRPr="00A8190F" w:rsidRDefault="006C780B" w:rsidP="006C780B">
      <w:pPr>
        <w:rPr>
          <w:rFonts w:ascii="OrigGarmnd BT" w:hAnsi="OrigGarmnd BT"/>
        </w:rPr>
      </w:pPr>
    </w:p>
    <w:p w:rsidR="006C780B" w:rsidRPr="00A8190F" w:rsidRDefault="006C780B" w:rsidP="006C780B">
      <w:pPr>
        <w:rPr>
          <w:rFonts w:ascii="OrigGarmnd BT" w:hAnsi="OrigGarmnd BT"/>
        </w:rPr>
      </w:pPr>
      <w:r w:rsidRPr="00A8190F">
        <w:rPr>
          <w:rFonts w:ascii="OrigGarmnd BT" w:hAnsi="OrigGarmnd BT"/>
        </w:rPr>
        <w:t xml:space="preserve">En stor majoritet står nu bakom huvuddragen i kommissionens förslag till lagvalsregler. En liten minoritet – Sverige och ytterligare två eller tre stater </w:t>
      </w:r>
      <w:r w:rsidRPr="00A8190F">
        <w:rPr>
          <w:rFonts w:ascii="OrigGarmnd BT" w:hAnsi="OrigGarmnd BT"/>
        </w:rPr>
        <w:lastRenderedPageBreak/>
        <w:t xml:space="preserve">– motsätter sig förslagen. Trycket på Sverige att bidra till en kompromisslösning är starkt och kan förväntas öka ytterligare. </w:t>
      </w:r>
    </w:p>
    <w:p w:rsidR="006C780B" w:rsidRPr="00A8190F" w:rsidRDefault="006C780B" w:rsidP="006C780B">
      <w:pPr>
        <w:pStyle w:val="RKnormal"/>
      </w:pPr>
    </w:p>
    <w:p w:rsidR="006C61A9" w:rsidRPr="00A8190F" w:rsidRDefault="006C61A9" w:rsidP="006C61A9">
      <w:pPr>
        <w:pStyle w:val="RKnormal"/>
        <w:rPr>
          <w:i/>
          <w:iCs/>
          <w:szCs w:val="24"/>
        </w:rPr>
      </w:pPr>
      <w:r w:rsidRPr="00A8190F">
        <w:rPr>
          <w:i/>
          <w:iCs/>
          <w:szCs w:val="24"/>
        </w:rPr>
        <w:t>Svensk ståndpunkt</w:t>
      </w:r>
    </w:p>
    <w:p w:rsidR="006C780B" w:rsidRPr="00A8190F" w:rsidRDefault="006C780B" w:rsidP="006C780B">
      <w:pPr>
        <w:rPr>
          <w:rFonts w:ascii="OrigGarmnd BT" w:hAnsi="OrigGarmnd BT"/>
        </w:rPr>
      </w:pPr>
      <w:r w:rsidRPr="00A8190F">
        <w:rPr>
          <w:rFonts w:ascii="OrigGarmnd BT" w:hAnsi="OrigGarmnd BT"/>
        </w:rPr>
        <w:t>Sverige välkomnar den del av förslaget som innebär ökade möjligheter för par med anknytning till en viss medlemsstat att få ett äktenskapsmål prövat där. Sverige bör stödja en överenskommelse som innebär att parter får möjlighet att avtala om behörig domstol.</w:t>
      </w:r>
    </w:p>
    <w:p w:rsidR="006C780B" w:rsidRPr="00A8190F" w:rsidRDefault="006C780B" w:rsidP="006C780B">
      <w:pPr>
        <w:rPr>
          <w:rFonts w:ascii="OrigGarmnd BT" w:hAnsi="OrigGarmnd BT"/>
        </w:rPr>
      </w:pPr>
    </w:p>
    <w:p w:rsidR="006C780B" w:rsidRPr="00A8190F" w:rsidRDefault="006C780B" w:rsidP="006C780B">
      <w:pPr>
        <w:rPr>
          <w:rFonts w:ascii="OrigGarmnd BT" w:hAnsi="OrigGarmnd BT"/>
        </w:rPr>
      </w:pPr>
      <w:r w:rsidRPr="00A8190F">
        <w:rPr>
          <w:rFonts w:ascii="OrigGarmnd BT" w:hAnsi="OrigGarmnd BT"/>
        </w:rPr>
        <w:t xml:space="preserve">Sverige ifrågasätter behovet av enhetliga lagvalsregler i gemenskapen när det gäller äktenskapsskillnad och förordar att några lagvalsregler inte antas. </w:t>
      </w:r>
    </w:p>
    <w:p w:rsidR="006C780B" w:rsidRPr="00A8190F" w:rsidRDefault="006C780B" w:rsidP="006C780B">
      <w:pPr>
        <w:rPr>
          <w:rFonts w:ascii="OrigGarmnd BT" w:hAnsi="OrigGarmnd BT"/>
        </w:rPr>
      </w:pPr>
    </w:p>
    <w:p w:rsidR="006C780B" w:rsidRPr="00A8190F" w:rsidRDefault="006C780B" w:rsidP="006C780B">
      <w:pPr>
        <w:rPr>
          <w:rFonts w:ascii="OrigGarmnd BT" w:hAnsi="OrigGarmnd BT"/>
        </w:rPr>
      </w:pPr>
      <w:r w:rsidRPr="00A8190F">
        <w:rPr>
          <w:rFonts w:ascii="OrigGarmnd BT" w:hAnsi="OrigGarmnd BT"/>
        </w:rPr>
        <w:t>Sverige vill inte införa regler som innebär att möjligheten att få skils</w:t>
      </w:r>
      <w:r w:rsidRPr="00A8190F">
        <w:rPr>
          <w:rFonts w:ascii="OrigGarmnd BT" w:hAnsi="OrigGarmnd BT"/>
        </w:rPr>
        <w:softHyphen/>
        <w:t xml:space="preserve">mässa i svensk domstol inskränks för vissa grupper. Om lagvalsregler antas, bör utgångspunkten vara att svensk domstol skall tillämpa svensk lag i skilsmässomål. Sverige har svårt att se någon acceptabel lösning som innebär att svensk domstol i vissa skilsmässomål skall tillämpa annat lands lag. </w:t>
      </w:r>
    </w:p>
    <w:p w:rsidR="006C780B" w:rsidRPr="00A8190F" w:rsidRDefault="006C780B" w:rsidP="006C780B">
      <w:pPr>
        <w:rPr>
          <w:rFonts w:ascii="OrigGarmnd BT" w:hAnsi="OrigGarmnd BT"/>
        </w:rPr>
      </w:pPr>
    </w:p>
    <w:p w:rsidR="006C780B" w:rsidRPr="00A8190F" w:rsidRDefault="006C780B" w:rsidP="006C780B">
      <w:pPr>
        <w:rPr>
          <w:rFonts w:ascii="OrigGarmnd BT" w:hAnsi="OrigGarmnd BT"/>
        </w:rPr>
      </w:pPr>
      <w:r w:rsidRPr="00A8190F">
        <w:rPr>
          <w:rFonts w:ascii="OrigGarmnd BT" w:hAnsi="OrigGarmnd BT"/>
        </w:rPr>
        <w:t xml:space="preserve">Sverige </w:t>
      </w:r>
      <w:r w:rsidR="00026C28" w:rsidRPr="00A8190F">
        <w:rPr>
          <w:rFonts w:ascii="OrigGarmnd BT" w:hAnsi="OrigGarmnd BT"/>
        </w:rPr>
        <w:t>motsätter sig därför</w:t>
      </w:r>
      <w:r w:rsidRPr="00A8190F">
        <w:rPr>
          <w:rFonts w:ascii="OrigGarmnd BT" w:hAnsi="OrigGarmnd BT"/>
        </w:rPr>
        <w:t xml:space="preserve"> en överenskommelse där det som riktlinje slås fast att de fortsatta förhandlingarna skall föras mot bakgrund av förutsättningen att det skall vara möjligt för parterna att välja lag eller att det skall finnas lagvalsregler för det fall parterna inte träffat sådant avtal.</w:t>
      </w:r>
    </w:p>
    <w:p w:rsidR="006C780B" w:rsidRPr="00A8190F" w:rsidRDefault="006C780B" w:rsidP="006C61A9">
      <w:pPr>
        <w:pStyle w:val="RKnormal"/>
        <w:rPr>
          <w:i/>
          <w:iCs/>
          <w:szCs w:val="24"/>
        </w:rPr>
      </w:pPr>
    </w:p>
    <w:p w:rsidR="006C61A9" w:rsidRPr="00A8190F" w:rsidRDefault="00C07ABB" w:rsidP="00D3585E">
      <w:pPr>
        <w:rPr>
          <w:rFonts w:ascii="OrigGarmnd BT" w:hAnsi="OrigGarmnd BT"/>
          <w:szCs w:val="24"/>
        </w:rPr>
      </w:pPr>
      <w:r w:rsidRPr="00A8190F">
        <w:rPr>
          <w:rFonts w:ascii="OrigGarmnd BT" w:hAnsi="OrigGarmnd BT"/>
          <w:szCs w:val="24"/>
        </w:rPr>
        <w:t xml:space="preserve">Se vidare i </w:t>
      </w:r>
      <w:r w:rsidRPr="00A8190F">
        <w:rPr>
          <w:rFonts w:ascii="OrigGarmnd BT" w:hAnsi="OrigGarmnd BT"/>
          <w:szCs w:val="24"/>
          <w:u w:val="single"/>
        </w:rPr>
        <w:t>bifogad promemoria</w:t>
      </w:r>
      <w:r w:rsidRPr="00A8190F">
        <w:rPr>
          <w:rFonts w:ascii="OrigGarmnd BT" w:hAnsi="OrigGarmnd BT"/>
          <w:szCs w:val="24"/>
        </w:rPr>
        <w:t>.</w:t>
      </w:r>
    </w:p>
    <w:p w:rsidR="00C07ABB" w:rsidRPr="00A8190F" w:rsidRDefault="00C07ABB" w:rsidP="00D3585E">
      <w:pPr>
        <w:rPr>
          <w:rFonts w:ascii="OrigGarmnd BT" w:hAnsi="OrigGarmnd BT"/>
          <w:szCs w:val="24"/>
        </w:rPr>
      </w:pPr>
    </w:p>
    <w:p w:rsidR="00C07ABB" w:rsidRPr="00A8190F" w:rsidRDefault="00C07ABB" w:rsidP="00D3585E">
      <w:pPr>
        <w:rPr>
          <w:rFonts w:ascii="OrigGarmnd BT" w:hAnsi="OrigGarmnd BT"/>
          <w:b/>
          <w:szCs w:val="24"/>
        </w:rPr>
      </w:pPr>
    </w:p>
    <w:p w:rsidR="00B04B98" w:rsidRPr="00A8190F" w:rsidRDefault="00B04B98" w:rsidP="00D3585E">
      <w:pPr>
        <w:ind w:left="567" w:hanging="567"/>
        <w:rPr>
          <w:rFonts w:ascii="OrigGarmnd BT" w:hAnsi="OrigGarmnd BT"/>
          <w:b/>
          <w:szCs w:val="24"/>
        </w:rPr>
      </w:pPr>
      <w:r w:rsidRPr="00A8190F">
        <w:rPr>
          <w:rFonts w:ascii="OrigGarmnd BT" w:hAnsi="OrigGarmnd BT"/>
          <w:b/>
          <w:szCs w:val="24"/>
        </w:rPr>
        <w:t xml:space="preserve">4. </w:t>
      </w:r>
      <w:r w:rsidR="00D3585E" w:rsidRPr="00A8190F">
        <w:rPr>
          <w:rFonts w:ascii="OrigGarmnd BT" w:hAnsi="OrigGarmnd BT"/>
          <w:b/>
          <w:szCs w:val="24"/>
        </w:rPr>
        <w:t xml:space="preserve">Förslag till rådets förordning om </w:t>
      </w:r>
      <w:r w:rsidRPr="00A8190F">
        <w:rPr>
          <w:rFonts w:ascii="OrigGarmnd BT" w:hAnsi="OrigGarmnd BT"/>
          <w:b/>
          <w:szCs w:val="24"/>
        </w:rPr>
        <w:t>domstols behörighet, tillämplig</w:t>
      </w:r>
    </w:p>
    <w:p w:rsidR="00B04B98" w:rsidRPr="00A8190F" w:rsidRDefault="00D3585E" w:rsidP="00D3585E">
      <w:pPr>
        <w:ind w:left="567" w:hanging="567"/>
        <w:rPr>
          <w:rFonts w:ascii="OrigGarmnd BT" w:hAnsi="OrigGarmnd BT"/>
          <w:b/>
          <w:szCs w:val="24"/>
        </w:rPr>
      </w:pPr>
      <w:r w:rsidRPr="00A8190F">
        <w:rPr>
          <w:rFonts w:ascii="OrigGarmnd BT" w:hAnsi="OrigGarmnd BT"/>
          <w:b/>
          <w:szCs w:val="24"/>
        </w:rPr>
        <w:t xml:space="preserve">lag, erkännande och verkställighet </w:t>
      </w:r>
      <w:r w:rsidR="00B04B98" w:rsidRPr="00A8190F">
        <w:rPr>
          <w:rFonts w:ascii="OrigGarmnd BT" w:hAnsi="OrigGarmnd BT"/>
          <w:b/>
          <w:szCs w:val="24"/>
        </w:rPr>
        <w:t>av domar samt samarbete i fråga</w:t>
      </w:r>
    </w:p>
    <w:p w:rsidR="00B04B98" w:rsidRPr="00A8190F" w:rsidRDefault="00D3585E" w:rsidP="00B04B98">
      <w:pPr>
        <w:ind w:left="567" w:hanging="567"/>
        <w:rPr>
          <w:rFonts w:ascii="OrigGarmnd BT" w:hAnsi="OrigGarmnd BT"/>
          <w:b/>
          <w:szCs w:val="24"/>
        </w:rPr>
      </w:pPr>
      <w:r w:rsidRPr="00A8190F">
        <w:rPr>
          <w:rFonts w:ascii="OrigGarmnd BT" w:hAnsi="OrigGarmnd BT"/>
          <w:b/>
          <w:szCs w:val="24"/>
        </w:rPr>
        <w:t xml:space="preserve">om underhållsskyldighet (R) </w:t>
      </w:r>
    </w:p>
    <w:p w:rsidR="00D3585E" w:rsidRPr="00A8190F" w:rsidRDefault="00D3585E" w:rsidP="00B04B98">
      <w:pPr>
        <w:ind w:left="567" w:hanging="567"/>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Överenskommelse om vissa riktlinjer</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AE5586" w:rsidRPr="00A8190F" w:rsidRDefault="00AE5586" w:rsidP="00AE5586">
      <w:pPr>
        <w:pStyle w:val="RKnormal"/>
      </w:pPr>
      <w:r w:rsidRPr="00A8190F">
        <w:t xml:space="preserve">Politisk överenskommelse om vissa riktlinjer för de fortsatta förhandlingarna. </w:t>
      </w:r>
    </w:p>
    <w:p w:rsidR="00AE5586" w:rsidRPr="00A8190F" w:rsidRDefault="00AE5586" w:rsidP="006C61A9">
      <w:pPr>
        <w:pStyle w:val="Brdtext"/>
        <w:rPr>
          <w:rFonts w:ascii="OrigGarmnd BT" w:hAnsi="OrigGarmnd BT"/>
          <w:szCs w:val="24"/>
        </w:rPr>
      </w:pPr>
    </w:p>
    <w:p w:rsidR="006C61A9" w:rsidRPr="00A8190F" w:rsidRDefault="006C61A9" w:rsidP="006C61A9">
      <w:pPr>
        <w:pStyle w:val="Brdtext"/>
        <w:rPr>
          <w:rFonts w:ascii="OrigGarmnd BT" w:hAnsi="OrigGarmnd BT"/>
          <w:szCs w:val="24"/>
        </w:rPr>
      </w:pPr>
      <w:r w:rsidRPr="00A8190F">
        <w:rPr>
          <w:rFonts w:ascii="OrigGarmnd BT" w:hAnsi="OrigGarmnd BT"/>
          <w:i/>
          <w:iCs/>
          <w:szCs w:val="24"/>
        </w:rPr>
        <w:t>Bakgrund</w:t>
      </w:r>
    </w:p>
    <w:p w:rsidR="00B64FFF" w:rsidRPr="00A8190F" w:rsidRDefault="00B64FFF" w:rsidP="00B64FFF">
      <w:pPr>
        <w:pStyle w:val="RKnormal"/>
      </w:pPr>
      <w:r w:rsidRPr="00A8190F">
        <w:t>Kommissionen presenterade i december 2005 sitt förslag till förordning.</w:t>
      </w:r>
    </w:p>
    <w:p w:rsidR="00B64FFF" w:rsidRPr="00A8190F" w:rsidRDefault="00B64FFF" w:rsidP="00B64FFF">
      <w:pPr>
        <w:pStyle w:val="RKnormal"/>
      </w:pPr>
      <w:bookmarkStart w:id="0" w:name="Text9"/>
      <w:r w:rsidRPr="00A8190F">
        <w:t>I förslaget regleras frågor om vid vilket lands domstolar en talan om underhållsskyldighet skall väckas och vilket lands lag som skall tillämpas. Vidare innebär förslaget att domar och andra avgöranden rörande underhåll som meddelats i en medlemsstat skall vara direkt verkställbara i andra medlemsstater. Förordningen innehåller oc</w:t>
      </w:r>
      <w:r w:rsidRPr="00A8190F">
        <w:t>k</w:t>
      </w:r>
      <w:r w:rsidRPr="00A8190F">
        <w:t>så vissa regler om delgivning, underhållsfor</w:t>
      </w:r>
      <w:r w:rsidRPr="00A8190F">
        <w:t>d</w:t>
      </w:r>
      <w:r w:rsidRPr="00A8190F">
        <w:t>ringars förmånsrätt och u</w:t>
      </w:r>
      <w:r w:rsidRPr="00A8190F">
        <w:t>n</w:t>
      </w:r>
      <w:r w:rsidRPr="00A8190F">
        <w:t>derhållsberättigades möjligheter till biträde av n</w:t>
      </w:r>
      <w:r w:rsidRPr="00A8190F">
        <w:t>a</w:t>
      </w:r>
      <w:r w:rsidRPr="00A8190F">
        <w:t>tionella centralmyndi</w:t>
      </w:r>
      <w:r w:rsidRPr="00A8190F">
        <w:t>g</w:t>
      </w:r>
      <w:r w:rsidRPr="00A8190F">
        <w:t>heter.</w:t>
      </w:r>
      <w:bookmarkEnd w:id="0"/>
    </w:p>
    <w:p w:rsidR="00B64FFF" w:rsidRPr="00A8190F" w:rsidRDefault="00B64FFF" w:rsidP="00B64FFF">
      <w:pPr>
        <w:pStyle w:val="RKnormal"/>
      </w:pPr>
    </w:p>
    <w:p w:rsidR="00B64FFF" w:rsidRPr="00A8190F" w:rsidRDefault="00B64FFF" w:rsidP="00B64FFF">
      <w:pPr>
        <w:pStyle w:val="RKnormal"/>
      </w:pPr>
      <w:r w:rsidRPr="00A8190F">
        <w:t xml:space="preserve">Förslaget har behandlats </w:t>
      </w:r>
      <w:r w:rsidR="00C62CC9" w:rsidRPr="00A8190F">
        <w:t xml:space="preserve">vid </w:t>
      </w:r>
      <w:r w:rsidRPr="00A8190F">
        <w:t xml:space="preserve">flera rådsarbetsgruppsmöten. </w:t>
      </w:r>
    </w:p>
    <w:p w:rsidR="006C61A9" w:rsidRPr="00A8190F" w:rsidRDefault="006C61A9" w:rsidP="006C61A9">
      <w:pPr>
        <w:pStyle w:val="RKnormal"/>
        <w:rPr>
          <w:szCs w:val="24"/>
        </w:rPr>
      </w:pPr>
    </w:p>
    <w:p w:rsidR="006C61A9" w:rsidRPr="00A8190F" w:rsidRDefault="006C61A9" w:rsidP="006C61A9">
      <w:pPr>
        <w:pStyle w:val="RKnormal"/>
        <w:rPr>
          <w:i/>
          <w:iCs/>
          <w:szCs w:val="24"/>
        </w:rPr>
      </w:pPr>
      <w:r w:rsidRPr="00A8190F">
        <w:rPr>
          <w:i/>
          <w:iCs/>
          <w:szCs w:val="24"/>
        </w:rPr>
        <w:t>Svensk ståndpunkt</w:t>
      </w:r>
    </w:p>
    <w:p w:rsidR="004D7AD8" w:rsidRPr="00A8190F" w:rsidRDefault="004D7AD8" w:rsidP="004D7AD8">
      <w:pPr>
        <w:pStyle w:val="RKnormal"/>
      </w:pPr>
      <w:r w:rsidRPr="00A8190F">
        <w:t xml:space="preserve">Sverige välkomnar ansatsen till att skapa enhetliga regler samlade i </w:t>
      </w:r>
    </w:p>
    <w:p w:rsidR="004D7AD8" w:rsidRPr="00A8190F" w:rsidRDefault="004D7AD8" w:rsidP="004D7AD8">
      <w:pPr>
        <w:pStyle w:val="RKnormal"/>
      </w:pPr>
      <w:r w:rsidRPr="00A8190F">
        <w:t xml:space="preserve">ett enda instrument, men verkar för ändringar av vissa av förlagets bestämmelser. </w:t>
      </w:r>
    </w:p>
    <w:p w:rsidR="006C61A9" w:rsidRPr="00A8190F" w:rsidRDefault="006C61A9" w:rsidP="00D3585E">
      <w:pPr>
        <w:ind w:left="567" w:hanging="567"/>
        <w:rPr>
          <w:rFonts w:ascii="OrigGarmnd BT" w:hAnsi="OrigGarmnd BT"/>
          <w:b/>
          <w:szCs w:val="24"/>
        </w:rPr>
      </w:pPr>
    </w:p>
    <w:p w:rsidR="00B64FFF" w:rsidRPr="00A8190F" w:rsidRDefault="00B64FFF" w:rsidP="00D3585E">
      <w:pPr>
        <w:ind w:left="567" w:hanging="567"/>
        <w:rPr>
          <w:rFonts w:ascii="OrigGarmnd BT" w:hAnsi="OrigGarmnd BT"/>
          <w:szCs w:val="24"/>
        </w:rPr>
      </w:pPr>
      <w:r w:rsidRPr="00A8190F">
        <w:rPr>
          <w:rFonts w:ascii="OrigGarmnd BT" w:hAnsi="OrigGarmnd BT"/>
          <w:szCs w:val="24"/>
        </w:rPr>
        <w:t xml:space="preserve">Se vidare i </w:t>
      </w:r>
      <w:r w:rsidRPr="00A8190F">
        <w:rPr>
          <w:rFonts w:ascii="OrigGarmnd BT" w:hAnsi="OrigGarmnd BT"/>
          <w:szCs w:val="24"/>
          <w:u w:val="single"/>
        </w:rPr>
        <w:t>bifogad promemoria</w:t>
      </w:r>
      <w:r w:rsidRPr="00A8190F">
        <w:rPr>
          <w:rFonts w:ascii="OrigGarmnd BT" w:hAnsi="OrigGarmnd BT"/>
          <w:szCs w:val="24"/>
        </w:rPr>
        <w:t>.</w:t>
      </w:r>
    </w:p>
    <w:p w:rsidR="00B64FFF" w:rsidRPr="00A8190F" w:rsidRDefault="00B64FFF" w:rsidP="00D3585E">
      <w:pPr>
        <w:ind w:left="567" w:hanging="567"/>
        <w:rPr>
          <w:rFonts w:ascii="OrigGarmnd BT" w:hAnsi="OrigGarmnd BT"/>
          <w:b/>
          <w:szCs w:val="24"/>
        </w:rPr>
      </w:pPr>
    </w:p>
    <w:p w:rsidR="00B64FFF" w:rsidRPr="00A8190F" w:rsidRDefault="00B64FFF" w:rsidP="00D3585E">
      <w:pPr>
        <w:ind w:left="567" w:hanging="567"/>
        <w:rPr>
          <w:rFonts w:ascii="OrigGarmnd BT" w:hAnsi="OrigGarmnd BT"/>
          <w:b/>
          <w:szCs w:val="24"/>
        </w:rPr>
      </w:pPr>
    </w:p>
    <w:p w:rsidR="00B04B98" w:rsidRPr="00A8190F" w:rsidRDefault="00B04B98" w:rsidP="00D3585E">
      <w:pPr>
        <w:ind w:left="567" w:hanging="567"/>
        <w:rPr>
          <w:rFonts w:ascii="OrigGarmnd BT" w:hAnsi="OrigGarmnd BT"/>
          <w:b/>
          <w:szCs w:val="24"/>
        </w:rPr>
      </w:pPr>
      <w:r w:rsidRPr="00A8190F">
        <w:rPr>
          <w:rFonts w:ascii="OrigGarmnd BT" w:hAnsi="OrigGarmnd BT"/>
          <w:b/>
          <w:szCs w:val="24"/>
        </w:rPr>
        <w:t xml:space="preserve">5. </w:t>
      </w:r>
      <w:r w:rsidR="00D3585E" w:rsidRPr="00A8190F">
        <w:rPr>
          <w:rFonts w:ascii="OrigGarmnd BT" w:hAnsi="OrigGarmnd BT"/>
          <w:b/>
          <w:szCs w:val="24"/>
        </w:rPr>
        <w:t>Förslag till Europaparlam</w:t>
      </w:r>
      <w:r w:rsidRPr="00A8190F">
        <w:rPr>
          <w:rFonts w:ascii="OrigGarmnd BT" w:hAnsi="OrigGarmnd BT"/>
          <w:b/>
          <w:szCs w:val="24"/>
        </w:rPr>
        <w:t>entets och rådets förordning om</w:t>
      </w:r>
    </w:p>
    <w:p w:rsidR="00B04B98" w:rsidRPr="00A8190F" w:rsidRDefault="00D3585E" w:rsidP="00D3585E">
      <w:pPr>
        <w:ind w:left="567" w:hanging="567"/>
        <w:rPr>
          <w:rFonts w:ascii="OrigGarmnd BT" w:hAnsi="OrigGarmnd BT"/>
          <w:b/>
          <w:i/>
          <w:szCs w:val="24"/>
        </w:rPr>
      </w:pPr>
      <w:r w:rsidRPr="00A8190F">
        <w:rPr>
          <w:rFonts w:ascii="OrigGarmnd BT" w:hAnsi="OrigGarmnd BT"/>
          <w:b/>
          <w:szCs w:val="24"/>
        </w:rPr>
        <w:t>tillämplig lag för avtalsförpliktelser (Rom I)</w:t>
      </w:r>
      <w:r w:rsidRPr="00A8190F">
        <w:rPr>
          <w:rFonts w:ascii="OrigGarmnd BT" w:hAnsi="OrigGarmnd BT"/>
          <w:b/>
          <w:i/>
          <w:szCs w:val="24"/>
        </w:rPr>
        <w:t xml:space="preserve"> </w:t>
      </w:r>
      <w:r w:rsidRPr="00A8190F">
        <w:rPr>
          <w:rFonts w:ascii="OrigGarmnd BT" w:hAnsi="OrigGarmnd BT"/>
          <w:szCs w:val="24"/>
        </w:rPr>
        <w:t>(</w:t>
      </w:r>
      <w:r w:rsidR="00B04B98" w:rsidRPr="00A8190F">
        <w:rPr>
          <w:rFonts w:ascii="OrigGarmnd BT" w:hAnsi="OrigGarmnd BT"/>
          <w:b/>
          <w:i/>
          <w:szCs w:val="24"/>
        </w:rPr>
        <w:t>offentlig överläggning</w:t>
      </w:r>
    </w:p>
    <w:p w:rsidR="00FE7358" w:rsidRPr="00A8190F" w:rsidRDefault="00D3585E" w:rsidP="00FE7358">
      <w:pPr>
        <w:ind w:left="567" w:hanging="567"/>
        <w:rPr>
          <w:rFonts w:ascii="OrigGarmnd BT" w:hAnsi="OrigGarmnd BT"/>
          <w:b/>
          <w:szCs w:val="24"/>
        </w:rPr>
      </w:pPr>
      <w:r w:rsidRPr="00A8190F">
        <w:rPr>
          <w:rFonts w:ascii="OrigGarmnd BT" w:hAnsi="OrigGarmnd BT"/>
          <w:b/>
          <w:i/>
          <w:szCs w:val="24"/>
        </w:rPr>
        <w:t>enligt artikel 8.1 c i rådets arbetsordning</w:t>
      </w:r>
      <w:r w:rsidRPr="00A8190F">
        <w:rPr>
          <w:rFonts w:ascii="OrigGarmnd BT" w:hAnsi="OrigGarmnd BT"/>
          <w:b/>
          <w:szCs w:val="24"/>
        </w:rPr>
        <w:t>)</w:t>
      </w:r>
      <w:r w:rsidRPr="00A8190F">
        <w:rPr>
          <w:rFonts w:ascii="OrigGarmnd BT" w:hAnsi="OrigGarmnd BT"/>
          <w:b/>
          <w:i/>
          <w:szCs w:val="24"/>
        </w:rPr>
        <w:t xml:space="preserve"> </w:t>
      </w:r>
      <w:r w:rsidRPr="00A8190F">
        <w:rPr>
          <w:rFonts w:ascii="OrigGarmnd BT" w:hAnsi="OrigGarmnd BT"/>
          <w:b/>
          <w:szCs w:val="24"/>
        </w:rPr>
        <w:t>(R)</w:t>
      </w:r>
      <w:r w:rsidR="00FE7358" w:rsidRPr="00A8190F">
        <w:rPr>
          <w:rFonts w:ascii="OrigGarmnd BT" w:hAnsi="OrigGarmnd BT"/>
          <w:b/>
          <w:szCs w:val="24"/>
        </w:rPr>
        <w:t xml:space="preserve"> </w:t>
      </w:r>
    </w:p>
    <w:p w:rsidR="00FE7358" w:rsidRPr="00A8190F" w:rsidRDefault="00D3585E" w:rsidP="00FE7358">
      <w:pPr>
        <w:ind w:left="567" w:hanging="567"/>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Överenskommelse om vissa frågor</w:t>
      </w:r>
      <w:r w:rsidR="00FE7358" w:rsidRPr="00A8190F">
        <w:rPr>
          <w:rFonts w:ascii="OrigGarmnd BT" w:hAnsi="OrigGarmnd BT"/>
          <w:b/>
          <w:szCs w:val="24"/>
        </w:rPr>
        <w:t xml:space="preserve"> </w:t>
      </w:r>
      <w:r w:rsidR="00FE7358" w:rsidRPr="00A8190F">
        <w:rPr>
          <w:rFonts w:ascii="OrigGarmnd BT" w:hAnsi="OrigGarmnd BT"/>
          <w:szCs w:val="24"/>
        </w:rPr>
        <w:t>(</w:t>
      </w:r>
      <w:r w:rsidR="00FE7358" w:rsidRPr="00A8190F">
        <w:rPr>
          <w:rFonts w:ascii="OrigGarmnd BT" w:hAnsi="OrigGarmnd BT"/>
          <w:b/>
          <w:szCs w:val="24"/>
        </w:rPr>
        <w:t>Sr Ask)</w:t>
      </w:r>
    </w:p>
    <w:p w:rsidR="006C61A9" w:rsidRPr="00A8190F" w:rsidRDefault="006C61A9" w:rsidP="00D3585E">
      <w:pPr>
        <w:ind w:left="567"/>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774379" w:rsidRPr="00A8190F" w:rsidRDefault="00DB59FA" w:rsidP="006C61A9">
      <w:pPr>
        <w:pStyle w:val="Brdtext"/>
        <w:rPr>
          <w:rFonts w:ascii="OrigGarmnd BT" w:hAnsi="OrigGarmnd BT"/>
          <w:iCs/>
          <w:szCs w:val="24"/>
        </w:rPr>
      </w:pPr>
      <w:r w:rsidRPr="00A8190F">
        <w:rPr>
          <w:rFonts w:ascii="OrigGarmnd BT" w:hAnsi="OrigGarmnd BT"/>
          <w:iCs/>
          <w:szCs w:val="24"/>
        </w:rPr>
        <w:t>Politisk ö</w:t>
      </w:r>
      <w:r w:rsidR="00774379" w:rsidRPr="00A8190F">
        <w:rPr>
          <w:rFonts w:ascii="OrigGarmnd BT" w:hAnsi="OrigGarmnd BT"/>
          <w:iCs/>
          <w:szCs w:val="24"/>
        </w:rPr>
        <w:t>verenskommelse om vissa artiklar.</w:t>
      </w:r>
    </w:p>
    <w:p w:rsidR="00774379" w:rsidRPr="00A8190F" w:rsidRDefault="00774379" w:rsidP="006C61A9">
      <w:pPr>
        <w:pStyle w:val="Brdtext"/>
        <w:rPr>
          <w:rFonts w:ascii="OrigGarmnd BT" w:hAnsi="OrigGarmnd BT"/>
          <w:i/>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774379" w:rsidRPr="00A8190F" w:rsidRDefault="00774379" w:rsidP="00774379">
      <w:pPr>
        <w:pStyle w:val="RKnormal"/>
      </w:pPr>
      <w:r w:rsidRPr="00A8190F">
        <w:t>Förslaget 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Syftet med instrumentet är att främja den inre marknadens funktion.</w:t>
      </w:r>
    </w:p>
    <w:p w:rsidR="00774379" w:rsidRPr="00A8190F" w:rsidRDefault="00774379" w:rsidP="00774379">
      <w:pPr>
        <w:pStyle w:val="RKnormal"/>
      </w:pPr>
    </w:p>
    <w:p w:rsidR="00774379" w:rsidRPr="00A8190F" w:rsidRDefault="00774379" w:rsidP="00774379">
      <w:pPr>
        <w:pStyle w:val="RKnormal"/>
      </w:pPr>
      <w:r w:rsidRPr="00A8190F">
        <w:t>Förhandlingar pågår i Civilrät</w:t>
      </w:r>
      <w:r w:rsidR="00F36C32" w:rsidRPr="00A8190F">
        <w:t>tskommittén sedan våren 2006. Europaparlamentet</w:t>
      </w:r>
      <w:r w:rsidRPr="00A8190F">
        <w:t xml:space="preserve"> har ännu inte avslutat sin behandling av förslaget. O</w:t>
      </w:r>
      <w:r w:rsidR="00F36C32" w:rsidRPr="00A8190F">
        <w:t>rdförandeskapet</w:t>
      </w:r>
      <w:r w:rsidRPr="00A8190F">
        <w:t xml:space="preserve"> har lagt fram ett kompromissförslag beträffande </w:t>
      </w:r>
      <w:r w:rsidR="00B93427" w:rsidRPr="00A8190F">
        <w:t>femton</w:t>
      </w:r>
      <w:r w:rsidRPr="00A8190F">
        <w:t xml:space="preserve"> av förordningens artiklar. </w:t>
      </w:r>
    </w:p>
    <w:p w:rsidR="00F36C32" w:rsidRPr="00A8190F" w:rsidRDefault="00F36C32" w:rsidP="00774379">
      <w:pPr>
        <w:pStyle w:val="RKnormal"/>
      </w:pPr>
    </w:p>
    <w:p w:rsidR="006C61A9" w:rsidRPr="00A8190F" w:rsidRDefault="006C61A9" w:rsidP="006C61A9">
      <w:pPr>
        <w:pStyle w:val="RKnormal"/>
        <w:rPr>
          <w:i/>
          <w:iCs/>
          <w:szCs w:val="24"/>
        </w:rPr>
      </w:pPr>
      <w:r w:rsidRPr="00A8190F">
        <w:rPr>
          <w:i/>
          <w:iCs/>
          <w:szCs w:val="24"/>
        </w:rPr>
        <w:t>Svensk ståndpunkt</w:t>
      </w:r>
    </w:p>
    <w:p w:rsidR="00446066" w:rsidRPr="00A8190F" w:rsidRDefault="00FD5CAA" w:rsidP="00446066">
      <w:pPr>
        <w:pStyle w:val="RKnormal"/>
      </w:pPr>
      <w:r w:rsidRPr="00A8190F">
        <w:t>Sverige</w:t>
      </w:r>
      <w:r w:rsidR="00446066" w:rsidRPr="00A8190F">
        <w:t xml:space="preserve"> kan acceptera </w:t>
      </w:r>
      <w:r w:rsidRPr="00A8190F">
        <w:t>ordförandeskapets</w:t>
      </w:r>
      <w:r w:rsidR="00446066" w:rsidRPr="00A8190F">
        <w:t xml:space="preserve"> kompromissförslag.</w:t>
      </w:r>
    </w:p>
    <w:p w:rsidR="00446066" w:rsidRPr="00A8190F" w:rsidRDefault="00446066" w:rsidP="006C61A9">
      <w:pPr>
        <w:pStyle w:val="RKnormal"/>
        <w:rPr>
          <w:i/>
          <w:iCs/>
          <w:szCs w:val="24"/>
        </w:rPr>
      </w:pPr>
    </w:p>
    <w:p w:rsidR="00446066" w:rsidRPr="00A8190F" w:rsidRDefault="00446066" w:rsidP="006C61A9">
      <w:pPr>
        <w:pStyle w:val="RKnormal"/>
        <w:rPr>
          <w:iCs/>
          <w:szCs w:val="24"/>
        </w:rPr>
      </w:pPr>
      <w:r w:rsidRPr="00A8190F">
        <w:rPr>
          <w:iCs/>
          <w:szCs w:val="24"/>
        </w:rPr>
        <w:t xml:space="preserve">Se vidare i </w:t>
      </w:r>
      <w:r w:rsidRPr="00A8190F">
        <w:rPr>
          <w:iCs/>
          <w:szCs w:val="24"/>
          <w:u w:val="single"/>
        </w:rPr>
        <w:t>bifogad promemoria</w:t>
      </w:r>
      <w:r w:rsidRPr="00A8190F">
        <w:rPr>
          <w:iCs/>
          <w:szCs w:val="24"/>
        </w:rPr>
        <w:t>.</w:t>
      </w:r>
    </w:p>
    <w:p w:rsidR="006C61A9" w:rsidRPr="00A8190F" w:rsidRDefault="006C61A9" w:rsidP="00D3585E">
      <w:pPr>
        <w:ind w:left="567"/>
        <w:rPr>
          <w:rFonts w:ascii="OrigGarmnd BT" w:hAnsi="OrigGarmnd BT"/>
          <w:b/>
          <w:szCs w:val="24"/>
        </w:rPr>
      </w:pPr>
    </w:p>
    <w:p w:rsidR="00D3585E" w:rsidRPr="00A8190F" w:rsidRDefault="00D3585E"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6. </w:t>
      </w:r>
      <w:r w:rsidR="00D3585E" w:rsidRPr="00A8190F">
        <w:rPr>
          <w:rFonts w:ascii="OrigGarmnd BT" w:hAnsi="OrigGarmnd BT"/>
          <w:b/>
          <w:szCs w:val="24"/>
        </w:rPr>
        <w:t xml:space="preserve">Förslag till rådets rambeslut om bekämpande av rasism och främlingsfientlighet (R) </w:t>
      </w:r>
    </w:p>
    <w:p w:rsidR="00D3585E" w:rsidRPr="00A8190F" w:rsidRDefault="00D3585E" w:rsidP="00B04B98">
      <w:pPr>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Allmän riktlinje</w:t>
      </w:r>
      <w:r w:rsidR="00FE7358" w:rsidRPr="00A8190F">
        <w:rPr>
          <w:rFonts w:ascii="OrigGarmnd BT" w:hAnsi="OrigGarmnd BT"/>
          <w:b/>
          <w:szCs w:val="24"/>
        </w:rPr>
        <w:t xml:space="preserve"> (Sr Ask)</w:t>
      </w:r>
    </w:p>
    <w:p w:rsidR="00C07ABB" w:rsidRPr="00A8190F" w:rsidRDefault="00C07ABB" w:rsidP="00B04B98">
      <w:pPr>
        <w:rPr>
          <w:rFonts w:ascii="OrigGarmnd BT" w:hAnsi="OrigGarmnd BT"/>
          <w:b/>
          <w:szCs w:val="24"/>
        </w:rPr>
      </w:pPr>
    </w:p>
    <w:p w:rsidR="00C07ABB" w:rsidRPr="00A8190F" w:rsidRDefault="00C07ABB" w:rsidP="00C07ABB">
      <w:pPr>
        <w:pStyle w:val="RKnormal"/>
        <w:rPr>
          <w:i/>
        </w:rPr>
      </w:pPr>
      <w:r w:rsidRPr="00A8190F">
        <w:rPr>
          <w:i/>
        </w:rPr>
        <w:t>Avsikten med behandlingen i rådet</w:t>
      </w:r>
    </w:p>
    <w:p w:rsidR="00C07ABB" w:rsidRPr="00A8190F" w:rsidRDefault="00C07ABB" w:rsidP="00C07ABB">
      <w:pPr>
        <w:pStyle w:val="RKnormal"/>
      </w:pPr>
      <w:r w:rsidRPr="00A8190F">
        <w:t>Politisk överenskommelse om rambeslutet i dess helhet.</w:t>
      </w:r>
    </w:p>
    <w:p w:rsidR="00C07ABB" w:rsidRPr="00A8190F" w:rsidRDefault="00C07ABB" w:rsidP="00C07ABB">
      <w:pPr>
        <w:pStyle w:val="RKnormal"/>
        <w:rPr>
          <w:i/>
        </w:rPr>
      </w:pPr>
    </w:p>
    <w:p w:rsidR="00C07ABB" w:rsidRPr="00A8190F" w:rsidRDefault="00C07ABB" w:rsidP="00C07ABB">
      <w:pPr>
        <w:pStyle w:val="RKnormal"/>
        <w:rPr>
          <w:i/>
        </w:rPr>
      </w:pPr>
      <w:r w:rsidRPr="00A8190F">
        <w:rPr>
          <w:i/>
        </w:rPr>
        <w:t>Bakgrund</w:t>
      </w:r>
    </w:p>
    <w:p w:rsidR="00C07ABB" w:rsidRPr="00A8190F" w:rsidRDefault="00C07ABB" w:rsidP="00C07ABB">
      <w:pPr>
        <w:pStyle w:val="RKnormal"/>
      </w:pPr>
      <w:r w:rsidRPr="00A8190F">
        <w:t>Kommissionen lade 2001 fram ett förslag till rambeslut om bekämpande av rasism och främlingsfientlighet. Syftet är att tillnärma medlemsstate</w:t>
      </w:r>
      <w:r w:rsidRPr="00A8190F">
        <w:t>r</w:t>
      </w:r>
      <w:r w:rsidRPr="00A8190F">
        <w:t>nas la</w:t>
      </w:r>
      <w:r w:rsidRPr="00A8190F">
        <w:t>g</w:t>
      </w:r>
      <w:r w:rsidRPr="00A8190F">
        <w:t xml:space="preserve">stiftning när det gäller rasistiska och främlingsfientliga gärningar. </w:t>
      </w:r>
    </w:p>
    <w:p w:rsidR="00C07ABB" w:rsidRPr="00A8190F" w:rsidRDefault="00C07ABB" w:rsidP="00C07ABB">
      <w:pPr>
        <w:pStyle w:val="RKnormal"/>
      </w:pPr>
    </w:p>
    <w:p w:rsidR="00C07ABB" w:rsidRPr="00A8190F" w:rsidRDefault="00C07ABB" w:rsidP="00C07ABB">
      <w:pPr>
        <w:pStyle w:val="RKnormal"/>
      </w:pPr>
      <w:r w:rsidRPr="00A8190F">
        <w:t xml:space="preserve">Efter ett långt uppehåll i förhandlingarna har rambeslutet varit föremål för intensiva förhandlingar på tjänstemannanivå under år 2007 och även diskuterats vid RIF-rådet i februari 2007. </w:t>
      </w:r>
    </w:p>
    <w:p w:rsidR="00C07ABB" w:rsidRPr="00A8190F" w:rsidRDefault="00C07ABB" w:rsidP="00C07ABB">
      <w:pPr>
        <w:pStyle w:val="RKnormal"/>
      </w:pPr>
    </w:p>
    <w:p w:rsidR="00C07ABB" w:rsidRPr="00A8190F" w:rsidRDefault="00C07ABB" w:rsidP="00B04B98">
      <w:pPr>
        <w:rPr>
          <w:rFonts w:ascii="OrigGarmnd BT" w:hAnsi="OrigGarmnd BT"/>
          <w:i/>
          <w:szCs w:val="24"/>
        </w:rPr>
      </w:pPr>
      <w:r w:rsidRPr="00A8190F">
        <w:rPr>
          <w:rFonts w:ascii="OrigGarmnd BT" w:hAnsi="OrigGarmnd BT"/>
          <w:i/>
          <w:szCs w:val="24"/>
        </w:rPr>
        <w:t>Svensk ståndpunkt</w:t>
      </w:r>
    </w:p>
    <w:p w:rsidR="00C07ABB" w:rsidRPr="00A8190F" w:rsidRDefault="00C07ABB" w:rsidP="00C07ABB">
      <w:pPr>
        <w:pStyle w:val="RKnormal"/>
      </w:pPr>
      <w:r w:rsidRPr="00A8190F">
        <w:t>Det är av yttersta vikt att rasistiska och främlingsfientliga yttringar b</w:t>
      </w:r>
      <w:r w:rsidRPr="00A8190F">
        <w:t>e</w:t>
      </w:r>
      <w:r w:rsidRPr="00A8190F">
        <w:t>kä</w:t>
      </w:r>
      <w:r w:rsidR="001323D3" w:rsidRPr="00A8190F">
        <w:t xml:space="preserve">mpas. Förslaget till rambeslut </w:t>
      </w:r>
      <w:r w:rsidRPr="00A8190F">
        <w:t>innehåller en EU-gemensam minimistandard för lagstiftning mot rasi</w:t>
      </w:r>
      <w:r w:rsidRPr="00A8190F">
        <w:t>s</w:t>
      </w:r>
      <w:r w:rsidRPr="00A8190F">
        <w:t>tiska och främlingsfientliga brott som kan bidra till att åstadkomma ett effe</w:t>
      </w:r>
      <w:r w:rsidRPr="00A8190F">
        <w:t>k</w:t>
      </w:r>
      <w:r w:rsidRPr="00A8190F">
        <w:t>tivt sa</w:t>
      </w:r>
      <w:r w:rsidRPr="00A8190F">
        <w:t>m</w:t>
      </w:r>
      <w:r w:rsidRPr="00A8190F">
        <w:t>arbete mot sådana brott. Förslaget innebär i huvudsak en rimlig balans mellan behovet av krimin</w:t>
      </w:r>
      <w:r w:rsidRPr="00A8190F">
        <w:t>a</w:t>
      </w:r>
      <w:r w:rsidRPr="00A8190F">
        <w:t xml:space="preserve">lisering och hänsyn till yttrandefriheten. Det har </w:t>
      </w:r>
      <w:r w:rsidR="00BE6372" w:rsidRPr="00A8190F">
        <w:t xml:space="preserve">en utformning </w:t>
      </w:r>
      <w:r w:rsidRPr="00A8190F">
        <w:t xml:space="preserve">som väl tillgodoser </w:t>
      </w:r>
      <w:r w:rsidR="000740EB" w:rsidRPr="00A8190F">
        <w:t xml:space="preserve">bl.a. Sveriges önskemål </w:t>
      </w:r>
      <w:r w:rsidRPr="00A8190F">
        <w:t>när det gäller hänsyn till konstit</w:t>
      </w:r>
      <w:r w:rsidRPr="00A8190F">
        <w:t>u</w:t>
      </w:r>
      <w:r w:rsidRPr="00A8190F">
        <w:t>tionella regler på tryck- och yttra</w:t>
      </w:r>
      <w:r w:rsidRPr="00A8190F">
        <w:t>n</w:t>
      </w:r>
      <w:r w:rsidRPr="00A8190F">
        <w:t xml:space="preserve">defrihetens områden. </w:t>
      </w:r>
    </w:p>
    <w:p w:rsidR="00C07ABB" w:rsidRPr="00A8190F" w:rsidRDefault="00C07ABB" w:rsidP="00C07ABB">
      <w:pPr>
        <w:pStyle w:val="RKnormal"/>
      </w:pPr>
    </w:p>
    <w:p w:rsidR="00C07ABB" w:rsidRPr="00A8190F" w:rsidRDefault="00C07ABB" w:rsidP="00C07ABB">
      <w:pPr>
        <w:pStyle w:val="RKnormal"/>
      </w:pPr>
      <w:r w:rsidRPr="00A8190F">
        <w:t>Sverige har en parlamentarisk gransknings</w:t>
      </w:r>
      <w:r w:rsidRPr="00A8190F">
        <w:softHyphen/>
        <w:t xml:space="preserve">reservation avseende förslaget. </w:t>
      </w:r>
    </w:p>
    <w:p w:rsidR="00C07ABB" w:rsidRPr="00A8190F" w:rsidRDefault="00C07ABB" w:rsidP="00B04B98">
      <w:pPr>
        <w:rPr>
          <w:rFonts w:ascii="OrigGarmnd BT" w:hAnsi="OrigGarmnd BT"/>
          <w:i/>
          <w:szCs w:val="24"/>
        </w:rPr>
      </w:pPr>
    </w:p>
    <w:p w:rsidR="00C07ABB" w:rsidRPr="00A8190F" w:rsidRDefault="00C07ABB" w:rsidP="00C07ABB">
      <w:pPr>
        <w:pStyle w:val="RKnormal"/>
      </w:pPr>
      <w:r w:rsidRPr="00A8190F">
        <w:t xml:space="preserve">Se vidare i </w:t>
      </w:r>
      <w:r w:rsidRPr="00A8190F">
        <w:rPr>
          <w:u w:val="single"/>
        </w:rPr>
        <w:t>bifogad promemoria</w:t>
      </w:r>
      <w:r w:rsidRPr="00A8190F">
        <w:t>.</w:t>
      </w:r>
    </w:p>
    <w:p w:rsidR="00C07ABB" w:rsidRPr="00A8190F" w:rsidRDefault="00C07ABB" w:rsidP="00B04B98">
      <w:pPr>
        <w:rPr>
          <w:rFonts w:ascii="OrigGarmnd BT" w:hAnsi="OrigGarmnd BT"/>
          <w:i/>
          <w:szCs w:val="24"/>
        </w:rPr>
      </w:pPr>
    </w:p>
    <w:p w:rsidR="00D3585E" w:rsidRPr="00A8190F" w:rsidRDefault="00D3585E" w:rsidP="00D3585E">
      <w:pPr>
        <w:rPr>
          <w:rFonts w:ascii="OrigGarmnd BT" w:hAnsi="OrigGarmnd BT"/>
          <w:b/>
          <w:szCs w:val="24"/>
        </w:rPr>
      </w:pPr>
    </w:p>
    <w:p w:rsidR="00B04B98" w:rsidRPr="00A8190F" w:rsidRDefault="00B04B98" w:rsidP="00D3585E">
      <w:pPr>
        <w:ind w:left="567" w:hanging="567"/>
        <w:rPr>
          <w:rFonts w:ascii="OrigGarmnd BT" w:hAnsi="OrigGarmnd BT"/>
          <w:b/>
          <w:szCs w:val="24"/>
        </w:rPr>
      </w:pPr>
      <w:r w:rsidRPr="00A8190F">
        <w:rPr>
          <w:rFonts w:ascii="OrigGarmnd BT" w:hAnsi="OrigGarmnd BT"/>
          <w:b/>
          <w:szCs w:val="24"/>
        </w:rPr>
        <w:t xml:space="preserve">7. </w:t>
      </w:r>
      <w:r w:rsidR="00D3585E" w:rsidRPr="00A8190F">
        <w:rPr>
          <w:rFonts w:ascii="OrigGarmnd BT" w:hAnsi="OrigGarmnd BT"/>
          <w:b/>
          <w:szCs w:val="24"/>
        </w:rPr>
        <w:t>Förslag till rådets rambeslut om v</w:t>
      </w:r>
      <w:r w:rsidRPr="00A8190F">
        <w:rPr>
          <w:rFonts w:ascii="OrigGarmnd BT" w:hAnsi="OrigGarmnd BT"/>
          <w:b/>
          <w:szCs w:val="24"/>
        </w:rPr>
        <w:t>issa processuella rättigheter i</w:t>
      </w:r>
    </w:p>
    <w:p w:rsidR="00B04B98" w:rsidRPr="00A8190F" w:rsidRDefault="00D3585E" w:rsidP="00B04B98">
      <w:pPr>
        <w:ind w:left="567" w:hanging="567"/>
        <w:rPr>
          <w:rFonts w:ascii="OrigGarmnd BT" w:hAnsi="OrigGarmnd BT"/>
          <w:b/>
          <w:szCs w:val="24"/>
        </w:rPr>
      </w:pPr>
      <w:r w:rsidRPr="00A8190F">
        <w:rPr>
          <w:rFonts w:ascii="OrigGarmnd BT" w:hAnsi="OrigGarmnd BT"/>
          <w:b/>
          <w:szCs w:val="24"/>
        </w:rPr>
        <w:t xml:space="preserve">brottmål i Europeiska unionen (R) </w:t>
      </w:r>
    </w:p>
    <w:p w:rsidR="00D3585E" w:rsidRPr="00A8190F" w:rsidRDefault="00D3585E" w:rsidP="00B04B98">
      <w:pPr>
        <w:ind w:left="567" w:hanging="567"/>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Allmän riktlinje</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C07ABB" w:rsidRPr="00A8190F" w:rsidRDefault="00C07ABB" w:rsidP="00C07ABB">
      <w:pPr>
        <w:pStyle w:val="RKnormal"/>
      </w:pPr>
      <w:r w:rsidRPr="00A8190F">
        <w:t>Politisk överenskommelse om ett av två alternativ när det gäller rambeslutet:</w:t>
      </w:r>
    </w:p>
    <w:p w:rsidR="00C07ABB" w:rsidRPr="00A8190F" w:rsidRDefault="00C07ABB" w:rsidP="00C07ABB">
      <w:pPr>
        <w:pStyle w:val="RKnormal"/>
      </w:pPr>
      <w:r w:rsidRPr="00A8190F">
        <w:t xml:space="preserve">Alternativ A) antagande av </w:t>
      </w:r>
      <w:r w:rsidR="00421D36" w:rsidRPr="00A8190F">
        <w:t>ordförandeskapet</w:t>
      </w:r>
      <w:r w:rsidRPr="00A8190F">
        <w:t xml:space="preserve">s förslag till bindande rambeslut samt </w:t>
      </w:r>
      <w:r w:rsidR="00421D36" w:rsidRPr="00A8190F">
        <w:t>ordförandeskapet</w:t>
      </w:r>
      <w:r w:rsidRPr="00A8190F">
        <w:t>s förslag till icke bindande resolution innehållande praktiska åtgärder.</w:t>
      </w:r>
    </w:p>
    <w:p w:rsidR="00C07ABB" w:rsidRPr="00A8190F" w:rsidRDefault="00C07ABB" w:rsidP="00C07ABB">
      <w:pPr>
        <w:pStyle w:val="RKnormal"/>
      </w:pPr>
      <w:r w:rsidRPr="00A8190F">
        <w:t>Alternativ B) antagande av ett bindande rambeslut, men ett tillämp</w:t>
      </w:r>
      <w:r w:rsidRPr="00A8190F">
        <w:softHyphen/>
        <w:t>ningsområde som begränsas till gränsöverskridande fall (”cross-border cases”), särskilt sådana som omfattas av den Europeiska arresterings</w:t>
      </w:r>
      <w:r w:rsidRPr="00A8190F">
        <w:softHyphen/>
        <w:t xml:space="preserve">ordern, samt den icke bindande resolution som föreslagits av några </w:t>
      </w:r>
      <w:r w:rsidR="00421D36" w:rsidRPr="00A8190F">
        <w:t>medlemsstater</w:t>
      </w:r>
      <w:r w:rsidRPr="00A8190F">
        <w:t xml:space="preserve">. </w:t>
      </w:r>
    </w:p>
    <w:p w:rsidR="00C07ABB" w:rsidRPr="00A8190F" w:rsidRDefault="00C07ABB" w:rsidP="006C61A9">
      <w:pPr>
        <w:pStyle w:val="Brdtext"/>
        <w:rPr>
          <w:rFonts w:ascii="OrigGarmnd BT" w:hAnsi="OrigGarmnd BT"/>
          <w:i/>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C07ABB" w:rsidRPr="00A8190F" w:rsidRDefault="0095055E" w:rsidP="00C07ABB">
      <w:pPr>
        <w:pStyle w:val="RKnormal"/>
      </w:pPr>
      <w:r w:rsidRPr="00A8190F">
        <w:t>Kommissionens</w:t>
      </w:r>
      <w:r w:rsidR="00C07ABB" w:rsidRPr="00A8190F">
        <w:t xml:space="preserve"> förslag till rambeslut innehåller bestämmelser om processuella rättigheter för misstänkta och tilltalade i brottmål som handläggs i </w:t>
      </w:r>
      <w:r w:rsidRPr="00A8190F">
        <w:t>medlemsstaterna</w:t>
      </w:r>
      <w:r w:rsidR="00C07ABB" w:rsidRPr="00A8190F">
        <w:t xml:space="preserve">. Syftet med förslaget är att stärka misstänktas och tilltalades rättigheter i processen. </w:t>
      </w:r>
    </w:p>
    <w:p w:rsidR="00C07ABB" w:rsidRPr="00A8190F" w:rsidRDefault="00C07ABB" w:rsidP="00C07ABB">
      <w:pPr>
        <w:pStyle w:val="RKnormal"/>
        <w:tabs>
          <w:tab w:val="left" w:pos="720"/>
        </w:tabs>
      </w:pPr>
    </w:p>
    <w:p w:rsidR="00C07ABB" w:rsidRPr="00A8190F" w:rsidRDefault="00C07ABB" w:rsidP="00C07ABB">
      <w:pPr>
        <w:pStyle w:val="RKnormal"/>
      </w:pPr>
      <w:r w:rsidRPr="00A8190F">
        <w:t xml:space="preserve">Några </w:t>
      </w:r>
      <w:r w:rsidR="0095055E" w:rsidRPr="00A8190F">
        <w:t>medlemsstater</w:t>
      </w:r>
      <w:r w:rsidRPr="00A8190F">
        <w:t xml:space="preserve"> är negativt inställda till rambeslutet och har ifrågasatt den rättsliga grunden för förslaget. Rådets rättstjänst har yttrat sig beträffande den rättsliga grunden och ansett att förslaget har stöd i den av </w:t>
      </w:r>
      <w:r w:rsidR="0095055E" w:rsidRPr="00A8190F">
        <w:t>kommissionen</w:t>
      </w:r>
      <w:r w:rsidRPr="00A8190F">
        <w:t xml:space="preserve"> angivna grunden. </w:t>
      </w:r>
    </w:p>
    <w:p w:rsidR="00C07ABB" w:rsidRPr="00A8190F" w:rsidRDefault="00C07ABB" w:rsidP="006C61A9">
      <w:pPr>
        <w:pStyle w:val="Brdtext"/>
        <w:rPr>
          <w:rFonts w:ascii="OrigGarmnd BT" w:hAnsi="OrigGarmnd BT"/>
          <w:szCs w:val="24"/>
        </w:rPr>
      </w:pPr>
    </w:p>
    <w:p w:rsidR="006C61A9" w:rsidRPr="00A8190F" w:rsidRDefault="006C61A9" w:rsidP="006C61A9">
      <w:pPr>
        <w:pStyle w:val="RKnormal"/>
        <w:rPr>
          <w:i/>
          <w:iCs/>
          <w:szCs w:val="24"/>
        </w:rPr>
      </w:pPr>
      <w:r w:rsidRPr="00A8190F">
        <w:rPr>
          <w:i/>
          <w:iCs/>
          <w:szCs w:val="24"/>
        </w:rPr>
        <w:t>Svensk ståndpunkt</w:t>
      </w:r>
    </w:p>
    <w:p w:rsidR="00F84BF5" w:rsidRPr="00A8190F" w:rsidRDefault="00F84BF5" w:rsidP="00F84BF5">
      <w:pPr>
        <w:pStyle w:val="RKnormal"/>
      </w:pPr>
      <w:r w:rsidRPr="00A8190F">
        <w:t xml:space="preserve">Sverige stödjer alternativ A; </w:t>
      </w:r>
      <w:r w:rsidR="0095055E" w:rsidRPr="00A8190F">
        <w:t>ordförandeskapet</w:t>
      </w:r>
      <w:r w:rsidRPr="00A8190F">
        <w:t xml:space="preserve">s förslag till bindande rambeslut samt icke bindande resolution.  </w:t>
      </w:r>
    </w:p>
    <w:p w:rsidR="00F84BF5" w:rsidRPr="00A8190F" w:rsidRDefault="00F84BF5" w:rsidP="00F84BF5">
      <w:pPr>
        <w:pStyle w:val="RKnormal"/>
      </w:pPr>
    </w:p>
    <w:p w:rsidR="00F84BF5" w:rsidRPr="00A8190F" w:rsidRDefault="00F84BF5" w:rsidP="00F84BF5">
      <w:pPr>
        <w:pStyle w:val="RKnormal"/>
      </w:pPr>
      <w:r w:rsidRPr="00A8190F">
        <w:t xml:space="preserve">Sverige kan stödja alternativ B </w:t>
      </w:r>
      <w:r w:rsidR="001954B0" w:rsidRPr="00A8190F">
        <w:t xml:space="preserve">endast </w:t>
      </w:r>
      <w:r w:rsidRPr="00A8190F">
        <w:t>om det är den sista utvägen och alternativet är att det inte blir något instrument.</w:t>
      </w:r>
    </w:p>
    <w:p w:rsidR="006C61A9" w:rsidRPr="00A8190F" w:rsidRDefault="006C61A9" w:rsidP="00D3585E">
      <w:pPr>
        <w:rPr>
          <w:rFonts w:ascii="OrigGarmnd BT" w:hAnsi="OrigGarmnd BT"/>
          <w:b/>
          <w:szCs w:val="24"/>
        </w:rPr>
      </w:pPr>
    </w:p>
    <w:p w:rsidR="00F84BF5" w:rsidRPr="00A8190F" w:rsidRDefault="00F84BF5" w:rsidP="00D3585E">
      <w:pPr>
        <w:rPr>
          <w:rFonts w:ascii="OrigGarmnd BT" w:hAnsi="OrigGarmnd BT"/>
          <w:szCs w:val="24"/>
        </w:rPr>
      </w:pPr>
      <w:r w:rsidRPr="00A8190F">
        <w:rPr>
          <w:rFonts w:ascii="OrigGarmnd BT" w:hAnsi="OrigGarmnd BT"/>
          <w:szCs w:val="24"/>
        </w:rPr>
        <w:t xml:space="preserve">Se vidare i </w:t>
      </w:r>
      <w:r w:rsidRPr="00A8190F">
        <w:rPr>
          <w:rFonts w:ascii="OrigGarmnd BT" w:hAnsi="OrigGarmnd BT"/>
          <w:szCs w:val="24"/>
          <w:u w:val="single"/>
        </w:rPr>
        <w:t>bifogad promemoria</w:t>
      </w:r>
      <w:r w:rsidRPr="00A8190F">
        <w:rPr>
          <w:rFonts w:ascii="OrigGarmnd BT" w:hAnsi="OrigGarmnd BT"/>
          <w:szCs w:val="24"/>
        </w:rPr>
        <w:t>.</w:t>
      </w:r>
    </w:p>
    <w:p w:rsidR="00F84BF5" w:rsidRPr="00A8190F" w:rsidRDefault="00F84BF5" w:rsidP="00D3585E">
      <w:pPr>
        <w:rPr>
          <w:rFonts w:ascii="OrigGarmnd BT" w:hAnsi="OrigGarmnd BT"/>
          <w:szCs w:val="24"/>
        </w:rPr>
      </w:pPr>
    </w:p>
    <w:p w:rsidR="00F84BF5" w:rsidRPr="00A8190F" w:rsidRDefault="00F84BF5"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8. </w:t>
      </w:r>
      <w:r w:rsidR="00D3585E" w:rsidRPr="00A8190F">
        <w:rPr>
          <w:rFonts w:ascii="OrigGarmnd BT" w:hAnsi="OrigGarmnd BT"/>
          <w:b/>
          <w:szCs w:val="24"/>
        </w:rPr>
        <w:t>Europeisk avtalsrätt</w:t>
      </w:r>
    </w:p>
    <w:p w:rsidR="00D3585E" w:rsidRPr="00A8190F" w:rsidRDefault="00D3585E" w:rsidP="00B04B98">
      <w:pPr>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 xml:space="preserve">Diskussion om ytterligare förfaranden </w:t>
      </w:r>
      <w:r w:rsidR="00FE7358" w:rsidRPr="00A8190F">
        <w:rPr>
          <w:rFonts w:ascii="OrigGarmnd BT" w:hAnsi="OrigGarmnd BT"/>
          <w:b/>
          <w:szCs w:val="24"/>
        </w:rPr>
        <w:t>(Sr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534AAF" w:rsidRPr="00A8190F" w:rsidRDefault="004B2591" w:rsidP="00534AAF">
      <w:pPr>
        <w:pStyle w:val="RKnormal"/>
      </w:pPr>
      <w:r w:rsidRPr="00A8190F">
        <w:t>Överenskommelse om ordförandeskapet</w:t>
      </w:r>
      <w:r w:rsidR="00732DAE" w:rsidRPr="00A8190F">
        <w:t>s</w:t>
      </w:r>
      <w:r w:rsidRPr="00A8190F">
        <w:t xml:space="preserve"> förslag</w:t>
      </w:r>
      <w:r w:rsidR="00534AAF" w:rsidRPr="00A8190F">
        <w:t xml:space="preserve"> att </w:t>
      </w:r>
      <w:r w:rsidRPr="00A8190F">
        <w:t>inleda</w:t>
      </w:r>
      <w:r w:rsidR="00534AAF" w:rsidRPr="00A8190F">
        <w:t xml:space="preserve"> ett arbete som syftar till att rådet senast vid slutet av innevarande år skall ha nått en ståndpunkt om vissa grund</w:t>
      </w:r>
      <w:r w:rsidR="00534AAF" w:rsidRPr="00A8190F">
        <w:softHyphen/>
        <w:t>läggande huvuddrag i vad man förväntar sig av den blivande gemen</w:t>
      </w:r>
      <w:r w:rsidR="00534AAF" w:rsidRPr="00A8190F">
        <w:softHyphen/>
        <w:t>sam</w:t>
      </w:r>
      <w:r w:rsidR="00534AAF" w:rsidRPr="00A8190F">
        <w:softHyphen/>
        <w:t xml:space="preserve">ma referensramen. </w:t>
      </w:r>
    </w:p>
    <w:p w:rsidR="00534AAF" w:rsidRPr="00A8190F" w:rsidRDefault="00534AAF" w:rsidP="006C61A9">
      <w:pPr>
        <w:pStyle w:val="Brdtext"/>
        <w:rPr>
          <w:rFonts w:ascii="OrigGarmnd BT" w:hAnsi="OrigGarmnd BT"/>
          <w:i/>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534AAF" w:rsidRPr="00A8190F" w:rsidRDefault="00534AAF" w:rsidP="00534AAF">
      <w:pPr>
        <w:pStyle w:val="RKnormal"/>
      </w:pPr>
      <w:r w:rsidRPr="00A8190F">
        <w:t>I Haagprogrammet uttalas att kvaliteten på det nuvarande och framtida gemenskapsrättsliga regelverket på avtalsrättens område bör förbättras.</w:t>
      </w:r>
    </w:p>
    <w:p w:rsidR="00681447" w:rsidRPr="00A8190F" w:rsidRDefault="00681447" w:rsidP="00534AAF">
      <w:pPr>
        <w:pStyle w:val="RKnormal"/>
      </w:pPr>
    </w:p>
    <w:p w:rsidR="00534AAF" w:rsidRPr="00A8190F" w:rsidRDefault="00534AAF" w:rsidP="00534AAF">
      <w:pPr>
        <w:pStyle w:val="RKnormal"/>
      </w:pPr>
      <w:r w:rsidRPr="00A8190F">
        <w:t>Kommissionen har lagt fram tre meddelanden om europeisk avtalsrätt.</w:t>
      </w:r>
    </w:p>
    <w:p w:rsidR="00534AAF" w:rsidRPr="00A8190F" w:rsidRDefault="00534AAF" w:rsidP="00534AAF">
      <w:pPr>
        <w:pStyle w:val="RKnormal"/>
      </w:pPr>
      <w:r w:rsidRPr="00A8190F">
        <w:t>I meddelandena har ett antal vägar an</w:t>
      </w:r>
      <w:r w:rsidRPr="00A8190F">
        <w:softHyphen/>
        <w:t xml:space="preserve">visats för att uppnå avtalsrättslig samordning. </w:t>
      </w:r>
    </w:p>
    <w:p w:rsidR="00534AAF" w:rsidRPr="00A8190F" w:rsidRDefault="00534AAF" w:rsidP="00534AAF">
      <w:pPr>
        <w:pStyle w:val="RKnormal"/>
      </w:pPr>
    </w:p>
    <w:p w:rsidR="00534AAF" w:rsidRPr="00A8190F" w:rsidRDefault="00534AAF" w:rsidP="00534AAF">
      <w:pPr>
        <w:pStyle w:val="RKnormal"/>
      </w:pPr>
      <w:r w:rsidRPr="00A8190F">
        <w:t>En av dessa vägar utgörs av åtgär</w:t>
      </w:r>
      <w:r w:rsidRPr="00A8190F">
        <w:softHyphen/>
        <w:t>der för att förbättra kvaliteten på den del av det nuva</w:t>
      </w:r>
      <w:r w:rsidRPr="00A8190F">
        <w:softHyphen/>
        <w:t>rande och framtida gemenskapsrättsliga regelverket som har avtals</w:t>
      </w:r>
      <w:r w:rsidRPr="00A8190F">
        <w:softHyphen/>
        <w:t>rättslig inriktning. Den metod som anvisas för detta är skapan</w:t>
      </w:r>
      <w:r w:rsidRPr="00A8190F">
        <w:softHyphen/>
        <w:t>det av en gemen</w:t>
      </w:r>
      <w:r w:rsidRPr="00A8190F">
        <w:softHyphen/>
        <w:t xml:space="preserve">sam referensram (Common Frame of Reference, CFR). </w:t>
      </w:r>
    </w:p>
    <w:p w:rsidR="00534AAF" w:rsidRPr="00A8190F" w:rsidRDefault="00534AAF" w:rsidP="00534AAF">
      <w:pPr>
        <w:pStyle w:val="RKnormal"/>
      </w:pPr>
    </w:p>
    <w:p w:rsidR="00534AAF" w:rsidRPr="00A8190F" w:rsidRDefault="00534AAF" w:rsidP="00534AAF">
      <w:pPr>
        <w:pStyle w:val="RKnormal"/>
      </w:pPr>
      <w:r w:rsidRPr="00A8190F">
        <w:t>Referensramen skall vara ett dokument som antas av medlemsstaterna och skall syfta till att fastställa gemensamma principer och gemensamma definitioner av centrala avtals</w:t>
      </w:r>
      <w:r w:rsidRPr="00A8190F">
        <w:softHyphen/>
        <w:t>rättsliga begrepp. Till grund för referens</w:t>
      </w:r>
      <w:r w:rsidRPr="00A8190F">
        <w:softHyphen/>
        <w:t>ramen skall ligga avtalsrättslig forsk</w:t>
      </w:r>
      <w:r w:rsidRPr="00A8190F">
        <w:softHyphen/>
        <w:t>ning som kommissionen har upp</w:t>
      </w:r>
      <w:r w:rsidRPr="00A8190F">
        <w:softHyphen/>
        <w:t>handlat. När medlemsstaterna väl har enat sig om inne</w:t>
      </w:r>
      <w:r w:rsidRPr="00A8190F">
        <w:softHyphen/>
        <w:t>hållet är det tänkt att referens</w:t>
      </w:r>
      <w:r w:rsidRPr="00A8190F">
        <w:softHyphen/>
        <w:t>ramen skall kunna användas som ett slags uppslagsbok när be</w:t>
      </w:r>
      <w:r w:rsidRPr="00A8190F">
        <w:softHyphen/>
        <w:t>fintliga EG-direktiv revideras eller nya tas fram. Enligt den presente</w:t>
      </w:r>
      <w:r w:rsidRPr="00A8190F">
        <w:softHyphen/>
        <w:t>rade tidsplanen är målsättningen att ramen skall kunna an</w:t>
      </w:r>
      <w:r w:rsidRPr="00A8190F">
        <w:softHyphen/>
        <w:t xml:space="preserve">tas år 2009. Det har ännu inte lämnats besked om vilket slags instrument (om något) som referensramen skall utgöra. </w:t>
      </w:r>
    </w:p>
    <w:p w:rsidR="00534AAF" w:rsidRPr="00A8190F" w:rsidRDefault="00534AAF" w:rsidP="006C61A9">
      <w:pPr>
        <w:pStyle w:val="Brdtext"/>
        <w:rPr>
          <w:rFonts w:ascii="OrigGarmnd BT" w:hAnsi="OrigGarmnd BT"/>
          <w:szCs w:val="24"/>
        </w:rPr>
      </w:pPr>
    </w:p>
    <w:p w:rsidR="00F8196B" w:rsidRPr="00A8190F" w:rsidRDefault="00F8196B" w:rsidP="006C61A9">
      <w:pPr>
        <w:pStyle w:val="Brdtext"/>
        <w:rPr>
          <w:rFonts w:ascii="OrigGarmnd BT" w:hAnsi="OrigGarmnd BT"/>
          <w:szCs w:val="24"/>
        </w:rPr>
      </w:pPr>
    </w:p>
    <w:p w:rsidR="00F8196B" w:rsidRPr="00A8190F" w:rsidRDefault="00F8196B" w:rsidP="006C61A9">
      <w:pPr>
        <w:pStyle w:val="Brdtext"/>
        <w:rPr>
          <w:rFonts w:ascii="OrigGarmnd BT" w:hAnsi="OrigGarmnd BT"/>
          <w:szCs w:val="24"/>
        </w:rPr>
      </w:pPr>
    </w:p>
    <w:p w:rsidR="006C61A9" w:rsidRPr="00A8190F" w:rsidRDefault="006C61A9" w:rsidP="006C61A9">
      <w:pPr>
        <w:pStyle w:val="RKnormal"/>
        <w:rPr>
          <w:i/>
          <w:iCs/>
          <w:szCs w:val="24"/>
        </w:rPr>
      </w:pPr>
      <w:r w:rsidRPr="00A8190F">
        <w:rPr>
          <w:i/>
          <w:iCs/>
          <w:szCs w:val="24"/>
        </w:rPr>
        <w:t>Svensk ståndpunkt</w:t>
      </w:r>
    </w:p>
    <w:p w:rsidR="00534AAF" w:rsidRPr="00A8190F" w:rsidRDefault="00534AAF" w:rsidP="00534AAF">
      <w:pPr>
        <w:pStyle w:val="RKnormal"/>
      </w:pPr>
      <w:r w:rsidRPr="00A8190F">
        <w:t>I en rådsresolution från år 2004 och i rådsslutsatser som antogs i novem</w:t>
      </w:r>
      <w:r w:rsidRPr="00A8190F">
        <w:softHyphen/>
        <w:t>ber 2005 har Sverige och övriga medlems</w:t>
      </w:r>
      <w:r w:rsidRPr="00A8190F">
        <w:softHyphen/>
        <w:t>stater i all</w:t>
      </w:r>
      <w:r w:rsidRPr="00A8190F">
        <w:softHyphen/>
        <w:t>männa ordalag väl</w:t>
      </w:r>
      <w:r w:rsidRPr="00A8190F">
        <w:softHyphen/>
        <w:t>komnat tanken på en gemensam referensram. Själva arbetet befinner sig dock i en preliminär fas och något ställningsta</w:t>
      </w:r>
      <w:r w:rsidRPr="00A8190F">
        <w:softHyphen/>
        <w:t xml:space="preserve">gande i sak kan därför inte göras på detta stadium.  </w:t>
      </w:r>
    </w:p>
    <w:p w:rsidR="00534AAF" w:rsidRPr="00A8190F" w:rsidRDefault="00534AAF" w:rsidP="00534AAF">
      <w:pPr>
        <w:pStyle w:val="RKnormal"/>
      </w:pPr>
    </w:p>
    <w:p w:rsidR="00534AAF" w:rsidRPr="00A8190F" w:rsidRDefault="00534AAF" w:rsidP="00534AAF">
      <w:pPr>
        <w:pStyle w:val="RKnormal"/>
      </w:pPr>
      <w:bookmarkStart w:id="1" w:name="Text12"/>
      <w:r w:rsidRPr="00A8190F">
        <w:t>Sverige välkomnar en diskussion om vad som bör vara att vänta av refe</w:t>
      </w:r>
      <w:r w:rsidRPr="00A8190F">
        <w:softHyphen/>
        <w:t>rensramen i fråga om bl.a. innehåll och detaljeringsgrad. Av nödvändig</w:t>
      </w:r>
      <w:r w:rsidRPr="00A8190F">
        <w:softHyphen/>
        <w:t xml:space="preserve">het kan diskussionen dock bara vara </w:t>
      </w:r>
      <w:r w:rsidRPr="00A8190F">
        <w:rPr>
          <w:u w:val="single"/>
        </w:rPr>
        <w:t>förberedande</w:t>
      </w:r>
      <w:r w:rsidRPr="00A8190F">
        <w:t>, eftersom resultatet av kommissionens arbete inte väntas föreligga förrän år 2009. Syftet med diskussionen skulle därmed vara att underlätta ett framtida ställnings</w:t>
      </w:r>
      <w:r w:rsidRPr="00A8190F">
        <w:softHyphen/>
        <w:t>tagande och att intensifiera och för</w:t>
      </w:r>
      <w:r w:rsidRPr="00A8190F">
        <w:softHyphen/>
        <w:t>djupa rådets bevakning av kommis</w:t>
      </w:r>
      <w:r w:rsidRPr="00A8190F">
        <w:softHyphen/>
        <w:t>sionens pågående avtalsrättsliga arbete. – Sverige har inga invändningar mot att diskussionen inriktas på de frågekomplex som angetts i doku</w:t>
      </w:r>
      <w:r w:rsidRPr="00A8190F">
        <w:softHyphen/>
        <w:t xml:space="preserve">mentet. </w:t>
      </w:r>
      <w:bookmarkEnd w:id="1"/>
    </w:p>
    <w:p w:rsidR="00681447" w:rsidRPr="00A8190F" w:rsidRDefault="00681447" w:rsidP="00534AAF">
      <w:pPr>
        <w:pStyle w:val="RKnormal"/>
      </w:pPr>
    </w:p>
    <w:p w:rsidR="00681447" w:rsidRPr="00A8190F" w:rsidRDefault="00681447" w:rsidP="00534AAF">
      <w:pPr>
        <w:pStyle w:val="RKnormal"/>
      </w:pPr>
      <w:r w:rsidRPr="00A8190F">
        <w:t xml:space="preserve">Se vidare i </w:t>
      </w:r>
      <w:r w:rsidRPr="00A8190F">
        <w:rPr>
          <w:u w:val="single"/>
        </w:rPr>
        <w:t>bifogad promemoria</w:t>
      </w:r>
      <w:r w:rsidRPr="00A8190F">
        <w:t>.</w:t>
      </w:r>
    </w:p>
    <w:p w:rsidR="00534AAF" w:rsidRPr="00A8190F" w:rsidRDefault="00534AAF" w:rsidP="006C61A9">
      <w:pPr>
        <w:pStyle w:val="RKnormal"/>
        <w:rPr>
          <w:i/>
          <w:iCs/>
          <w:szCs w:val="24"/>
        </w:rPr>
      </w:pPr>
    </w:p>
    <w:p w:rsidR="006C61A9" w:rsidRPr="00A8190F" w:rsidRDefault="006C61A9"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9. </w:t>
      </w:r>
      <w:r w:rsidR="00D3585E" w:rsidRPr="00A8190F">
        <w:rPr>
          <w:rFonts w:ascii="OrigGarmnd BT" w:hAnsi="OrigGarmnd BT"/>
          <w:b/>
          <w:szCs w:val="24"/>
        </w:rPr>
        <w:t>Europol</w:t>
      </w:r>
      <w:r w:rsidR="00FE7358" w:rsidRPr="00A8190F">
        <w:rPr>
          <w:rFonts w:ascii="OrigGarmnd BT" w:hAnsi="OrigGarmnd BT"/>
          <w:b/>
          <w:szCs w:val="24"/>
        </w:rPr>
        <w:t xml:space="preserve"> </w:t>
      </w:r>
    </w:p>
    <w:p w:rsidR="00B04B98" w:rsidRPr="00A8190F" w:rsidRDefault="00D3585E" w:rsidP="00B04B98">
      <w:pPr>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Tillämpning av protokollen</w:t>
      </w:r>
      <w:r w:rsidR="00FE7358" w:rsidRPr="00A8190F">
        <w:rPr>
          <w:rFonts w:ascii="OrigGarmnd BT" w:hAnsi="OrigGarmnd BT"/>
          <w:b/>
          <w:szCs w:val="24"/>
        </w:rPr>
        <w:t xml:space="preserve"> (Sr Ask)</w:t>
      </w:r>
    </w:p>
    <w:p w:rsidR="00D3585E" w:rsidRPr="00A8190F" w:rsidRDefault="00D3585E" w:rsidP="00B04B98">
      <w:pPr>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 xml:space="preserve">Europols framtid (lägesrapport) </w:t>
      </w:r>
      <w:r w:rsidR="00FE7358" w:rsidRPr="00A8190F">
        <w:rPr>
          <w:rFonts w:ascii="OrigGarmnd BT" w:hAnsi="OrigGarmnd BT"/>
          <w:b/>
          <w:szCs w:val="24"/>
        </w:rPr>
        <w:t>(Sr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90375D" w:rsidRPr="00A8190F" w:rsidRDefault="0090375D" w:rsidP="006C61A9">
      <w:pPr>
        <w:pStyle w:val="Brdtext"/>
        <w:rPr>
          <w:rFonts w:ascii="OrigGarmnd BT" w:hAnsi="OrigGarmnd BT"/>
          <w:iCs/>
          <w:szCs w:val="24"/>
        </w:rPr>
      </w:pPr>
      <w:r w:rsidRPr="00A8190F">
        <w:rPr>
          <w:rFonts w:ascii="OrigGarmnd BT" w:hAnsi="OrigGarmnd BT"/>
          <w:iCs/>
          <w:szCs w:val="24"/>
        </w:rPr>
        <w:t>Information</w:t>
      </w:r>
      <w:r w:rsidR="002D78D5" w:rsidRPr="00A8190F">
        <w:rPr>
          <w:rFonts w:ascii="OrigGarmnd BT" w:hAnsi="OrigGarmnd BT"/>
          <w:iCs/>
          <w:szCs w:val="24"/>
        </w:rPr>
        <w:t>. Några dokument har inte presenterats.</w:t>
      </w:r>
    </w:p>
    <w:p w:rsidR="0090375D" w:rsidRPr="00A8190F" w:rsidRDefault="0090375D" w:rsidP="006C61A9">
      <w:pPr>
        <w:pStyle w:val="Brdtext"/>
        <w:rPr>
          <w:rFonts w:ascii="OrigGarmnd BT" w:hAnsi="OrigGarmnd BT"/>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90375D" w:rsidRPr="00A8190F" w:rsidRDefault="00F8196B" w:rsidP="0090375D">
      <w:pPr>
        <w:pStyle w:val="RKnormal"/>
        <w:rPr>
          <w:b/>
        </w:rPr>
      </w:pPr>
      <w:r w:rsidRPr="00A8190F">
        <w:rPr>
          <w:b/>
        </w:rPr>
        <w:t xml:space="preserve">- </w:t>
      </w:r>
      <w:r w:rsidR="0090375D" w:rsidRPr="00A8190F">
        <w:rPr>
          <w:b/>
        </w:rPr>
        <w:t>Tillämpning av protokollen</w:t>
      </w:r>
    </w:p>
    <w:p w:rsidR="0090375D" w:rsidRPr="00A8190F" w:rsidRDefault="0090375D" w:rsidP="0090375D">
      <w:pPr>
        <w:pStyle w:val="RKnormal"/>
      </w:pPr>
      <w:r w:rsidRPr="00A8190F">
        <w:t>Under denna rubrik vill ordförandeskapet uppmärksamma att de tre än</w:t>
      </w:r>
      <w:r w:rsidRPr="00A8190F">
        <w:t>d</w:t>
      </w:r>
      <w:r w:rsidRPr="00A8190F">
        <w:t>ringsprotokollen till Europolkonventionen från åren 2000-2003 träder i kraft under mars och april 2007 samt informera om deras tillämpning.</w:t>
      </w:r>
    </w:p>
    <w:p w:rsidR="0090375D" w:rsidRPr="00A8190F" w:rsidRDefault="0090375D" w:rsidP="0090375D">
      <w:pPr>
        <w:pStyle w:val="RKnormal"/>
      </w:pPr>
    </w:p>
    <w:p w:rsidR="0090375D" w:rsidRPr="00A8190F" w:rsidRDefault="0090375D" w:rsidP="0090375D">
      <w:pPr>
        <w:pStyle w:val="RKnormal"/>
      </w:pPr>
      <w:r w:rsidRPr="00A8190F">
        <w:t>Endast det andra av de tre protokollen har föranlett svenska lagändrin</w:t>
      </w:r>
      <w:r w:rsidRPr="00A8190F">
        <w:t>g</w:t>
      </w:r>
      <w:r w:rsidRPr="00A8190F">
        <w:t>ar, vilka träder i kraft samma dag som protokollet (den 29 mars 2007). Ändringarna rör möjligheten för Europols personal att delta i geme</w:t>
      </w:r>
      <w:r w:rsidRPr="00A8190F">
        <w:t>n</w:t>
      </w:r>
      <w:r w:rsidRPr="00A8190F">
        <w:t>samma utredningsgrupper tillsammans med medlemsstaterna.</w:t>
      </w:r>
    </w:p>
    <w:p w:rsidR="0090375D" w:rsidRPr="00A8190F" w:rsidRDefault="0090375D" w:rsidP="0090375D">
      <w:pPr>
        <w:pStyle w:val="RKnormal"/>
      </w:pPr>
    </w:p>
    <w:p w:rsidR="0090375D" w:rsidRPr="00A8190F" w:rsidRDefault="00F8196B" w:rsidP="0090375D">
      <w:pPr>
        <w:pStyle w:val="RKnormal"/>
        <w:rPr>
          <w:b/>
          <w:bCs/>
        </w:rPr>
      </w:pPr>
      <w:r w:rsidRPr="00A8190F">
        <w:rPr>
          <w:b/>
          <w:bCs/>
        </w:rPr>
        <w:t xml:space="preserve">- </w:t>
      </w:r>
      <w:r w:rsidR="0090375D" w:rsidRPr="00A8190F">
        <w:rPr>
          <w:b/>
          <w:bCs/>
        </w:rPr>
        <w:t>Europols framtid (lägesrapport)</w:t>
      </w:r>
    </w:p>
    <w:p w:rsidR="0090375D" w:rsidRPr="00A8190F" w:rsidRDefault="0090375D" w:rsidP="0090375D">
      <w:pPr>
        <w:tabs>
          <w:tab w:val="left" w:pos="567"/>
          <w:tab w:val="left" w:pos="1134"/>
          <w:tab w:val="left" w:pos="1701"/>
        </w:tabs>
        <w:rPr>
          <w:rFonts w:ascii="OrigGarmnd BT" w:hAnsi="OrigGarmnd BT"/>
          <w:szCs w:val="24"/>
        </w:rPr>
      </w:pPr>
      <w:r w:rsidRPr="00A8190F">
        <w:rPr>
          <w:rFonts w:ascii="OrigGarmnd BT" w:hAnsi="OrigGarmnd BT"/>
          <w:szCs w:val="24"/>
        </w:rPr>
        <w:t>Rådet enades i december 2006 om att Europolkonventionen skall ersä</w:t>
      </w:r>
      <w:r w:rsidRPr="00A8190F">
        <w:rPr>
          <w:rFonts w:ascii="OrigGarmnd BT" w:hAnsi="OrigGarmnd BT"/>
          <w:szCs w:val="24"/>
        </w:rPr>
        <w:t>t</w:t>
      </w:r>
      <w:r w:rsidRPr="00A8190F">
        <w:rPr>
          <w:rFonts w:ascii="OrigGarmnd BT" w:hAnsi="OrigGarmnd BT"/>
          <w:szCs w:val="24"/>
        </w:rPr>
        <w:t xml:space="preserve">tas av ett rådsbeslut. </w:t>
      </w:r>
      <w:r w:rsidRPr="00A8190F">
        <w:rPr>
          <w:rFonts w:ascii="OrigGarmnd BT" w:hAnsi="OrigGarmnd BT"/>
        </w:rPr>
        <w:t>Syftet är att underlätta en snabbare anpassning och utveckling av Europols verksamhet för att möta nya krav från medlem</w:t>
      </w:r>
      <w:r w:rsidRPr="00A8190F">
        <w:rPr>
          <w:rFonts w:ascii="OrigGarmnd BT" w:hAnsi="OrigGarmnd BT"/>
        </w:rPr>
        <w:t>s</w:t>
      </w:r>
      <w:r w:rsidRPr="00A8190F">
        <w:rPr>
          <w:rFonts w:ascii="OrigGarmnd BT" w:hAnsi="OrigGarmnd BT"/>
        </w:rPr>
        <w:t>staterna och förändringar i omvärlden.</w:t>
      </w:r>
      <w:r w:rsidRPr="00A8190F">
        <w:rPr>
          <w:rFonts w:ascii="OrigGarmnd BT" w:hAnsi="OrigGarmnd BT"/>
          <w:szCs w:val="24"/>
        </w:rPr>
        <w:t xml:space="preserve"> Förhandlingarna</w:t>
      </w:r>
      <w:r w:rsidR="00F8196B" w:rsidRPr="00A8190F">
        <w:rPr>
          <w:rFonts w:ascii="OrigGarmnd BT" w:hAnsi="OrigGarmnd BT"/>
          <w:szCs w:val="24"/>
        </w:rPr>
        <w:t xml:space="preserve"> </w:t>
      </w:r>
      <w:r w:rsidRPr="00A8190F">
        <w:rPr>
          <w:rFonts w:ascii="OrigGarmnd BT" w:hAnsi="OrigGarmnd BT"/>
          <w:szCs w:val="24"/>
        </w:rPr>
        <w:t xml:space="preserve">startade i januari </w:t>
      </w:r>
      <w:r w:rsidRPr="00A8190F">
        <w:rPr>
          <w:rFonts w:ascii="OrigGarmnd BT" w:hAnsi="OrigGarmnd BT"/>
        </w:rPr>
        <w:t>och det tyska ordförandeskapets mål är att kunna pr</w:t>
      </w:r>
      <w:r w:rsidRPr="00A8190F">
        <w:rPr>
          <w:rFonts w:ascii="OrigGarmnd BT" w:hAnsi="OrigGarmnd BT"/>
        </w:rPr>
        <w:t>e</w:t>
      </w:r>
      <w:r w:rsidRPr="00A8190F">
        <w:rPr>
          <w:rFonts w:ascii="OrigGarmnd BT" w:hAnsi="OrigGarmnd BT"/>
        </w:rPr>
        <w:t>sentera ett förslag för rådet i juni 2007 för beslut under år 2008. Beslutet skall enligt förslaget tillämpas från den 1 j</w:t>
      </w:r>
      <w:r w:rsidRPr="00A8190F">
        <w:rPr>
          <w:rFonts w:ascii="OrigGarmnd BT" w:hAnsi="OrigGarmnd BT"/>
        </w:rPr>
        <w:t>a</w:t>
      </w:r>
      <w:r w:rsidRPr="00A8190F">
        <w:rPr>
          <w:rFonts w:ascii="OrigGarmnd BT" w:hAnsi="OrigGarmnd BT"/>
        </w:rPr>
        <w:t>nuari 2010.</w:t>
      </w:r>
    </w:p>
    <w:p w:rsidR="0090375D" w:rsidRPr="00A8190F" w:rsidRDefault="0090375D" w:rsidP="006C61A9">
      <w:pPr>
        <w:pStyle w:val="Brdtext"/>
        <w:rPr>
          <w:rFonts w:ascii="OrigGarmnd BT" w:hAnsi="OrigGarmnd BT"/>
          <w:i/>
          <w:iCs/>
          <w:szCs w:val="24"/>
        </w:rPr>
      </w:pPr>
    </w:p>
    <w:p w:rsidR="0090375D" w:rsidRPr="00A8190F" w:rsidRDefault="0090375D" w:rsidP="0090375D">
      <w:pPr>
        <w:pStyle w:val="RKnormal"/>
      </w:pPr>
      <w:r w:rsidRPr="00A8190F">
        <w:t>Tidigare behandlad vid samråd med EU-nämnden: -</w:t>
      </w:r>
    </w:p>
    <w:p w:rsidR="0090375D" w:rsidRPr="00A8190F" w:rsidRDefault="0090375D" w:rsidP="0090375D">
      <w:pPr>
        <w:pStyle w:val="RKnormal"/>
      </w:pPr>
      <w:r w:rsidRPr="00A8190F">
        <w:t>Justitieutskottet har informerats om rådsbeslutet den 1 mars 2007.</w:t>
      </w:r>
    </w:p>
    <w:p w:rsidR="0090375D" w:rsidRPr="00A8190F" w:rsidRDefault="0090375D" w:rsidP="0090375D">
      <w:pPr>
        <w:pStyle w:val="RKnormal"/>
      </w:pPr>
    </w:p>
    <w:p w:rsidR="007A6959" w:rsidRPr="00A8190F" w:rsidRDefault="007A6959"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10. </w:t>
      </w:r>
      <w:r w:rsidR="00D3585E" w:rsidRPr="00A8190F">
        <w:rPr>
          <w:rFonts w:ascii="OrigGarmnd BT" w:hAnsi="OrigGarmnd BT"/>
          <w:b/>
          <w:szCs w:val="24"/>
        </w:rPr>
        <w:t>Informationssystemet för viseringar (VIS)</w:t>
      </w:r>
    </w:p>
    <w:p w:rsidR="00FE7358" w:rsidRPr="00A8190F" w:rsidRDefault="00FE7358" w:rsidP="00B04B98">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a) </w:t>
      </w:r>
      <w:r w:rsidR="00D3585E" w:rsidRPr="00A8190F">
        <w:rPr>
          <w:rFonts w:ascii="OrigGarmnd BT" w:hAnsi="OrigGarmnd BT"/>
          <w:b/>
          <w:szCs w:val="24"/>
        </w:rPr>
        <w:t xml:space="preserve">Förslag till Europaparlamentets och rådets förordning om informationssystemet för viseringar (VIS) och utbytet av uppgifter mellan medlemsstater om viseringar för kortare vistelser </w:t>
      </w:r>
      <w:r w:rsidR="00D3585E" w:rsidRPr="00A8190F">
        <w:rPr>
          <w:rFonts w:ascii="OrigGarmnd BT" w:hAnsi="OrigGarmnd BT"/>
          <w:szCs w:val="24"/>
        </w:rPr>
        <w:t>(</w:t>
      </w:r>
      <w:r w:rsidR="00D3585E" w:rsidRPr="00A8190F">
        <w:rPr>
          <w:rFonts w:ascii="OrigGarmnd BT" w:hAnsi="OrigGarmnd BT"/>
          <w:i/>
          <w:szCs w:val="24"/>
        </w:rPr>
        <w:t>offentlig överläggning enligt artikel 8.1 c i rådets arbetsordning</w:t>
      </w:r>
      <w:r w:rsidR="00D3585E" w:rsidRPr="00A8190F">
        <w:rPr>
          <w:rFonts w:ascii="OrigGarmnd BT" w:hAnsi="OrigGarmnd BT"/>
          <w:szCs w:val="24"/>
        </w:rPr>
        <w:t>)</w:t>
      </w:r>
      <w:r w:rsidR="00D3585E" w:rsidRPr="00A8190F">
        <w:rPr>
          <w:rFonts w:ascii="OrigGarmnd BT" w:hAnsi="OrigGarmnd BT"/>
          <w:b/>
          <w:bCs/>
          <w:szCs w:val="24"/>
        </w:rPr>
        <w:t xml:space="preserve"> (R)</w:t>
      </w:r>
      <w:r w:rsidR="00FE7358" w:rsidRPr="00A8190F">
        <w:rPr>
          <w:rFonts w:ascii="OrigGarmnd BT" w:hAnsi="OrigGarmnd BT"/>
          <w:b/>
          <w:bCs/>
          <w:szCs w:val="24"/>
        </w:rPr>
        <w:t xml:space="preserve"> (Sr Billström)</w:t>
      </w:r>
    </w:p>
    <w:p w:rsidR="00DE2732" w:rsidRPr="00A8190F" w:rsidRDefault="00DE2732" w:rsidP="00DE2732">
      <w:pPr>
        <w:rPr>
          <w:rFonts w:ascii="OrigGarmnd BT" w:hAnsi="OrigGarmnd BT"/>
          <w:b/>
          <w:szCs w:val="24"/>
        </w:rPr>
      </w:pPr>
      <w:r w:rsidRPr="00A8190F">
        <w:rPr>
          <w:rFonts w:ascii="OrigGarmnd BT" w:hAnsi="OrigGarmnd BT"/>
          <w:b/>
          <w:szCs w:val="24"/>
        </w:rPr>
        <w:t xml:space="preserve">– Rapport från ordförandeskapet om resultatet av trepartsdialog med Europaparlamentet och kommissionen den 28 mars </w:t>
      </w:r>
    </w:p>
    <w:p w:rsidR="00DE2732" w:rsidRPr="00A8190F" w:rsidRDefault="00DE2732" w:rsidP="00DE2732">
      <w:pPr>
        <w:ind w:left="1134"/>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 xml:space="preserve">(ev.) Diskussion om vissa frågor </w:t>
      </w:r>
    </w:p>
    <w:p w:rsidR="00B04B98" w:rsidRPr="00A8190F" w:rsidRDefault="00B04B98" w:rsidP="00B04B98">
      <w:pPr>
        <w:rPr>
          <w:rFonts w:ascii="OrigGarmnd BT" w:hAnsi="OrigGarmnd BT"/>
          <w:b/>
          <w:szCs w:val="24"/>
        </w:rPr>
      </w:pPr>
    </w:p>
    <w:p w:rsidR="00F356D2" w:rsidRPr="00A8190F" w:rsidRDefault="00F356D2" w:rsidP="00F356D2">
      <w:pPr>
        <w:rPr>
          <w:rFonts w:ascii="OrigGarmnd BT" w:hAnsi="OrigGarmnd BT"/>
          <w:i/>
          <w:iCs/>
        </w:rPr>
      </w:pPr>
      <w:r w:rsidRPr="00A8190F">
        <w:rPr>
          <w:rFonts w:ascii="OrigGarmnd BT" w:hAnsi="OrigGarmnd BT"/>
          <w:i/>
          <w:iCs/>
        </w:rPr>
        <w:t>Avsikten med behandlingen i rådet</w:t>
      </w:r>
    </w:p>
    <w:p w:rsidR="00F356D2" w:rsidRPr="00A8190F" w:rsidRDefault="00F356D2" w:rsidP="00F356D2">
      <w:pPr>
        <w:pStyle w:val="RKnormal"/>
      </w:pPr>
      <w:r w:rsidRPr="00A8190F">
        <w:t>Information från ordförandeskapet om trepartsmötet den 28 mars samt ev. diskussion om vissa utestående frågor.</w:t>
      </w:r>
    </w:p>
    <w:p w:rsidR="00F356D2" w:rsidRPr="00A8190F" w:rsidRDefault="00F356D2" w:rsidP="00F356D2">
      <w:pPr>
        <w:rPr>
          <w:rFonts w:ascii="OrigGarmnd BT" w:hAnsi="OrigGarmnd BT"/>
          <w:bCs/>
        </w:rPr>
      </w:pPr>
    </w:p>
    <w:p w:rsidR="00F356D2" w:rsidRPr="00A8190F" w:rsidRDefault="00F356D2" w:rsidP="00F356D2">
      <w:pPr>
        <w:rPr>
          <w:rFonts w:ascii="OrigGarmnd BT" w:hAnsi="OrigGarmnd BT"/>
          <w:bCs/>
          <w:i/>
          <w:iCs/>
        </w:rPr>
      </w:pPr>
      <w:r w:rsidRPr="00A8190F">
        <w:rPr>
          <w:rFonts w:ascii="OrigGarmnd BT" w:hAnsi="OrigGarmnd BT"/>
          <w:bCs/>
          <w:i/>
          <w:iCs/>
        </w:rPr>
        <w:t>Bakgrund</w:t>
      </w:r>
    </w:p>
    <w:p w:rsidR="00F356D2" w:rsidRPr="00A8190F" w:rsidRDefault="00F356D2" w:rsidP="00F356D2">
      <w:pPr>
        <w:pStyle w:val="RKnormal"/>
      </w:pPr>
      <w:r w:rsidRPr="00A8190F">
        <w:t xml:space="preserve">VIS-förordningen innebär en rättslig ram för informationssystemet för viseringar (VIS). VIS är ett system för utbyte av uppgifter om viseringar mellan medlemsstaterna. Syftet är att förenkla viseringsansökan och gränskontrollen samt underlätta utbytet av uppgifter mellan medlemsstaterna. Förordningen är under förhandling och föreslås innehålla bestämmelser för införande av biometriska uppgifter. VIS ska användas av viseringsmyndigheter och myndigheter som ansvarar för gränskontroll. För Sveriges del handlar det om Migrationsverket och polisen. Enligt nuvarande tidsplan ska VIS driftsättas i maj 2008. </w:t>
      </w:r>
    </w:p>
    <w:p w:rsidR="00F356D2" w:rsidRPr="00A8190F" w:rsidRDefault="00F356D2" w:rsidP="00F356D2">
      <w:pPr>
        <w:pStyle w:val="RKnormal"/>
      </w:pPr>
    </w:p>
    <w:p w:rsidR="00F356D2" w:rsidRPr="00A8190F" w:rsidRDefault="00F356D2" w:rsidP="00F356D2">
      <w:pPr>
        <w:pStyle w:val="RKnormal"/>
      </w:pPr>
      <w:r w:rsidRPr="00A8190F">
        <w:t>Europaparlamentet deltar i medbeslutandeförfarandet om VIS-förordningen. EP föreslår att VIS-förordningen ska innehålla en särskild bestämmelse (en s.k. övergångsklausul) i förhållande till det rådsbeslut som förhandlas inom den tredje pelaren, och som ska möjliggöra att brottsbekämpande myndigheter i medlemsstaterna samt Europol får tillgång till uppgifter i VIS i syfte att förebygga, upptäcka och utreda terroristbrott och andra grova brott</w:t>
      </w:r>
      <w:r w:rsidRPr="00A8190F">
        <w:rPr>
          <w:i/>
        </w:rPr>
        <w:t>.</w:t>
      </w:r>
      <w:r w:rsidRPr="00A8190F">
        <w:t xml:space="preserve"> Vidare framhåller EP att</w:t>
      </w:r>
      <w:r w:rsidRPr="00A8190F">
        <w:rPr>
          <w:i/>
        </w:rPr>
        <w:t xml:space="preserve"> </w:t>
      </w:r>
      <w:r w:rsidRPr="00A8190F">
        <w:t xml:space="preserve">det s.k. </w:t>
      </w:r>
      <w:r w:rsidRPr="00A8190F">
        <w:rPr>
          <w:i/>
        </w:rPr>
        <w:t>dataskyddsrambeslutet</w:t>
      </w:r>
      <w:r w:rsidRPr="00A8190F">
        <w:t xml:space="preserve"> bör vara tillämpligt innan rådsbeslutet om VIS antas. </w:t>
      </w:r>
    </w:p>
    <w:p w:rsidR="00F356D2" w:rsidRPr="00A8190F" w:rsidRDefault="00F356D2" w:rsidP="00F356D2">
      <w:pPr>
        <w:pStyle w:val="RKnormal"/>
      </w:pPr>
    </w:p>
    <w:p w:rsidR="00F356D2" w:rsidRPr="00A8190F" w:rsidRDefault="00F356D2" w:rsidP="00F356D2">
      <w:pPr>
        <w:pStyle w:val="RKnormal"/>
      </w:pPr>
      <w:r w:rsidRPr="00A8190F">
        <w:t xml:space="preserve">Den 28 mars hölls ett trepartsmöte mellan ordförandeskapet, Europaparlamentet och kommissionen. Ordförandeskapet kommer vid RIF-rådet att informera om utfallet av mötet. Vad gäller de utestående frågor som eventuellt kan bli föremål för diskussion vid RIF-rådet kan förutspås att den s.k. övergångsklausulen som ska möjliggöra att brottsbekämpande myndigheter får tillgång till VIS (se 10 b) nedan) kan komma upp samt den fortsatta hanteringen av frågan om en deklaration som syftar att ersätta den tidigare föreslagna artikel 11a om införande av tilläggsdata i VIS vad gäller missbruk av viseringar. Något förslag till en sådan deklaration har ännu inte presenterats. Vidare kan ordförandeskapet förväntas undersöka om det finns stöd för Europaparlamentets förslag ifråga om bestämmelser för sökning av VIS-data vid gräns, vilket skulle innebära en möjlighet för gränskontrollmyndigheterna att söka på stickersnummer i kombination med fingeravtryck eller enbart stickersnummer. Slutligen kan ordförandeskapet komma att efterhöra rådets åsikt ifråga om artikel 25B som rör överföring av data till tredje land. </w:t>
      </w:r>
    </w:p>
    <w:p w:rsidR="00F356D2" w:rsidRPr="00A8190F" w:rsidRDefault="00F356D2" w:rsidP="00F356D2"/>
    <w:p w:rsidR="00F356D2" w:rsidRPr="00A8190F" w:rsidRDefault="00F356D2" w:rsidP="00F356D2">
      <w:pPr>
        <w:rPr>
          <w:rFonts w:ascii="OrigGarmnd BT" w:hAnsi="OrigGarmnd BT"/>
          <w:bCs/>
          <w:i/>
          <w:iCs/>
        </w:rPr>
      </w:pPr>
      <w:r w:rsidRPr="00A8190F">
        <w:rPr>
          <w:rFonts w:ascii="OrigGarmnd BT" w:hAnsi="OrigGarmnd BT"/>
          <w:bCs/>
          <w:i/>
          <w:iCs/>
        </w:rPr>
        <w:t>Svensk ståndpunkt</w:t>
      </w:r>
    </w:p>
    <w:p w:rsidR="00F356D2" w:rsidRPr="00A8190F" w:rsidRDefault="00F356D2" w:rsidP="00F356D2">
      <w:pPr>
        <w:pStyle w:val="RKnormal"/>
        <w:rPr>
          <w:rFonts w:cs="Courier New"/>
          <w:color w:val="000000"/>
        </w:rPr>
      </w:pPr>
      <w:r w:rsidRPr="00A8190F">
        <w:rPr>
          <w:bCs/>
          <w:iCs/>
        </w:rPr>
        <w:t xml:space="preserve">Sverige är positivt inställt till förordningen och mycket angeläget att </w:t>
      </w:r>
      <w:r w:rsidRPr="00A8190F">
        <w:rPr>
          <w:rFonts w:cs="Courier New"/>
          <w:color w:val="000000"/>
        </w:rPr>
        <w:t xml:space="preserve"> VIS-förordningen inte ytterligare försenas. Ifråga om uppgifter om missbruk av viseringar kan vi inte ta ställning till någon deklaration förrän en sådan har presenterats. När det gäller sökning av data vid gräns stödjer Sverige förslag som innebär att man drar nytta av VIS möjligheter, men samtidigt inte innebär en orimlig börda för våra gränskontrollmyndigheter, i likhet med det förslag som Europaparlamentet har lämnat. Sverige stödjer att data som lagts in i VIS inte skall få överföras systematiskt till tredje land utan grund, i linje med nuvarande ordförandeskapsförslag.</w:t>
      </w:r>
    </w:p>
    <w:p w:rsidR="00F356D2" w:rsidRPr="00A8190F" w:rsidRDefault="00F356D2" w:rsidP="00B04B98">
      <w:pPr>
        <w:rPr>
          <w:rFonts w:ascii="OrigGarmnd BT" w:hAnsi="OrigGarmnd BT"/>
          <w:b/>
          <w:szCs w:val="24"/>
        </w:rPr>
      </w:pPr>
    </w:p>
    <w:p w:rsidR="00B04B98" w:rsidRPr="00A8190F" w:rsidRDefault="00B04B98" w:rsidP="00B04B98">
      <w:pPr>
        <w:rPr>
          <w:rFonts w:ascii="OrigGarmnd BT" w:hAnsi="OrigGarmnd BT"/>
          <w:b/>
          <w:szCs w:val="24"/>
        </w:rPr>
      </w:pPr>
    </w:p>
    <w:p w:rsidR="00D3585E" w:rsidRPr="00A8190F" w:rsidRDefault="00B04B98" w:rsidP="00B04B98">
      <w:pPr>
        <w:rPr>
          <w:rFonts w:ascii="OrigGarmnd BT" w:hAnsi="OrigGarmnd BT"/>
          <w:b/>
          <w:szCs w:val="24"/>
        </w:rPr>
      </w:pPr>
      <w:r w:rsidRPr="00A8190F">
        <w:rPr>
          <w:rFonts w:ascii="OrigGarmnd BT" w:hAnsi="OrigGarmnd BT"/>
          <w:b/>
          <w:szCs w:val="24"/>
        </w:rPr>
        <w:t xml:space="preserve">b) </w:t>
      </w:r>
      <w:r w:rsidR="00D3585E" w:rsidRPr="00A8190F">
        <w:rPr>
          <w:rFonts w:ascii="OrigGarmnd BT" w:hAnsi="OrigGarmnd BT"/>
          <w:b/>
          <w:szCs w:val="24"/>
        </w:rPr>
        <w:t xml:space="preserve">Förslag till rådets beslut om möjlighet till sökningar i informationssystemet för viseringar (VIS) för medlemsstatsmyndigheter med ansvar för intern säkerhet och för Europol för att förhindra, upptäcka och utreda terroristbrott och andra grova brott </w:t>
      </w:r>
      <w:r w:rsidR="00D3585E" w:rsidRPr="00A8190F">
        <w:rPr>
          <w:rFonts w:ascii="OrigGarmnd BT" w:hAnsi="OrigGarmnd BT"/>
          <w:b/>
          <w:bCs/>
          <w:szCs w:val="24"/>
        </w:rPr>
        <w:t>(R)</w:t>
      </w:r>
      <w:r w:rsidR="00D3585E" w:rsidRPr="00A8190F">
        <w:rPr>
          <w:rFonts w:ascii="OrigGarmnd BT" w:hAnsi="OrigGarmnd BT"/>
          <w:b/>
          <w:szCs w:val="24"/>
        </w:rPr>
        <w:t xml:space="preserve"> </w:t>
      </w:r>
      <w:r w:rsidR="00FE7358" w:rsidRPr="00A8190F">
        <w:rPr>
          <w:rFonts w:ascii="OrigGarmnd BT" w:hAnsi="OrigGarmnd BT"/>
          <w:b/>
          <w:szCs w:val="24"/>
        </w:rPr>
        <w:t>(Sr Ask)</w:t>
      </w:r>
    </w:p>
    <w:p w:rsidR="006C61A9" w:rsidRPr="00A8190F" w:rsidRDefault="006C61A9" w:rsidP="00D3585E">
      <w:pPr>
        <w:ind w:left="1134" w:hanging="567"/>
        <w:rPr>
          <w:rFonts w:ascii="OrigGarmnd BT" w:hAnsi="OrigGarmnd BT"/>
          <w:b/>
          <w:szCs w:val="24"/>
        </w:rPr>
      </w:pPr>
    </w:p>
    <w:p w:rsidR="007A6959" w:rsidRPr="00A8190F" w:rsidRDefault="007A6959" w:rsidP="007A6959">
      <w:pPr>
        <w:pStyle w:val="RKnormal"/>
        <w:rPr>
          <w:i/>
        </w:rPr>
      </w:pPr>
      <w:r w:rsidRPr="00A8190F">
        <w:rPr>
          <w:i/>
        </w:rPr>
        <w:t>Avsikten med behandlingen i rådet</w:t>
      </w:r>
    </w:p>
    <w:p w:rsidR="007A6959" w:rsidRPr="00A8190F" w:rsidRDefault="007A6959" w:rsidP="007A6959">
      <w:pPr>
        <w:pStyle w:val="RKnormal"/>
      </w:pPr>
      <w:r w:rsidRPr="00A8190F">
        <w:t xml:space="preserve">Fortfarande oklar. Ordförandeskapet har utlovat ett dokument inför rådsbehandlingen, vilket ännu inte presenterats. </w:t>
      </w:r>
    </w:p>
    <w:p w:rsidR="007A6959" w:rsidRPr="00A8190F" w:rsidRDefault="007A6959" w:rsidP="007A6959">
      <w:pPr>
        <w:pStyle w:val="RKnormal"/>
        <w:rPr>
          <w:i/>
        </w:rPr>
      </w:pPr>
    </w:p>
    <w:p w:rsidR="007A6959" w:rsidRPr="00A8190F" w:rsidRDefault="007A6959" w:rsidP="007A6959">
      <w:pPr>
        <w:pStyle w:val="RKnormal"/>
        <w:rPr>
          <w:i/>
        </w:rPr>
      </w:pPr>
      <w:r w:rsidRPr="00A8190F">
        <w:rPr>
          <w:i/>
        </w:rPr>
        <w:t>Bakgrund</w:t>
      </w:r>
    </w:p>
    <w:p w:rsidR="001A5524" w:rsidRPr="00A8190F" w:rsidRDefault="001A5524" w:rsidP="001A5524">
      <w:pPr>
        <w:pStyle w:val="RKnormal"/>
      </w:pPr>
      <w:r w:rsidRPr="00A8190F">
        <w:t xml:space="preserve">VIS-förordningen innebär en rättslig ram för informationssystemet för viseringar (VIS). VIS är ett system för utbyte av uppgifter om viseringar mellan medlemsstaterna. Syftet är att förenkla viseringsansökan och gränskontrollen samt underlätta utbytet av uppgifter mellan medlemsstaterna. Förordningen är under förhandling och föreslås innehålla bestämmelser för införande av biometriska uppgifter. VIS ska användas av viseringsmyndigheter och myndigheter som ansvarar för gränskontroll. För Sveriges del handlar det om Migrationsverket och polisen. Enligt nuvarande tidsplan ska VIS driftsättas i maj 2008. </w:t>
      </w:r>
    </w:p>
    <w:p w:rsidR="007A6959" w:rsidRPr="00A8190F" w:rsidRDefault="007A6959" w:rsidP="007A6959">
      <w:pPr>
        <w:pStyle w:val="RKnormal"/>
      </w:pPr>
    </w:p>
    <w:p w:rsidR="007A6959" w:rsidRPr="00A8190F" w:rsidRDefault="007A6959" w:rsidP="007A6959">
      <w:pPr>
        <w:pStyle w:val="RKnormal"/>
      </w:pPr>
      <w:r w:rsidRPr="00A8190F">
        <w:t>Rådet har i slutsatser (bl.a. efter terroristattackerna i London i juli 2005</w:t>
      </w:r>
      <w:r w:rsidR="00DF41F4" w:rsidRPr="00A8190F">
        <w:t>)</w:t>
      </w:r>
      <w:r w:rsidRPr="00A8190F">
        <w:t xml:space="preserve"> framfört att det skulle främja brottsbekämpningen i EU om myndigheter ansvariga för inre säkerhet kunde få tillgång till VIS, i syfte att förebygga, upptäcka och utreda brott, inklusive terroristbrott och terroristhot. </w:t>
      </w:r>
    </w:p>
    <w:p w:rsidR="00DF41F4" w:rsidRPr="00A8190F" w:rsidRDefault="00DF41F4" w:rsidP="007A6959">
      <w:pPr>
        <w:pStyle w:val="RKnormal"/>
      </w:pPr>
    </w:p>
    <w:p w:rsidR="007A6959" w:rsidRPr="00A8190F" w:rsidRDefault="007A6959" w:rsidP="007A6959">
      <w:pPr>
        <w:pStyle w:val="RKnormal"/>
      </w:pPr>
      <w:r w:rsidRPr="00A8190F">
        <w:t>Kommissionen presenterade därför i november 2005 ett förslag till rådsbeslut som ska möjliggöra att brottsbekämpande myndigheter i medlemsstaterna samt Europol får tillgång till uppgifter i VIS i syfte att förebygga, upptäcka och utreda terroristbrott och andra grova brott (arresteringsorder</w:t>
      </w:r>
      <w:r w:rsidR="001C5B59" w:rsidRPr="00A8190F">
        <w:t>listan</w:t>
      </w:r>
      <w:r w:rsidRPr="00A8190F">
        <w:t xml:space="preserve">). Rådsbeslutet kan inte träda i kraft förrän VIS-förordningen har trätt i kraft. </w:t>
      </w:r>
    </w:p>
    <w:p w:rsidR="008F05D8" w:rsidRPr="00A8190F" w:rsidRDefault="008F05D8" w:rsidP="007A6959">
      <w:pPr>
        <w:pStyle w:val="RKnormal"/>
      </w:pPr>
    </w:p>
    <w:p w:rsidR="008F05D8" w:rsidRPr="00A8190F" w:rsidRDefault="008F05D8" w:rsidP="008F05D8">
      <w:pPr>
        <w:pStyle w:val="RKnormal"/>
      </w:pPr>
      <w:r w:rsidRPr="00A8190F">
        <w:t>Tidigare behandlad vid samråd med EU-nämnden: Nej</w:t>
      </w:r>
      <w:r w:rsidRPr="00A8190F">
        <w:tab/>
      </w:r>
      <w:r w:rsidRPr="00A8190F">
        <w:tab/>
      </w:r>
      <w:r w:rsidRPr="00A8190F">
        <w:tab/>
      </w:r>
    </w:p>
    <w:p w:rsidR="008F05D8" w:rsidRPr="00A8190F" w:rsidRDefault="008F05D8" w:rsidP="008F05D8">
      <w:pPr>
        <w:pStyle w:val="RKnormal"/>
      </w:pPr>
      <w:r w:rsidRPr="00A8190F">
        <w:t>Tidigare behandlad vid möte med Justitieutskottet: Justitieutskottet informerades om förslaget den 9 mars 2006 och den 15 mars 2007.</w:t>
      </w:r>
    </w:p>
    <w:p w:rsidR="008F05D8" w:rsidRPr="00A8190F" w:rsidRDefault="008F05D8" w:rsidP="007A6959">
      <w:pPr>
        <w:pStyle w:val="RKnormal"/>
      </w:pPr>
    </w:p>
    <w:p w:rsidR="007A6959" w:rsidRPr="00A8190F" w:rsidRDefault="007A6959" w:rsidP="007A6959">
      <w:pPr>
        <w:pStyle w:val="RKnormal"/>
        <w:rPr>
          <w:i/>
        </w:rPr>
      </w:pPr>
      <w:r w:rsidRPr="00A8190F">
        <w:rPr>
          <w:i/>
        </w:rPr>
        <w:t>Svensk ståndpunkt</w:t>
      </w:r>
    </w:p>
    <w:p w:rsidR="007A6959" w:rsidRPr="00A8190F" w:rsidRDefault="007A6959" w:rsidP="007A6959">
      <w:pPr>
        <w:spacing w:line="240" w:lineRule="atLeast"/>
        <w:rPr>
          <w:rFonts w:ascii="OrigGarmnd BT" w:hAnsi="OrigGarmnd BT"/>
          <w:color w:val="000000"/>
          <w:szCs w:val="24"/>
        </w:rPr>
      </w:pPr>
      <w:r w:rsidRPr="00A8190F">
        <w:rPr>
          <w:rFonts w:ascii="OrigGarmnd BT" w:hAnsi="OrigGarmnd BT"/>
        </w:rPr>
        <w:t>Sverige anser att det finns en praktisk nytta med att polis, tull och kustbevakning får tillgång till VIS-uppgifter i brottsbekämpande syfte och lägger samtidigt stor vikt vid ett adekvat personuppgiftsskydd.</w:t>
      </w:r>
      <w:r w:rsidRPr="00A8190F">
        <w:rPr>
          <w:rFonts w:ascii="OrigGarmnd BT" w:hAnsi="OrigGarmnd BT"/>
          <w:color w:val="000000"/>
          <w:szCs w:val="24"/>
        </w:rPr>
        <w:t xml:space="preserve"> </w:t>
      </w:r>
    </w:p>
    <w:p w:rsidR="006C61A9" w:rsidRPr="00A8190F" w:rsidRDefault="006C61A9" w:rsidP="00D3585E">
      <w:pPr>
        <w:ind w:left="1134" w:hanging="567"/>
        <w:rPr>
          <w:rFonts w:ascii="OrigGarmnd BT" w:hAnsi="OrigGarmnd BT"/>
          <w:b/>
          <w:szCs w:val="24"/>
        </w:rPr>
      </w:pPr>
    </w:p>
    <w:p w:rsidR="00D3585E" w:rsidRPr="00A8190F" w:rsidRDefault="00D3585E" w:rsidP="00D3585E">
      <w:pPr>
        <w:rPr>
          <w:rFonts w:ascii="OrigGarmnd BT" w:hAnsi="OrigGarmnd BT" w:cs="Arial"/>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11. </w:t>
      </w:r>
      <w:r w:rsidR="00D3585E" w:rsidRPr="00A8190F">
        <w:rPr>
          <w:rFonts w:ascii="OrigGarmnd BT" w:hAnsi="OrigGarmnd BT"/>
          <w:b/>
          <w:szCs w:val="24"/>
        </w:rPr>
        <w:t>(ev.) Bekämpning av "pull"</w:t>
      </w:r>
      <w:r w:rsidR="00D3585E" w:rsidRPr="00A8190F">
        <w:rPr>
          <w:rFonts w:ascii="OrigGarmnd BT" w:hAnsi="OrigGarmnd BT"/>
          <w:b/>
          <w:szCs w:val="24"/>
        </w:rPr>
        <w:noBreakHyphen/>
        <w:t>faktorer i samband med olaglig invandring: olaglig anställning</w:t>
      </w:r>
    </w:p>
    <w:p w:rsidR="00D3585E" w:rsidRPr="00A8190F" w:rsidRDefault="00B04B98" w:rsidP="00B04B98">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Rapport från kommissionen</w:t>
      </w:r>
      <w:r w:rsidR="00FE7358" w:rsidRPr="00A8190F">
        <w:rPr>
          <w:rFonts w:ascii="OrigGarmnd BT" w:hAnsi="OrigGarmnd BT"/>
          <w:b/>
          <w:szCs w:val="24"/>
        </w:rPr>
        <w:t xml:space="preserve"> (Sr Billström)</w:t>
      </w:r>
    </w:p>
    <w:p w:rsidR="00EA2D37" w:rsidRPr="00A8190F" w:rsidRDefault="00EA2D37" w:rsidP="00B04B98">
      <w:pPr>
        <w:rPr>
          <w:rFonts w:ascii="OrigGarmnd BT" w:hAnsi="OrigGarmnd BT"/>
          <w:b/>
          <w:szCs w:val="24"/>
        </w:rPr>
      </w:pPr>
    </w:p>
    <w:p w:rsidR="00EA2D37" w:rsidRPr="00A8190F" w:rsidRDefault="00EA2D37" w:rsidP="00EA2D37">
      <w:pPr>
        <w:pStyle w:val="RKnormal"/>
        <w:rPr>
          <w:i/>
        </w:rPr>
      </w:pPr>
      <w:r w:rsidRPr="00A8190F">
        <w:rPr>
          <w:i/>
        </w:rPr>
        <w:t>Avsikten med behandlingen i rådet</w:t>
      </w:r>
    </w:p>
    <w:p w:rsidR="00EA2D37" w:rsidRPr="00A8190F" w:rsidRDefault="00EA2D37" w:rsidP="00EA2D37">
      <w:pPr>
        <w:pStyle w:val="RKnormal"/>
      </w:pPr>
      <w:r w:rsidRPr="00A8190F">
        <w:t>Information från kommissionen.</w:t>
      </w:r>
    </w:p>
    <w:p w:rsidR="00EA2D37" w:rsidRPr="00A8190F" w:rsidRDefault="00EA2D37" w:rsidP="00EA2D37">
      <w:pPr>
        <w:pStyle w:val="RKnormal"/>
      </w:pPr>
    </w:p>
    <w:p w:rsidR="00EA2D37" w:rsidRPr="00A8190F" w:rsidRDefault="00EA2D37" w:rsidP="00EA2D37">
      <w:pPr>
        <w:pStyle w:val="RKnormal"/>
        <w:rPr>
          <w:i/>
        </w:rPr>
      </w:pPr>
      <w:r w:rsidRPr="00A8190F">
        <w:rPr>
          <w:i/>
        </w:rPr>
        <w:t>Bakgrund</w:t>
      </w:r>
    </w:p>
    <w:p w:rsidR="00EA2D37" w:rsidRPr="00A8190F" w:rsidRDefault="00EA2D37" w:rsidP="00EA2D37">
      <w:pPr>
        <w:pStyle w:val="RKnormal"/>
      </w:pPr>
      <w:r w:rsidRPr="00A8190F">
        <w:t>Enligt kommissionen kan bland annat anställning av tredjelandsmedborgare som vistas olagligt på medlemsstaternas territorium utgöra en bidragande faktor till den olagliga invandringen till EU:s medlemsstater. Medlemsstaterna har därför ombetts informera kommissionen om vilka sanktioner, både administrativa och straffrättsliga, som kan vidtas mot arbetsgivare som anställer tredjelands</w:t>
      </w:r>
      <w:r w:rsidRPr="00A8190F">
        <w:softHyphen/>
        <w:t>medborgare som saknar tillstånd att vistas i medlemsstaterna eller personer som saknar arbetstillstånd. Mot bakgrund av medlemsstaternas svar avser kommissionen senare under våren lägga fram ett utkast till direktiv med förslag på bl.a. harmoniserade påföljder för arbetsgivare som anställer tredjelandsmedborgare som saknar tillstånd att vistas eller tillstånd att arbeta i medlemsstaterna.</w:t>
      </w:r>
    </w:p>
    <w:p w:rsidR="00EA2D37" w:rsidRPr="00A8190F" w:rsidRDefault="00EA2D37" w:rsidP="00EA2D37">
      <w:pPr>
        <w:pStyle w:val="RKnormal"/>
      </w:pPr>
    </w:p>
    <w:p w:rsidR="00EA2D37" w:rsidRPr="00A8190F" w:rsidRDefault="00EA2D37" w:rsidP="00EA2D37">
      <w:pPr>
        <w:rPr>
          <w:rFonts w:ascii="OrigGarmnd BT" w:hAnsi="OrigGarmnd BT"/>
          <w:bCs/>
          <w:i/>
          <w:iCs/>
        </w:rPr>
      </w:pPr>
      <w:r w:rsidRPr="00A8190F">
        <w:rPr>
          <w:rFonts w:ascii="OrigGarmnd BT" w:hAnsi="OrigGarmnd BT"/>
          <w:bCs/>
          <w:i/>
          <w:iCs/>
        </w:rPr>
        <w:t>Svensk ståndpunkt</w:t>
      </w:r>
    </w:p>
    <w:p w:rsidR="00EA2D37" w:rsidRPr="00A8190F" w:rsidRDefault="00EA2D37" w:rsidP="00EA2D37">
      <w:pPr>
        <w:pStyle w:val="RKnormal"/>
      </w:pPr>
      <w:r w:rsidRPr="00A8190F">
        <w:t xml:space="preserve">Enligt gällande svensk ordning finns redan möjlighet att vidta åtgärder – både administrativa och straffrättsliga sanktioner - mot arbetsgivare som anställer utlänningar som saknar erforderligt arbetstillstånd. </w:t>
      </w:r>
    </w:p>
    <w:p w:rsidR="00EA2D37" w:rsidRPr="00A8190F" w:rsidRDefault="00EA2D37" w:rsidP="00EA2D37">
      <w:pPr>
        <w:pStyle w:val="RKnormal"/>
      </w:pPr>
    </w:p>
    <w:p w:rsidR="00EA2D37" w:rsidRPr="00A8190F" w:rsidRDefault="00EA2D37" w:rsidP="00EA2D37">
      <w:pPr>
        <w:pStyle w:val="RKnormal"/>
      </w:pPr>
      <w:r w:rsidRPr="00A8190F">
        <w:t>Enligt 20 kap. 5 § utlänningslagen kan den som uppsåtligen eller av oaktsamhet har en utlänning i sin tjänst fastän utlänningen inte har föreskrivet arbetstillstånd dömas till böter, eller när omständigheterna är försvårande, till fängelse i högst ett år.  Vidare skall, enligt 20 kap. 12 § UtlL, en fysisk eller juridisk person som har en utlänning i sin tjänst fastän utlänningen inte har arbetstillstånd betala en särskild avgift oavsett om straffansvar krävs ut. Avgiften tillfaller staten.</w:t>
      </w:r>
    </w:p>
    <w:p w:rsidR="00EA2D37" w:rsidRPr="00A8190F" w:rsidRDefault="00EA2D37" w:rsidP="00B04B98">
      <w:pPr>
        <w:rPr>
          <w:rFonts w:ascii="OrigGarmnd BT" w:hAnsi="OrigGarmnd BT"/>
          <w:b/>
          <w:szCs w:val="24"/>
        </w:rPr>
      </w:pPr>
    </w:p>
    <w:p w:rsidR="00D3585E" w:rsidRPr="00A8190F" w:rsidRDefault="00D3585E" w:rsidP="00D3585E">
      <w:pPr>
        <w:rPr>
          <w:rFonts w:ascii="OrigGarmnd BT" w:hAnsi="OrigGarmnd BT"/>
          <w:b/>
          <w:szCs w:val="24"/>
        </w:rPr>
      </w:pPr>
    </w:p>
    <w:p w:rsidR="00D3585E" w:rsidRPr="00A8190F" w:rsidRDefault="00B04B98" w:rsidP="00D3585E">
      <w:pPr>
        <w:rPr>
          <w:rFonts w:ascii="OrigGarmnd BT" w:hAnsi="OrigGarmnd BT"/>
          <w:b/>
          <w:szCs w:val="24"/>
        </w:rPr>
      </w:pPr>
      <w:r w:rsidRPr="00A8190F">
        <w:rPr>
          <w:rFonts w:ascii="OrigGarmnd BT" w:hAnsi="OrigGarmnd BT"/>
          <w:b/>
          <w:szCs w:val="24"/>
        </w:rPr>
        <w:t xml:space="preserve">12. </w:t>
      </w:r>
      <w:r w:rsidR="00D3585E" w:rsidRPr="00A8190F">
        <w:rPr>
          <w:rFonts w:ascii="OrigGarmnd BT" w:hAnsi="OrigGarmnd BT"/>
          <w:b/>
          <w:szCs w:val="24"/>
        </w:rPr>
        <w:t>Flyktingsituationen i Irak och dess grannländer</w:t>
      </w:r>
      <w:r w:rsidR="00FE7358" w:rsidRPr="00A8190F">
        <w:rPr>
          <w:rFonts w:ascii="OrigGarmnd BT" w:hAnsi="OrigGarmnd BT"/>
          <w:b/>
          <w:szCs w:val="24"/>
        </w:rPr>
        <w:t xml:space="preserve"> (Sr Billström)</w:t>
      </w:r>
    </w:p>
    <w:p w:rsidR="0092397F" w:rsidRPr="00A8190F" w:rsidRDefault="0092397F" w:rsidP="00D3585E">
      <w:pPr>
        <w:rPr>
          <w:rFonts w:ascii="OrigGarmnd BT" w:hAnsi="OrigGarmnd BT"/>
          <w:b/>
          <w:szCs w:val="24"/>
        </w:rPr>
      </w:pPr>
    </w:p>
    <w:p w:rsidR="0092397F" w:rsidRPr="00A8190F" w:rsidRDefault="0092397F" w:rsidP="0092397F">
      <w:pPr>
        <w:rPr>
          <w:rFonts w:ascii="OrigGarmnd BT" w:hAnsi="OrigGarmnd BT"/>
          <w:i/>
          <w:iCs/>
        </w:rPr>
      </w:pPr>
      <w:r w:rsidRPr="00A8190F">
        <w:rPr>
          <w:rFonts w:ascii="OrigGarmnd BT" w:hAnsi="OrigGarmnd BT"/>
          <w:i/>
          <w:iCs/>
        </w:rPr>
        <w:t>Avsikten med behandlingen i rådet</w:t>
      </w:r>
    </w:p>
    <w:p w:rsidR="0092397F" w:rsidRPr="00A8190F" w:rsidRDefault="0092397F" w:rsidP="0092397F">
      <w:pPr>
        <w:pStyle w:val="RKnormal"/>
      </w:pPr>
      <w:r w:rsidRPr="00A8190F">
        <w:t>Diskussionspunkt.</w:t>
      </w:r>
    </w:p>
    <w:p w:rsidR="0092397F" w:rsidRPr="00A8190F" w:rsidRDefault="0092397F" w:rsidP="0092397F">
      <w:pPr>
        <w:pStyle w:val="RKnormal"/>
      </w:pPr>
    </w:p>
    <w:p w:rsidR="0092397F" w:rsidRPr="00A8190F" w:rsidRDefault="0092397F" w:rsidP="0092397F">
      <w:pPr>
        <w:rPr>
          <w:rFonts w:ascii="OrigGarmnd BT" w:hAnsi="OrigGarmnd BT"/>
          <w:bCs/>
          <w:i/>
          <w:iCs/>
        </w:rPr>
      </w:pPr>
      <w:r w:rsidRPr="00A8190F">
        <w:rPr>
          <w:rFonts w:ascii="OrigGarmnd BT" w:hAnsi="OrigGarmnd BT"/>
          <w:bCs/>
          <w:i/>
          <w:iCs/>
        </w:rPr>
        <w:t>Bakgrund</w:t>
      </w:r>
    </w:p>
    <w:p w:rsidR="0092397F" w:rsidRPr="00A8190F" w:rsidRDefault="0092397F" w:rsidP="0092397F">
      <w:pPr>
        <w:rPr>
          <w:rFonts w:ascii="OrigGarmnd BT" w:hAnsi="OrigGarmnd BT" w:cs="Helv"/>
          <w:color w:val="000000"/>
        </w:rPr>
      </w:pPr>
      <w:r w:rsidRPr="00A8190F">
        <w:rPr>
          <w:rFonts w:ascii="OrigGarmnd BT" w:hAnsi="OrigGarmnd BT"/>
        </w:rPr>
        <w:t xml:space="preserve">Sverige tog vid RIF-rådet den 15 februari initiativ till en diskussion inom EU om hanteringen av flyktingströmmarna tillföljd av konflikten i Irak samt den svåra humanitära situationen för dessa irakier i grannländerna. Samtidigt belystes den kraftigt ökade inströmning av asylsökande irakier i Europa. Sverige underströk behovet av </w:t>
      </w:r>
      <w:r w:rsidRPr="00A8190F">
        <w:rPr>
          <w:rFonts w:ascii="OrigGarmnd BT" w:hAnsi="OrigGarmnd BT" w:cs="Helv"/>
          <w:color w:val="000000"/>
        </w:rPr>
        <w:t xml:space="preserve">ökat europeiskt engagemang och i högre grad delat ansvarstagande. </w:t>
      </w:r>
    </w:p>
    <w:p w:rsidR="0092397F" w:rsidRPr="00A8190F" w:rsidRDefault="0092397F" w:rsidP="0092397F">
      <w:pPr>
        <w:rPr>
          <w:rFonts w:ascii="OrigGarmnd BT" w:hAnsi="OrigGarmnd BT"/>
          <w:i/>
        </w:rPr>
      </w:pPr>
    </w:p>
    <w:p w:rsidR="0092397F" w:rsidRPr="00A8190F" w:rsidRDefault="0092397F" w:rsidP="0092397F">
      <w:pPr>
        <w:pStyle w:val="RKnormal"/>
        <w:spacing w:line="240" w:lineRule="auto"/>
        <w:rPr>
          <w:szCs w:val="24"/>
        </w:rPr>
      </w:pPr>
      <w:r w:rsidRPr="00A8190F">
        <w:rPr>
          <w:szCs w:val="24"/>
        </w:rPr>
        <w:t xml:space="preserve">Statsrådet Billström besökte mellan den 31 mars och den 4 april Syrien och Jordanien för samtal med regeringsrepresentanter, internationella organisationer samt lokala frivilligorganisationer om situationen för de irakiska flyktingarna. Sr Billström mötte bland andra UNHCR:s representanter för att inhämta information om behovet av stöd från det internationella samfundet inklusive EU, vilket påpekades vara stort. </w:t>
      </w:r>
    </w:p>
    <w:p w:rsidR="0092397F" w:rsidRPr="00A8190F" w:rsidRDefault="0092397F" w:rsidP="0092397F">
      <w:pPr>
        <w:rPr>
          <w:rFonts w:ascii="OrigGarmnd BT" w:hAnsi="OrigGarmnd BT"/>
          <w:bCs/>
          <w:iCs/>
        </w:rPr>
      </w:pPr>
    </w:p>
    <w:p w:rsidR="0092397F" w:rsidRPr="00A8190F" w:rsidRDefault="0092397F" w:rsidP="0092397F">
      <w:pPr>
        <w:rPr>
          <w:rFonts w:ascii="OrigGarmnd BT" w:hAnsi="OrigGarmnd BT"/>
          <w:bCs/>
          <w:i/>
          <w:iCs/>
        </w:rPr>
      </w:pPr>
      <w:r w:rsidRPr="00A8190F">
        <w:rPr>
          <w:rFonts w:ascii="OrigGarmnd BT" w:hAnsi="OrigGarmnd BT"/>
          <w:bCs/>
          <w:i/>
          <w:iCs/>
        </w:rPr>
        <w:t>Svensk ståndpunkt</w:t>
      </w:r>
    </w:p>
    <w:p w:rsidR="0092397F" w:rsidRPr="00A8190F" w:rsidRDefault="0092397F" w:rsidP="0092397F">
      <w:pPr>
        <w:rPr>
          <w:rFonts w:ascii="OrigGarmnd BT" w:hAnsi="OrigGarmnd BT"/>
        </w:rPr>
      </w:pPr>
      <w:r w:rsidRPr="00A8190F">
        <w:rPr>
          <w:rFonts w:ascii="OrigGarmnd BT" w:hAnsi="OrigGarmnd BT"/>
        </w:rPr>
        <w:t>Sverige välkomnar att ordförandeskapet tagit upp frågan på dagordningen, det är angeläget att ökad internationell uppmärksamhet riktas mot den humanitära situationen i Iraks närområde  och EU:s roll i detta sammanhang. Sverige betonar vidare vikten av att stärka UNHCR:s och andra humanitära aktörers roll och ställning i de aktuella länderna samt vikten av  humanitära och flyktingrättsliga principer.</w:t>
      </w:r>
    </w:p>
    <w:p w:rsidR="0092397F" w:rsidRPr="00A8190F" w:rsidRDefault="0092397F" w:rsidP="0092397F">
      <w:pPr>
        <w:rPr>
          <w:rFonts w:ascii="OrigGarmnd BT" w:hAnsi="OrigGarmnd BT"/>
        </w:rPr>
      </w:pPr>
    </w:p>
    <w:p w:rsidR="0092397F" w:rsidRPr="00A8190F" w:rsidRDefault="0092397F" w:rsidP="0092397F">
      <w:pPr>
        <w:rPr>
          <w:rFonts w:ascii="OrigGarmnd BT" w:hAnsi="OrigGarmnd BT"/>
        </w:rPr>
      </w:pPr>
      <w:r w:rsidRPr="00A8190F">
        <w:rPr>
          <w:rFonts w:ascii="OrigGarmnd BT" w:hAnsi="OrigGarmnd BT"/>
        </w:rPr>
        <w:t xml:space="preserve">Sverige avser informera  rådet om erfarenheterna från sr Billströms resa i  Syrien och Jordanien . </w:t>
      </w:r>
    </w:p>
    <w:p w:rsidR="0092397F" w:rsidRPr="00A8190F" w:rsidRDefault="0092397F" w:rsidP="0092397F">
      <w:pPr>
        <w:rPr>
          <w:rFonts w:ascii="OrigGarmnd BT" w:hAnsi="OrigGarmnd BT"/>
          <w:color w:val="000000"/>
        </w:rPr>
      </w:pPr>
    </w:p>
    <w:p w:rsidR="0092397F" w:rsidRPr="00A8190F" w:rsidRDefault="0092397F" w:rsidP="0092397F">
      <w:pPr>
        <w:rPr>
          <w:rFonts w:ascii="OrigGarmnd BT" w:hAnsi="OrigGarmnd BT"/>
          <w:color w:val="000000"/>
        </w:rPr>
      </w:pPr>
      <w:r w:rsidRPr="00A8190F">
        <w:rPr>
          <w:rFonts w:ascii="OrigGarmnd BT" w:hAnsi="OrigGarmnd BT"/>
          <w:color w:val="000000"/>
        </w:rPr>
        <w:t xml:space="preserve">Se vidare i </w:t>
      </w:r>
      <w:r w:rsidRPr="00A8190F">
        <w:rPr>
          <w:rFonts w:ascii="OrigGarmnd BT" w:hAnsi="OrigGarmnd BT"/>
          <w:color w:val="000000"/>
          <w:u w:val="single"/>
        </w:rPr>
        <w:t>bifogad promemoria</w:t>
      </w:r>
      <w:r w:rsidRPr="00A8190F">
        <w:rPr>
          <w:rFonts w:ascii="OrigGarmnd BT" w:hAnsi="OrigGarmnd BT"/>
          <w:color w:val="000000"/>
        </w:rPr>
        <w:t>.</w:t>
      </w:r>
    </w:p>
    <w:p w:rsidR="0092397F" w:rsidRPr="00A8190F" w:rsidRDefault="0092397F" w:rsidP="00D3585E">
      <w:pPr>
        <w:rPr>
          <w:rFonts w:ascii="OrigGarmnd BT" w:hAnsi="OrigGarmnd BT"/>
          <w:b/>
          <w:szCs w:val="24"/>
        </w:rPr>
      </w:pPr>
    </w:p>
    <w:p w:rsidR="00D3585E" w:rsidRPr="00A8190F" w:rsidRDefault="00D3585E"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13. </w:t>
      </w:r>
      <w:r w:rsidR="00D3585E" w:rsidRPr="00A8190F">
        <w:rPr>
          <w:rFonts w:ascii="OrigGarmnd BT" w:hAnsi="OrigGarmnd BT"/>
          <w:b/>
          <w:szCs w:val="24"/>
        </w:rPr>
        <w:t>Övergripande strategi för migration</w:t>
      </w:r>
    </w:p>
    <w:p w:rsidR="00D3585E" w:rsidRPr="00A8190F" w:rsidRDefault="00B04B98" w:rsidP="00B04B98">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Rapport från kommissionen lägesrapport avseende de meddelanden som har annonserats till maj 2007</w:t>
      </w:r>
      <w:r w:rsidR="00FE7358" w:rsidRPr="00A8190F">
        <w:rPr>
          <w:rFonts w:ascii="OrigGarmnd BT" w:hAnsi="OrigGarmnd BT"/>
          <w:b/>
          <w:szCs w:val="24"/>
        </w:rPr>
        <w:t xml:space="preserve"> (Sr Billström)</w:t>
      </w:r>
    </w:p>
    <w:p w:rsidR="00D3585E" w:rsidRPr="00A8190F" w:rsidRDefault="00D3585E" w:rsidP="00D3585E">
      <w:pPr>
        <w:rPr>
          <w:rFonts w:ascii="OrigGarmnd BT" w:hAnsi="OrigGarmnd BT"/>
          <w:b/>
          <w:szCs w:val="24"/>
        </w:rPr>
      </w:pPr>
    </w:p>
    <w:p w:rsidR="00357705" w:rsidRPr="00A8190F" w:rsidRDefault="00357705" w:rsidP="00357705">
      <w:pPr>
        <w:pStyle w:val="RKnormal"/>
        <w:rPr>
          <w:i/>
        </w:rPr>
      </w:pPr>
      <w:r w:rsidRPr="00A8190F">
        <w:rPr>
          <w:i/>
        </w:rPr>
        <w:t>Avsikten med behandlingen i rådet</w:t>
      </w:r>
    </w:p>
    <w:p w:rsidR="00357705" w:rsidRPr="00A8190F" w:rsidRDefault="00357705" w:rsidP="00357705">
      <w:pPr>
        <w:pStyle w:val="RKnormal"/>
      </w:pPr>
      <w:r w:rsidRPr="00A8190F">
        <w:t>Information från kommissionen.</w:t>
      </w:r>
    </w:p>
    <w:p w:rsidR="00357705" w:rsidRPr="00A8190F" w:rsidRDefault="00357705" w:rsidP="00357705">
      <w:pPr>
        <w:pStyle w:val="RKnormal"/>
      </w:pPr>
    </w:p>
    <w:p w:rsidR="00A50B5C" w:rsidRPr="00A8190F" w:rsidRDefault="00A50B5C" w:rsidP="00357705">
      <w:pPr>
        <w:pStyle w:val="RKnormal"/>
      </w:pPr>
    </w:p>
    <w:p w:rsidR="00A50B5C" w:rsidRPr="00A8190F" w:rsidRDefault="00A50B5C" w:rsidP="00357705">
      <w:pPr>
        <w:pStyle w:val="RKnormal"/>
      </w:pPr>
    </w:p>
    <w:p w:rsidR="00357705" w:rsidRPr="00A8190F" w:rsidRDefault="00357705" w:rsidP="00357705">
      <w:pPr>
        <w:pStyle w:val="RKnormal"/>
        <w:rPr>
          <w:i/>
        </w:rPr>
      </w:pPr>
      <w:r w:rsidRPr="00A8190F">
        <w:rPr>
          <w:i/>
        </w:rPr>
        <w:t>Bakgrund</w:t>
      </w:r>
    </w:p>
    <w:p w:rsidR="00357705" w:rsidRPr="00A8190F" w:rsidRDefault="00357705" w:rsidP="00357705">
      <w:pPr>
        <w:rPr>
          <w:rFonts w:ascii="OrigGarmnd BT" w:hAnsi="OrigGarmnd BT" w:cs="Helv"/>
        </w:rPr>
      </w:pPr>
      <w:r w:rsidRPr="00A8190F">
        <w:rPr>
          <w:rFonts w:ascii="OrigGarmnd BT" w:hAnsi="OrigGarmnd BT" w:cs="Helv"/>
        </w:rPr>
        <w:t xml:space="preserve">Kommissionen ska vid mötet att informera om arbetet med två kommande meddelanden som ska presenteras i maj. Det ena har uppgetts fokusera på hur den Globala Ansatsen till migration som Europeiska rådet antog i december 2005 ska kunna utvidgas till att även innefatta ett intensifierat samarbete med länderna öst och sydöst om EU. Det andra meddelandet tar upp frågor om hur åtgärder på området för laglig migration och arbetskraftsinvandring på lämpligaste sätt kan integreras i EU:s migrationpolitiska samarbete med tredje länder. </w:t>
      </w:r>
    </w:p>
    <w:p w:rsidR="00357705" w:rsidRPr="00A8190F" w:rsidRDefault="00357705" w:rsidP="00357705">
      <w:pPr>
        <w:rPr>
          <w:rFonts w:ascii="OrigGarmnd BT" w:hAnsi="OrigGarmnd BT"/>
          <w:bCs/>
          <w:iCs/>
        </w:rPr>
      </w:pPr>
    </w:p>
    <w:p w:rsidR="00357705" w:rsidRPr="00A8190F" w:rsidRDefault="00357705" w:rsidP="00357705">
      <w:pPr>
        <w:rPr>
          <w:rFonts w:ascii="OrigGarmnd BT" w:hAnsi="OrigGarmnd BT"/>
          <w:bCs/>
          <w:i/>
          <w:iCs/>
        </w:rPr>
      </w:pPr>
      <w:r w:rsidRPr="00A8190F">
        <w:rPr>
          <w:rFonts w:ascii="OrigGarmnd BT" w:hAnsi="OrigGarmnd BT"/>
          <w:bCs/>
          <w:i/>
          <w:iCs/>
        </w:rPr>
        <w:t>Svensk ståndpunkt</w:t>
      </w:r>
    </w:p>
    <w:p w:rsidR="00357705" w:rsidRPr="00A8190F" w:rsidRDefault="00357705" w:rsidP="00357705">
      <w:pPr>
        <w:rPr>
          <w:rFonts w:ascii="OrigGarmnd BT" w:hAnsi="OrigGarmnd BT" w:cs="Helv"/>
        </w:rPr>
      </w:pPr>
      <w:r w:rsidRPr="00A8190F">
        <w:rPr>
          <w:rFonts w:ascii="OrigGarmnd BT" w:hAnsi="OrigGarmnd BT" w:cs="Helv"/>
        </w:rPr>
        <w:t xml:space="preserve">Sverige välkomnar information från kommissionen om de kommande förslagen. Först när de nämnda meddelanden presenterats kan Sverige ta ställning i sakfrågorna. </w:t>
      </w:r>
    </w:p>
    <w:p w:rsidR="00357705" w:rsidRPr="00A8190F" w:rsidRDefault="00357705" w:rsidP="00357705">
      <w:pPr>
        <w:rPr>
          <w:rFonts w:ascii="OrigGarmnd BT" w:hAnsi="OrigGarmnd BT"/>
          <w:b/>
        </w:rPr>
      </w:pPr>
    </w:p>
    <w:p w:rsidR="00FE7358" w:rsidRPr="00A8190F" w:rsidRDefault="00FE7358" w:rsidP="00D3585E">
      <w:pPr>
        <w:rPr>
          <w:rFonts w:ascii="OrigGarmnd BT" w:hAnsi="OrigGarmnd BT"/>
          <w:b/>
          <w:szCs w:val="24"/>
        </w:rPr>
      </w:pPr>
    </w:p>
    <w:p w:rsidR="00D3585E" w:rsidRPr="00A8190F" w:rsidRDefault="00B04B98" w:rsidP="00D3585E">
      <w:pPr>
        <w:rPr>
          <w:rFonts w:ascii="OrigGarmnd BT" w:hAnsi="OrigGarmnd BT"/>
          <w:b/>
          <w:szCs w:val="24"/>
        </w:rPr>
      </w:pPr>
      <w:r w:rsidRPr="00A8190F">
        <w:rPr>
          <w:rFonts w:ascii="OrigGarmnd BT" w:hAnsi="OrigGarmnd BT"/>
          <w:b/>
          <w:szCs w:val="24"/>
        </w:rPr>
        <w:t xml:space="preserve">14. </w:t>
      </w:r>
      <w:r w:rsidR="00D3585E" w:rsidRPr="00A8190F">
        <w:rPr>
          <w:rFonts w:ascii="OrigGarmnd BT" w:hAnsi="OrigGarmnd BT"/>
          <w:b/>
          <w:szCs w:val="24"/>
        </w:rPr>
        <w:t>Övriga frågor</w:t>
      </w:r>
    </w:p>
    <w:p w:rsidR="006C61A9" w:rsidRPr="00A8190F" w:rsidRDefault="006C61A9" w:rsidP="00D3585E">
      <w:pPr>
        <w:rPr>
          <w:rFonts w:ascii="OrigGarmnd BT" w:hAnsi="OrigGarmnd BT"/>
          <w:b/>
          <w:szCs w:val="24"/>
        </w:rPr>
      </w:pPr>
    </w:p>
    <w:p w:rsidR="00676FE5" w:rsidRPr="00A8190F" w:rsidRDefault="00676FE5" w:rsidP="00676FE5">
      <w:pPr>
        <w:rPr>
          <w:rFonts w:ascii="OrigGarmnd BT" w:hAnsi="OrigGarmnd BT"/>
          <w:szCs w:val="24"/>
        </w:rPr>
      </w:pPr>
      <w:r w:rsidRPr="00A8190F">
        <w:rPr>
          <w:rFonts w:ascii="OrigGarmnd BT" w:hAnsi="OrigGarmnd BT"/>
          <w:szCs w:val="24"/>
        </w:rPr>
        <w:t>Det föreligger ännu inga övriga frågor.</w:t>
      </w:r>
    </w:p>
    <w:p w:rsidR="00676FE5" w:rsidRPr="00A8190F" w:rsidRDefault="00676FE5" w:rsidP="00D3585E">
      <w:pPr>
        <w:rPr>
          <w:rFonts w:ascii="OrigGarmnd BT" w:hAnsi="OrigGarmnd BT"/>
          <w:b/>
          <w:szCs w:val="24"/>
        </w:rPr>
      </w:pPr>
    </w:p>
    <w:p w:rsidR="00B04B98" w:rsidRPr="00A8190F" w:rsidRDefault="00B04B98" w:rsidP="00D3585E">
      <w:pPr>
        <w:rPr>
          <w:rFonts w:ascii="OrigGarmnd BT" w:hAnsi="OrigGarmnd BT"/>
          <w:b/>
          <w:szCs w:val="24"/>
        </w:rPr>
      </w:pPr>
    </w:p>
    <w:p w:rsidR="00D3585E" w:rsidRPr="00A8190F" w:rsidRDefault="00D3585E" w:rsidP="00D3585E">
      <w:pPr>
        <w:rPr>
          <w:rFonts w:ascii="OrigGarmnd BT" w:hAnsi="OrigGarmnd BT"/>
          <w:b/>
          <w:szCs w:val="24"/>
        </w:rPr>
      </w:pPr>
      <w:r w:rsidRPr="00A8190F">
        <w:rPr>
          <w:rFonts w:ascii="OrigGarmnd BT" w:hAnsi="OrigGarmnd BT"/>
          <w:b/>
          <w:szCs w:val="24"/>
        </w:rPr>
        <w:t>GEMENSAMMA KOMMITTÉN PÅ MINISTERNIVÅ</w:t>
      </w:r>
    </w:p>
    <w:p w:rsidR="00D3585E" w:rsidRPr="00A8190F" w:rsidRDefault="00D3585E" w:rsidP="00D3585E">
      <w:pPr>
        <w:rPr>
          <w:rFonts w:ascii="OrigGarmnd BT" w:hAnsi="OrigGarmnd BT"/>
          <w:b/>
          <w:szCs w:val="24"/>
          <w:u w:val="single"/>
        </w:rPr>
      </w:pPr>
    </w:p>
    <w:p w:rsidR="00D3585E" w:rsidRPr="00A8190F" w:rsidRDefault="00B04B98" w:rsidP="00D3585E">
      <w:pPr>
        <w:rPr>
          <w:rFonts w:ascii="OrigGarmnd BT" w:hAnsi="OrigGarmnd BT"/>
          <w:b/>
          <w:szCs w:val="24"/>
        </w:rPr>
      </w:pPr>
      <w:r w:rsidRPr="00A8190F">
        <w:rPr>
          <w:rFonts w:ascii="OrigGarmnd BT" w:hAnsi="OrigGarmnd BT"/>
          <w:b/>
          <w:szCs w:val="24"/>
        </w:rPr>
        <w:t xml:space="preserve">1. </w:t>
      </w:r>
      <w:r w:rsidR="00D3585E" w:rsidRPr="00A8190F">
        <w:rPr>
          <w:rFonts w:ascii="OrigGarmnd BT" w:hAnsi="OrigGarmnd BT"/>
          <w:b/>
          <w:szCs w:val="24"/>
        </w:rPr>
        <w:t xml:space="preserve">Godkännande av den preliminära dagordningen </w:t>
      </w:r>
    </w:p>
    <w:p w:rsidR="00D3585E" w:rsidRPr="00A8190F" w:rsidRDefault="00D3585E" w:rsidP="00D3585E">
      <w:pPr>
        <w:rPr>
          <w:rFonts w:ascii="OrigGarmnd BT" w:hAnsi="OrigGarmnd BT"/>
          <w:b/>
          <w:szCs w:val="24"/>
        </w:rPr>
      </w:pPr>
    </w:p>
    <w:p w:rsidR="00676FE5" w:rsidRPr="00A8190F" w:rsidRDefault="00676FE5" w:rsidP="00676FE5">
      <w:pPr>
        <w:pStyle w:val="RKnormal"/>
      </w:pPr>
      <w:r w:rsidRPr="00A8190F">
        <w:t>Se bifogad preliminär dagordning.</w:t>
      </w:r>
    </w:p>
    <w:p w:rsidR="00676FE5" w:rsidRPr="00A8190F" w:rsidRDefault="00676FE5" w:rsidP="00676FE5">
      <w:pPr>
        <w:pStyle w:val="RKnormal"/>
      </w:pPr>
    </w:p>
    <w:p w:rsidR="00676FE5" w:rsidRPr="00A8190F" w:rsidRDefault="00676FE5" w:rsidP="00D3585E">
      <w:pPr>
        <w:rPr>
          <w:rFonts w:ascii="OrigGarmnd BT" w:hAnsi="OrigGarmnd BT"/>
          <w:b/>
          <w:szCs w:val="24"/>
        </w:rPr>
      </w:pPr>
    </w:p>
    <w:p w:rsidR="00451402" w:rsidRPr="00A8190F" w:rsidRDefault="00B04B98" w:rsidP="00D3585E">
      <w:pPr>
        <w:rPr>
          <w:rFonts w:ascii="OrigGarmnd BT" w:hAnsi="OrigGarmnd BT"/>
          <w:b/>
          <w:szCs w:val="24"/>
        </w:rPr>
      </w:pPr>
      <w:r w:rsidRPr="00A8190F">
        <w:rPr>
          <w:rFonts w:ascii="OrigGarmnd BT" w:hAnsi="OrigGarmnd BT"/>
          <w:b/>
          <w:szCs w:val="24"/>
        </w:rPr>
        <w:t xml:space="preserve">2. </w:t>
      </w:r>
      <w:r w:rsidR="00D3585E" w:rsidRPr="00A8190F">
        <w:rPr>
          <w:rFonts w:ascii="OrigGarmnd BT" w:hAnsi="OrigGarmnd BT"/>
          <w:b/>
          <w:szCs w:val="24"/>
        </w:rPr>
        <w:t>Schengens informationssystem</w:t>
      </w:r>
      <w:r w:rsidR="002F07F0" w:rsidRPr="00A8190F">
        <w:rPr>
          <w:rFonts w:ascii="OrigGarmnd BT" w:hAnsi="OrigGarmnd BT"/>
          <w:b/>
          <w:szCs w:val="24"/>
        </w:rPr>
        <w:t xml:space="preserve"> (SIS)</w:t>
      </w:r>
      <w:r w:rsidR="00D3585E" w:rsidRPr="00A8190F">
        <w:rPr>
          <w:rFonts w:ascii="OrigGarmnd BT" w:hAnsi="OrigGarmnd BT"/>
          <w:b/>
          <w:szCs w:val="24"/>
        </w:rPr>
        <w:t xml:space="preserve">: </w:t>
      </w:r>
    </w:p>
    <w:p w:rsidR="00451402" w:rsidRPr="00A8190F" w:rsidRDefault="002F07F0" w:rsidP="00D3585E">
      <w:pPr>
        <w:rPr>
          <w:rFonts w:ascii="OrigGarmnd BT" w:hAnsi="OrigGarmnd BT"/>
          <w:b/>
          <w:szCs w:val="24"/>
        </w:rPr>
      </w:pPr>
      <w:r w:rsidRPr="00A8190F">
        <w:rPr>
          <w:rFonts w:ascii="OrigGarmnd BT" w:hAnsi="OrigGarmnd BT"/>
          <w:b/>
          <w:szCs w:val="24"/>
        </w:rPr>
        <w:t>- L</w:t>
      </w:r>
      <w:r w:rsidR="00451402" w:rsidRPr="00A8190F">
        <w:rPr>
          <w:rFonts w:ascii="OrigGarmnd BT" w:hAnsi="OrigGarmnd BT"/>
          <w:b/>
          <w:szCs w:val="24"/>
        </w:rPr>
        <w:t>ägesrapport SISone4all</w:t>
      </w:r>
      <w:r w:rsidR="00D3585E" w:rsidRPr="00A8190F">
        <w:rPr>
          <w:rFonts w:ascii="OrigGarmnd BT" w:hAnsi="OrigGarmnd BT"/>
          <w:b/>
          <w:szCs w:val="24"/>
        </w:rPr>
        <w:t xml:space="preserve"> </w:t>
      </w:r>
      <w:r w:rsidR="00FE7358" w:rsidRPr="00A8190F">
        <w:rPr>
          <w:rFonts w:ascii="OrigGarmnd BT" w:hAnsi="OrigGarmnd BT"/>
          <w:b/>
          <w:szCs w:val="24"/>
        </w:rPr>
        <w:t>(Sr Ask)</w:t>
      </w:r>
    </w:p>
    <w:p w:rsidR="00451402" w:rsidRPr="00A8190F" w:rsidRDefault="002F07F0" w:rsidP="00D3585E">
      <w:pPr>
        <w:rPr>
          <w:rFonts w:ascii="OrigGarmnd BT" w:hAnsi="OrigGarmnd BT"/>
          <w:b/>
          <w:szCs w:val="24"/>
        </w:rPr>
      </w:pPr>
      <w:r w:rsidRPr="00A8190F">
        <w:rPr>
          <w:rFonts w:ascii="OrigGarmnd BT" w:hAnsi="OrigGarmnd BT"/>
          <w:b/>
          <w:szCs w:val="24"/>
        </w:rPr>
        <w:t>- N</w:t>
      </w:r>
      <w:r w:rsidR="00D3585E" w:rsidRPr="00A8190F">
        <w:rPr>
          <w:rFonts w:ascii="OrigGarmnd BT" w:hAnsi="OrigGarmnd BT"/>
          <w:b/>
          <w:szCs w:val="24"/>
        </w:rPr>
        <w:t xml:space="preserve">ätverket </w:t>
      </w:r>
      <w:r w:rsidR="00451402" w:rsidRPr="00A8190F">
        <w:rPr>
          <w:rFonts w:ascii="OrigGarmnd BT" w:hAnsi="OrigGarmnd BT"/>
          <w:b/>
          <w:szCs w:val="24"/>
        </w:rPr>
        <w:t>för SIS</w:t>
      </w:r>
      <w:r w:rsidR="00FE7358" w:rsidRPr="00A8190F">
        <w:rPr>
          <w:rFonts w:ascii="OrigGarmnd BT" w:hAnsi="OrigGarmnd BT"/>
          <w:b/>
          <w:szCs w:val="24"/>
        </w:rPr>
        <w:t xml:space="preserve"> (Sr Ask)</w:t>
      </w:r>
    </w:p>
    <w:p w:rsidR="00D3585E" w:rsidRPr="00A8190F" w:rsidRDefault="002F07F0" w:rsidP="00D3585E">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SIS II</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u w:val="single"/>
        </w:rPr>
      </w:pPr>
    </w:p>
    <w:p w:rsidR="00785C75" w:rsidRPr="00A8190F" w:rsidRDefault="00785C75" w:rsidP="00D3585E">
      <w:pPr>
        <w:rPr>
          <w:rFonts w:ascii="OrigGarmnd BT" w:hAnsi="OrigGarmnd BT"/>
          <w:szCs w:val="24"/>
        </w:rPr>
      </w:pPr>
      <w:r w:rsidRPr="00A8190F">
        <w:rPr>
          <w:rFonts w:ascii="OrigGarmnd BT" w:hAnsi="OrigGarmnd BT"/>
          <w:szCs w:val="24"/>
        </w:rPr>
        <w:t>Några dokument har inte presenterats.</w:t>
      </w:r>
    </w:p>
    <w:p w:rsidR="00785C75" w:rsidRPr="00A8190F" w:rsidRDefault="00785C75" w:rsidP="00D3585E">
      <w:pPr>
        <w:rPr>
          <w:rFonts w:ascii="OrigGarmnd BT" w:hAnsi="OrigGarmnd BT"/>
          <w:szCs w:val="24"/>
        </w:rPr>
      </w:pPr>
    </w:p>
    <w:p w:rsidR="004A05B5" w:rsidRPr="00A8190F" w:rsidRDefault="002F07F0" w:rsidP="004A05B5">
      <w:pPr>
        <w:rPr>
          <w:rFonts w:ascii="OrigGarmnd BT" w:hAnsi="OrigGarmnd BT"/>
          <w:b/>
          <w:szCs w:val="24"/>
        </w:rPr>
      </w:pPr>
      <w:r w:rsidRPr="00A8190F">
        <w:rPr>
          <w:rFonts w:ascii="OrigGarmnd BT" w:hAnsi="OrigGarmnd BT"/>
          <w:b/>
          <w:szCs w:val="24"/>
        </w:rPr>
        <w:t>- L</w:t>
      </w:r>
      <w:r w:rsidR="004A05B5" w:rsidRPr="00A8190F">
        <w:rPr>
          <w:rFonts w:ascii="OrigGarmnd BT" w:hAnsi="OrigGarmnd BT"/>
          <w:b/>
          <w:szCs w:val="24"/>
        </w:rPr>
        <w:t xml:space="preserve">ägesrapport SISone4all </w:t>
      </w: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4A05B5" w:rsidRPr="00A8190F" w:rsidRDefault="002F07F0" w:rsidP="004A05B5">
      <w:pPr>
        <w:rPr>
          <w:rFonts w:ascii="OrigGarmnd BT" w:hAnsi="OrigGarmnd BT"/>
        </w:rPr>
      </w:pPr>
      <w:r w:rsidRPr="00A8190F">
        <w:rPr>
          <w:rFonts w:ascii="OrigGarmnd BT" w:hAnsi="OrigGarmnd BT"/>
        </w:rPr>
        <w:t>L</w:t>
      </w:r>
      <w:r w:rsidR="004A05B5" w:rsidRPr="00A8190F">
        <w:rPr>
          <w:rFonts w:ascii="OrigGarmnd BT" w:hAnsi="OrigGarmnd BT"/>
        </w:rPr>
        <w:t xml:space="preserve">ägesrapport </w:t>
      </w:r>
      <w:r w:rsidRPr="00A8190F">
        <w:rPr>
          <w:rFonts w:ascii="OrigGarmnd BT" w:hAnsi="OrigGarmnd BT"/>
        </w:rPr>
        <w:t>om arbetet med</w:t>
      </w:r>
      <w:r w:rsidR="004A05B5" w:rsidRPr="00A8190F">
        <w:rPr>
          <w:rFonts w:ascii="OrigGarmnd BT" w:hAnsi="OrigGarmnd BT"/>
        </w:rPr>
        <w:t xml:space="preserve"> SISone4all.</w:t>
      </w:r>
    </w:p>
    <w:p w:rsidR="004A05B5" w:rsidRPr="00A8190F" w:rsidRDefault="004A05B5" w:rsidP="006C61A9">
      <w:pPr>
        <w:pStyle w:val="Brdtext"/>
        <w:rPr>
          <w:rFonts w:ascii="OrigGarmnd BT" w:hAnsi="OrigGarmnd BT"/>
          <w:i/>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4A05B5" w:rsidRPr="00A8190F" w:rsidRDefault="004A05B5" w:rsidP="00785C75">
      <w:pPr>
        <w:pStyle w:val="RKnormal"/>
        <w:rPr>
          <w:lang w:eastAsia="sv-SE"/>
        </w:rPr>
      </w:pPr>
      <w:r w:rsidRPr="00A8190F">
        <w:rPr>
          <w:lang w:eastAsia="sv-SE"/>
        </w:rPr>
        <w:t xml:space="preserve">Mot bakgrund av förseningen av SIS II har </w:t>
      </w:r>
      <w:r w:rsidRPr="00A8190F">
        <w:rPr>
          <w:iCs/>
          <w:lang w:eastAsia="sv-SE"/>
        </w:rPr>
        <w:t>Portugal</w:t>
      </w:r>
      <w:r w:rsidRPr="00A8190F">
        <w:rPr>
          <w:lang w:eastAsia="sv-SE"/>
        </w:rPr>
        <w:t xml:space="preserve">  presenterat ett förslag om att de nya medlemsstaterna skall kunna, som en interimslösning, anslutas till det nuvarande SIS (</w:t>
      </w:r>
      <w:r w:rsidR="00C231A4" w:rsidRPr="00A8190F">
        <w:rPr>
          <w:lang w:eastAsia="sv-SE"/>
        </w:rPr>
        <w:t xml:space="preserve">”SIS 1+”) i slutet av år 2007 </w:t>
      </w:r>
      <w:r w:rsidRPr="00A8190F">
        <w:rPr>
          <w:lang w:eastAsia="sv-SE"/>
        </w:rPr>
        <w:t>under projektnamnet ”</w:t>
      </w:r>
      <w:r w:rsidRPr="00A8190F">
        <w:rPr>
          <w:i/>
          <w:lang w:eastAsia="sv-SE"/>
        </w:rPr>
        <w:t>SISone4all</w:t>
      </w:r>
      <w:r w:rsidRPr="00A8190F">
        <w:rPr>
          <w:lang w:eastAsia="sv-SE"/>
        </w:rPr>
        <w:t>”. Vid ministerrådets möte den 4 – 5 december 2006 beslutades att SISone4all skulle genomföras och rådsslutsatser om projektet antogs. Förslaget innebär att SISone4all är tekniskt klart att använda den 31 augusti 2007. Inget nytt har framkommit som skulle föranleda ändring i tidsplanen.</w:t>
      </w:r>
    </w:p>
    <w:p w:rsidR="00785C75" w:rsidRPr="00A8190F" w:rsidRDefault="00785C75" w:rsidP="00785C75">
      <w:pPr>
        <w:pStyle w:val="RKnormal"/>
        <w:rPr>
          <w:lang w:eastAsia="sv-SE"/>
        </w:rPr>
      </w:pPr>
    </w:p>
    <w:p w:rsidR="00785C75" w:rsidRPr="00A8190F" w:rsidRDefault="00785C75" w:rsidP="00785C75">
      <w:pPr>
        <w:pStyle w:val="RKnormal"/>
        <w:rPr>
          <w:i/>
        </w:rPr>
      </w:pPr>
      <w:r w:rsidRPr="00A8190F">
        <w:t>Frågan behandlades i EU-nämnden:</w:t>
      </w:r>
      <w:r w:rsidRPr="00A8190F">
        <w:rPr>
          <w:b/>
        </w:rPr>
        <w:t xml:space="preserve"> </w:t>
      </w:r>
      <w:r w:rsidRPr="00A8190F">
        <w:t>inför RIF</w:t>
      </w:r>
      <w:r w:rsidR="00D06939" w:rsidRPr="00A8190F">
        <w:t>-rådet den 4-</w:t>
      </w:r>
      <w:r w:rsidRPr="00A8190F">
        <w:t>5 december 2006 och inför RIF</w:t>
      </w:r>
      <w:r w:rsidR="00D06939" w:rsidRPr="00A8190F">
        <w:t>-rådet</w:t>
      </w:r>
      <w:r w:rsidRPr="00A8190F">
        <w:t xml:space="preserve"> den 15 februari 2007 </w:t>
      </w:r>
    </w:p>
    <w:p w:rsidR="006C61A9" w:rsidRPr="00A8190F" w:rsidRDefault="006C61A9" w:rsidP="00D3585E">
      <w:pPr>
        <w:rPr>
          <w:rFonts w:ascii="OrigGarmnd BT" w:hAnsi="OrigGarmnd BT"/>
          <w:b/>
          <w:szCs w:val="24"/>
          <w:u w:val="single"/>
        </w:rPr>
      </w:pPr>
    </w:p>
    <w:p w:rsidR="00C63C90" w:rsidRPr="00A8190F" w:rsidRDefault="00D06939" w:rsidP="00C63C90">
      <w:pPr>
        <w:rPr>
          <w:rFonts w:ascii="OrigGarmnd BT" w:hAnsi="OrigGarmnd BT"/>
          <w:b/>
          <w:szCs w:val="24"/>
        </w:rPr>
      </w:pPr>
      <w:r w:rsidRPr="00A8190F">
        <w:rPr>
          <w:rFonts w:ascii="OrigGarmnd BT" w:hAnsi="OrigGarmnd BT"/>
          <w:b/>
          <w:szCs w:val="24"/>
        </w:rPr>
        <w:t>- N</w:t>
      </w:r>
      <w:r w:rsidR="00C63C90" w:rsidRPr="00A8190F">
        <w:rPr>
          <w:rFonts w:ascii="OrigGarmnd BT" w:hAnsi="OrigGarmnd BT"/>
          <w:b/>
          <w:szCs w:val="24"/>
        </w:rPr>
        <w:t>ätverket för SIS</w:t>
      </w:r>
    </w:p>
    <w:p w:rsidR="00C63C90" w:rsidRPr="00A8190F" w:rsidRDefault="00C63C90" w:rsidP="00C63C90">
      <w:pPr>
        <w:pStyle w:val="Brdtext"/>
        <w:rPr>
          <w:rFonts w:ascii="OrigGarmnd BT" w:hAnsi="OrigGarmnd BT"/>
          <w:i/>
          <w:iCs/>
          <w:szCs w:val="24"/>
        </w:rPr>
      </w:pPr>
      <w:r w:rsidRPr="00A8190F">
        <w:rPr>
          <w:rFonts w:ascii="OrigGarmnd BT" w:hAnsi="OrigGarmnd BT"/>
          <w:i/>
          <w:iCs/>
          <w:szCs w:val="24"/>
        </w:rPr>
        <w:t>Avsikten med behandlingen i rådet</w:t>
      </w:r>
    </w:p>
    <w:p w:rsidR="00C63C90" w:rsidRPr="00A8190F" w:rsidRDefault="00C231A4" w:rsidP="00C63C90">
      <w:pPr>
        <w:rPr>
          <w:rFonts w:ascii="OrigGarmnd BT" w:hAnsi="OrigGarmnd BT"/>
        </w:rPr>
      </w:pPr>
      <w:r w:rsidRPr="00A8190F">
        <w:rPr>
          <w:rFonts w:ascii="OrigGarmnd BT" w:hAnsi="OrigGarmnd BT"/>
        </w:rPr>
        <w:t>T</w:t>
      </w:r>
      <w:r w:rsidR="00C63C90" w:rsidRPr="00A8190F">
        <w:rPr>
          <w:rFonts w:ascii="OrigGarmnd BT" w:hAnsi="OrigGarmnd BT"/>
        </w:rPr>
        <w:t>roligen information om var man står i processen med förlängandet av Sisnet-kontraktet.</w:t>
      </w:r>
    </w:p>
    <w:p w:rsidR="00C63C90" w:rsidRPr="00A8190F" w:rsidRDefault="00C63C90" w:rsidP="00C63C90">
      <w:pPr>
        <w:pStyle w:val="Brdtext"/>
        <w:rPr>
          <w:rFonts w:ascii="OrigGarmnd BT" w:hAnsi="OrigGarmnd BT"/>
          <w:i/>
          <w:iCs/>
          <w:szCs w:val="24"/>
        </w:rPr>
      </w:pPr>
    </w:p>
    <w:p w:rsidR="00C63C90" w:rsidRPr="00A8190F" w:rsidRDefault="00C63C90" w:rsidP="00C63C90">
      <w:pPr>
        <w:pStyle w:val="Brdtext"/>
        <w:rPr>
          <w:rFonts w:ascii="OrigGarmnd BT" w:hAnsi="OrigGarmnd BT"/>
          <w:szCs w:val="24"/>
        </w:rPr>
      </w:pPr>
      <w:r w:rsidRPr="00A8190F">
        <w:rPr>
          <w:rFonts w:ascii="OrigGarmnd BT" w:hAnsi="OrigGarmnd BT"/>
          <w:i/>
          <w:iCs/>
          <w:szCs w:val="24"/>
        </w:rPr>
        <w:t>Bakgrund</w:t>
      </w:r>
    </w:p>
    <w:p w:rsidR="00C63C90" w:rsidRPr="00A8190F" w:rsidRDefault="00C63C90" w:rsidP="00C63C90">
      <w:pPr>
        <w:pStyle w:val="RKnormal"/>
      </w:pPr>
      <w:r w:rsidRPr="00A8190F">
        <w:t xml:space="preserve">SIS 1+ (nuvarande SIS), Sirene (nationella kontoren som handhar SIS)  och Vision (för viseringar) använder sig f.n. av nätverket </w:t>
      </w:r>
      <w:r w:rsidRPr="00A8190F">
        <w:rPr>
          <w:i/>
        </w:rPr>
        <w:t>Sisnet.</w:t>
      </w:r>
      <w:r w:rsidRPr="00A8190F">
        <w:t xml:space="preserve"> Kontraktet för Sisnet går ut i november 2008. Som en övergångslösning för de nya medlemsstaterna, innan SIS II är färdigt, har ministerrådet beslutat att utveckla ”SISone4ALL”, som innebär att de nya medlemsstaterna ansluts till SIS 1+. SISone4ALL beräknas vara klart i augusti 2007 och de nya medlemsstaternas beräknas kunna anslutas till SIS 1+ därefter och gränskontrollerna hävas senast i mars 2008. SIS II beräknas vara klart tidigast i november 2008. </w:t>
      </w:r>
      <w:r w:rsidR="007E5EAE" w:rsidRPr="00A8190F">
        <w:t>Från</w:t>
      </w:r>
      <w:r w:rsidRPr="00A8190F">
        <w:t xml:space="preserve"> 2008 och tills SIS II är helt operativt måste ett nätverk garanteras för SIS 1+. För SIS II är ett nytt nätverk möjligt att använda för tester den 27 mars 2007 – s-TESTA. Kommissionen har endast mandat att utveckla detta för SIS II (gemensamfinansierat till skillnad mot det nuvarande nätverket Sisnet, som finansieras av medlemsstaterna). Kontraktet för Sisnet omfattar endast SIS 1+ men det ansvariga företaget är villigt att förlänga kontraktet, något som dock skulle kräva ett öppet anbudsförfarande.</w:t>
      </w:r>
    </w:p>
    <w:p w:rsidR="00C63C90" w:rsidRPr="00A8190F" w:rsidRDefault="00C63C90" w:rsidP="00C63C90">
      <w:pPr>
        <w:pStyle w:val="RKnormal"/>
      </w:pPr>
      <w:r w:rsidRPr="00A8190F">
        <w:t xml:space="preserve">Det är inte säkert att ett överförande från Sisnet till s-TESTA hinner bli färdigt </w:t>
      </w:r>
      <w:r w:rsidR="009F1245" w:rsidRPr="00A8190F">
        <w:t>före</w:t>
      </w:r>
      <w:r w:rsidRPr="00A8190F">
        <w:t xml:space="preserve"> november 2008. </w:t>
      </w:r>
    </w:p>
    <w:p w:rsidR="00C63C90" w:rsidRPr="00A8190F" w:rsidRDefault="00C63C90" w:rsidP="00C63C90">
      <w:pPr>
        <w:pStyle w:val="RKnormal"/>
      </w:pPr>
    </w:p>
    <w:p w:rsidR="00C63C90" w:rsidRPr="00A8190F" w:rsidRDefault="008411EE" w:rsidP="00C63C90">
      <w:pPr>
        <w:pStyle w:val="RKnormal"/>
      </w:pPr>
      <w:r w:rsidRPr="00A8190F">
        <w:t>Vid</w:t>
      </w:r>
      <w:r w:rsidR="00C63C90" w:rsidRPr="00A8190F">
        <w:t xml:space="preserve"> RIF-rådet den 15</w:t>
      </w:r>
      <w:r w:rsidRPr="00A8190F">
        <w:t xml:space="preserve"> </w:t>
      </w:r>
      <w:r w:rsidR="00C63C90" w:rsidRPr="00A8190F">
        <w:t xml:space="preserve">februari </w:t>
      </w:r>
      <w:r w:rsidRPr="00A8190F">
        <w:t xml:space="preserve">2007 </w:t>
      </w:r>
      <w:r w:rsidR="00C63C90" w:rsidRPr="00A8190F">
        <w:t>beslutade ministrarna, i form av rådsslutsatser, följande:</w:t>
      </w:r>
    </w:p>
    <w:p w:rsidR="00C63C90" w:rsidRPr="00A8190F" w:rsidRDefault="00C63C90" w:rsidP="00C63C90">
      <w:pPr>
        <w:pStyle w:val="RKnormal"/>
      </w:pPr>
      <w:r w:rsidRPr="00A8190F">
        <w:t>a) att låta kommissionen utreda möjligheterna att migrera nuvarande SIS (SISone4ALL) direkt in i S-TESTA-nätverket om detta visar sig nödvändigt i mars 2008, dels</w:t>
      </w:r>
    </w:p>
    <w:p w:rsidR="00C63C90" w:rsidRPr="00A8190F" w:rsidRDefault="00C63C90" w:rsidP="00C63C90">
      <w:pPr>
        <w:pStyle w:val="RKnormal"/>
      </w:pPr>
      <w:r w:rsidRPr="00A8190F">
        <w:t xml:space="preserve">b) att parallellt med alternativ a) låta rådssekretariatet utreda konsekvenserna av en offentlig upphandling för att förlänga kontraktet med Sisnet. </w:t>
      </w:r>
    </w:p>
    <w:p w:rsidR="00C63C90" w:rsidRPr="00A8190F" w:rsidRDefault="00C63C90" w:rsidP="00C63C90">
      <w:pPr>
        <w:pStyle w:val="RKnormal"/>
      </w:pPr>
    </w:p>
    <w:p w:rsidR="00C63C90" w:rsidRPr="00A8190F" w:rsidRDefault="00C63C90" w:rsidP="00C63C90">
      <w:pPr>
        <w:pStyle w:val="RKnormal"/>
      </w:pPr>
      <w:r w:rsidRPr="00A8190F">
        <w:rPr>
          <w:rFonts w:cs="Courier"/>
          <w:color w:val="000000"/>
          <w:szCs w:val="24"/>
          <w:lang w:eastAsia="sv-SE"/>
        </w:rPr>
        <w:t xml:space="preserve">Uppdraget för rådssekretariatet enligt ovan har formaliserats genom ett rådsbeslut. Medlemsländerna kommer senare att ta ställning till </w:t>
      </w:r>
    </w:p>
    <w:p w:rsidR="00C63C90" w:rsidRPr="00A8190F" w:rsidRDefault="00C63C90" w:rsidP="00C63C90">
      <w:pPr>
        <w:pStyle w:val="RKnormal"/>
      </w:pPr>
      <w:r w:rsidRPr="00A8190F">
        <w:t xml:space="preserve">vilken väg som är möjlig och önskvärd att gå. </w:t>
      </w:r>
    </w:p>
    <w:p w:rsidR="00C63C90" w:rsidRPr="00A8190F" w:rsidRDefault="00C63C90" w:rsidP="00C63C90">
      <w:pPr>
        <w:pStyle w:val="RKnormal"/>
        <w:rPr>
          <w:b/>
        </w:rPr>
      </w:pPr>
    </w:p>
    <w:p w:rsidR="00C63C90" w:rsidRPr="00A8190F" w:rsidRDefault="00C63C90" w:rsidP="00C63C90">
      <w:pPr>
        <w:pStyle w:val="RKnormal"/>
      </w:pPr>
      <w:r w:rsidRPr="00A8190F">
        <w:t>Frågan behandlades i EU-näm</w:t>
      </w:r>
      <w:r w:rsidR="008411EE" w:rsidRPr="00A8190F">
        <w:t>nden: i</w:t>
      </w:r>
      <w:r w:rsidRPr="00A8190F">
        <w:t>nför RIF-rådet den 15 februari 2007</w:t>
      </w:r>
    </w:p>
    <w:p w:rsidR="00C63C90" w:rsidRPr="00A8190F" w:rsidRDefault="00C63C90" w:rsidP="00C63C90">
      <w:pPr>
        <w:pStyle w:val="RKnormal"/>
        <w:rPr>
          <w:i/>
          <w:iCs/>
          <w:szCs w:val="24"/>
        </w:rPr>
      </w:pPr>
    </w:p>
    <w:p w:rsidR="00A50B5C" w:rsidRPr="00A8190F" w:rsidRDefault="00A50B5C" w:rsidP="00C63C90">
      <w:pPr>
        <w:rPr>
          <w:rFonts w:ascii="OrigGarmnd BT" w:hAnsi="OrigGarmnd BT"/>
          <w:b/>
          <w:szCs w:val="24"/>
        </w:rPr>
      </w:pPr>
    </w:p>
    <w:p w:rsidR="00A50B5C" w:rsidRPr="00A8190F" w:rsidRDefault="00A50B5C" w:rsidP="00C63C90">
      <w:pPr>
        <w:rPr>
          <w:rFonts w:ascii="OrigGarmnd BT" w:hAnsi="OrigGarmnd BT"/>
          <w:b/>
          <w:szCs w:val="24"/>
        </w:rPr>
      </w:pPr>
    </w:p>
    <w:p w:rsidR="00A50B5C" w:rsidRPr="00A8190F" w:rsidRDefault="00A50B5C" w:rsidP="00C63C90">
      <w:pPr>
        <w:rPr>
          <w:rFonts w:ascii="OrigGarmnd BT" w:hAnsi="OrigGarmnd BT"/>
          <w:b/>
          <w:szCs w:val="24"/>
        </w:rPr>
      </w:pPr>
    </w:p>
    <w:p w:rsidR="00C63C90" w:rsidRPr="00A8190F" w:rsidRDefault="008411EE" w:rsidP="00C63C90">
      <w:pPr>
        <w:rPr>
          <w:rFonts w:ascii="OrigGarmnd BT" w:hAnsi="OrigGarmnd BT"/>
          <w:b/>
          <w:szCs w:val="24"/>
        </w:rPr>
      </w:pPr>
      <w:r w:rsidRPr="00A8190F">
        <w:rPr>
          <w:rFonts w:ascii="OrigGarmnd BT" w:hAnsi="OrigGarmnd BT"/>
          <w:b/>
          <w:szCs w:val="24"/>
        </w:rPr>
        <w:t xml:space="preserve">- </w:t>
      </w:r>
      <w:r w:rsidR="00C63C90" w:rsidRPr="00A8190F">
        <w:rPr>
          <w:rFonts w:ascii="OrigGarmnd BT" w:hAnsi="OrigGarmnd BT"/>
          <w:b/>
          <w:szCs w:val="24"/>
        </w:rPr>
        <w:t>SIS II</w:t>
      </w:r>
    </w:p>
    <w:p w:rsidR="00C63C90" w:rsidRPr="00A8190F" w:rsidRDefault="00C63C90" w:rsidP="00C63C90">
      <w:pPr>
        <w:pStyle w:val="Brdtext"/>
        <w:rPr>
          <w:rFonts w:ascii="OrigGarmnd BT" w:hAnsi="OrigGarmnd BT"/>
          <w:i/>
          <w:iCs/>
          <w:szCs w:val="24"/>
        </w:rPr>
      </w:pPr>
      <w:r w:rsidRPr="00A8190F">
        <w:rPr>
          <w:rFonts w:ascii="OrigGarmnd BT" w:hAnsi="OrigGarmnd BT"/>
          <w:i/>
          <w:iCs/>
          <w:szCs w:val="24"/>
        </w:rPr>
        <w:t>Avsikten med behandlingen i rådet</w:t>
      </w:r>
    </w:p>
    <w:p w:rsidR="00C63C90" w:rsidRPr="00A8190F" w:rsidRDefault="00FC41F7" w:rsidP="00C63C90">
      <w:pPr>
        <w:rPr>
          <w:rFonts w:ascii="OrigGarmnd BT" w:hAnsi="OrigGarmnd BT"/>
        </w:rPr>
      </w:pPr>
      <w:r w:rsidRPr="00A8190F">
        <w:rPr>
          <w:rFonts w:ascii="OrigGarmnd BT" w:hAnsi="OrigGarmnd BT"/>
        </w:rPr>
        <w:t>Troligen</w:t>
      </w:r>
      <w:r w:rsidR="00C63C90" w:rsidRPr="00A8190F">
        <w:rPr>
          <w:rFonts w:ascii="OrigGarmnd BT" w:hAnsi="OrigGarmnd BT"/>
        </w:rPr>
        <w:t xml:space="preserve"> kommer </w:t>
      </w:r>
      <w:r w:rsidR="008411EE" w:rsidRPr="00A8190F">
        <w:rPr>
          <w:rFonts w:ascii="OrigGarmnd BT" w:hAnsi="OrigGarmnd BT"/>
        </w:rPr>
        <w:t>k</w:t>
      </w:r>
      <w:r w:rsidR="00C63C90" w:rsidRPr="00A8190F">
        <w:rPr>
          <w:rFonts w:ascii="OrigGarmnd BT" w:hAnsi="OrigGarmnd BT"/>
        </w:rPr>
        <w:t xml:space="preserve">ommissionen att </w:t>
      </w:r>
      <w:r w:rsidRPr="00A8190F">
        <w:rPr>
          <w:rFonts w:ascii="OrigGarmnd BT" w:hAnsi="OrigGarmnd BT"/>
        </w:rPr>
        <w:t xml:space="preserve">lämna en lägesrapport om arbetet med </w:t>
      </w:r>
      <w:r w:rsidR="00C63C90" w:rsidRPr="00A8190F">
        <w:rPr>
          <w:rFonts w:ascii="OrigGarmnd BT" w:hAnsi="OrigGarmnd BT"/>
        </w:rPr>
        <w:t>genomförandet av SIS II.</w:t>
      </w:r>
    </w:p>
    <w:p w:rsidR="00C63C90" w:rsidRPr="00A8190F" w:rsidRDefault="00C63C90" w:rsidP="00C63C90">
      <w:pPr>
        <w:pStyle w:val="Brdtext"/>
        <w:rPr>
          <w:rFonts w:ascii="OrigGarmnd BT" w:hAnsi="OrigGarmnd BT"/>
          <w:i/>
          <w:iCs/>
          <w:szCs w:val="24"/>
        </w:rPr>
      </w:pPr>
    </w:p>
    <w:p w:rsidR="00C63C90" w:rsidRPr="00A8190F" w:rsidRDefault="00C63C90" w:rsidP="00C63C90">
      <w:pPr>
        <w:pStyle w:val="Brdtext"/>
        <w:rPr>
          <w:rFonts w:ascii="OrigGarmnd BT" w:hAnsi="OrigGarmnd BT"/>
          <w:i/>
          <w:iCs/>
          <w:szCs w:val="24"/>
        </w:rPr>
      </w:pPr>
      <w:r w:rsidRPr="00A8190F">
        <w:rPr>
          <w:rFonts w:ascii="OrigGarmnd BT" w:hAnsi="OrigGarmnd BT"/>
          <w:i/>
          <w:iCs/>
          <w:szCs w:val="24"/>
        </w:rPr>
        <w:t>Bakgrund</w:t>
      </w:r>
    </w:p>
    <w:p w:rsidR="00C63C90" w:rsidRPr="00A8190F" w:rsidRDefault="00C63C90" w:rsidP="003E05D6">
      <w:pPr>
        <w:pStyle w:val="RKnormal"/>
        <w:rPr>
          <w:b/>
        </w:rPr>
      </w:pPr>
      <w:r w:rsidRPr="00A8190F">
        <w:t xml:space="preserve">Den tekniska utvecklingen av SIS II pågår. P.g.a. förseningar, bl.a. </w:t>
      </w:r>
    </w:p>
    <w:p w:rsidR="00C63C90" w:rsidRPr="00A8190F" w:rsidRDefault="00C63C90" w:rsidP="00C63C90">
      <w:pPr>
        <w:rPr>
          <w:rFonts w:ascii="OrigGarmnd BT" w:hAnsi="OrigGarmnd BT" w:cs="Helv"/>
          <w:color w:val="000000"/>
          <w:szCs w:val="24"/>
          <w:lang w:eastAsia="sv-SE"/>
        </w:rPr>
      </w:pPr>
      <w:r w:rsidRPr="00A8190F">
        <w:rPr>
          <w:rFonts w:ascii="OrigGarmnd BT" w:hAnsi="OrigGarmnd BT"/>
        </w:rPr>
        <w:t>beroende av genomförandet av SISone4all, presenterade kommissionen i februari 2007 en reviderad  planering för genomförandet av SIS II. På RIF-rådet den 15 februari 2007 noterade ministrarna det reviderade schemat för SIS II</w:t>
      </w:r>
      <w:r w:rsidR="008411EE" w:rsidRPr="00A8190F">
        <w:rPr>
          <w:rFonts w:ascii="OrigGarmnd BT" w:hAnsi="OrigGarmnd BT"/>
        </w:rPr>
        <w:t>,</w:t>
      </w:r>
      <w:r w:rsidRPr="00A8190F">
        <w:rPr>
          <w:rFonts w:ascii="OrigGarmnd BT" w:hAnsi="OrigGarmnd BT"/>
        </w:rPr>
        <w:t xml:space="preserve"> som har slutdatumet den 17 december 2008. Det har dock kommit signaler på att </w:t>
      </w:r>
      <w:r w:rsidR="000029B0" w:rsidRPr="00A8190F">
        <w:rPr>
          <w:rFonts w:ascii="OrigGarmnd BT" w:hAnsi="OrigGarmnd BT"/>
        </w:rPr>
        <w:t>arbetet</w:t>
      </w:r>
      <w:r w:rsidRPr="00A8190F">
        <w:rPr>
          <w:rFonts w:ascii="OrigGarmnd BT" w:hAnsi="OrigGarmnd BT"/>
        </w:rPr>
        <w:t xml:space="preserve"> kan komma att</w:t>
      </w:r>
      <w:r w:rsidR="000029B0" w:rsidRPr="00A8190F">
        <w:rPr>
          <w:rFonts w:ascii="OrigGarmnd BT" w:hAnsi="OrigGarmnd BT"/>
        </w:rPr>
        <w:t xml:space="preserve"> försenas med </w:t>
      </w:r>
      <w:r w:rsidRPr="00A8190F">
        <w:rPr>
          <w:rFonts w:ascii="OrigGarmnd BT" w:hAnsi="OrigGarmnd BT"/>
        </w:rPr>
        <w:t>två till tre</w:t>
      </w:r>
      <w:r w:rsidR="000029B0" w:rsidRPr="00A8190F">
        <w:rPr>
          <w:rFonts w:ascii="OrigGarmnd BT" w:hAnsi="OrigGarmnd BT"/>
        </w:rPr>
        <w:t xml:space="preserve"> månader</w:t>
      </w:r>
      <w:r w:rsidRPr="00A8190F">
        <w:rPr>
          <w:rFonts w:ascii="OrigGarmnd BT" w:hAnsi="OrigGarmnd BT" w:cs="Helv"/>
          <w:color w:val="000000"/>
          <w:szCs w:val="24"/>
          <w:lang w:eastAsia="sv-SE"/>
        </w:rPr>
        <w:t>. Kommissionen räknar dock med att hålla slutdatumet för SIS II. I de fall förseningarna blir ett faktum kommer det att innebära merkostnader för medlemsländerna.</w:t>
      </w:r>
    </w:p>
    <w:p w:rsidR="003E05D6" w:rsidRPr="00A8190F" w:rsidRDefault="003E05D6" w:rsidP="00C63C90">
      <w:pPr>
        <w:rPr>
          <w:rFonts w:ascii="OrigGarmnd BT" w:hAnsi="OrigGarmnd BT" w:cs="Helv"/>
          <w:color w:val="000000"/>
          <w:szCs w:val="24"/>
          <w:lang w:eastAsia="sv-SE"/>
        </w:rPr>
      </w:pPr>
    </w:p>
    <w:p w:rsidR="003E05D6" w:rsidRPr="00A8190F" w:rsidRDefault="003E05D6" w:rsidP="003E05D6">
      <w:pPr>
        <w:pStyle w:val="RKnormal"/>
      </w:pPr>
      <w:r w:rsidRPr="00A8190F">
        <w:t>Frågan behandlades i EU-nämnden:</w:t>
      </w:r>
      <w:r w:rsidRPr="00A8190F">
        <w:rPr>
          <w:b/>
        </w:rPr>
        <w:t xml:space="preserve"> </w:t>
      </w:r>
      <w:r w:rsidRPr="00A8190F">
        <w:t>inför RIF</w:t>
      </w:r>
      <w:r w:rsidR="003A4C6A" w:rsidRPr="00A8190F">
        <w:t>-rådet den 4-</w:t>
      </w:r>
      <w:r w:rsidRPr="00A8190F">
        <w:t>5 december 2006 och inför RIF</w:t>
      </w:r>
      <w:r w:rsidR="003A4C6A" w:rsidRPr="00A8190F">
        <w:t>-rådet</w:t>
      </w:r>
      <w:r w:rsidRPr="00A8190F">
        <w:t xml:space="preserve"> den 15 februari 2007</w:t>
      </w:r>
      <w:r w:rsidR="00056F93" w:rsidRPr="00A8190F">
        <w:t>.</w:t>
      </w:r>
    </w:p>
    <w:p w:rsidR="00C63C90" w:rsidRPr="00A8190F" w:rsidRDefault="00C63C90" w:rsidP="00C63C90">
      <w:pPr>
        <w:rPr>
          <w:rFonts w:ascii="OrigGarmnd BT" w:hAnsi="OrigGarmnd BT"/>
          <w:szCs w:val="24"/>
        </w:rPr>
      </w:pPr>
    </w:p>
    <w:p w:rsidR="00056F93" w:rsidRPr="00A8190F" w:rsidRDefault="00056F93" w:rsidP="00C63C90">
      <w:pPr>
        <w:rPr>
          <w:rFonts w:ascii="OrigGarmnd BT" w:hAnsi="OrigGarmnd BT"/>
          <w:b/>
          <w:szCs w:val="24"/>
          <w:u w:val="single"/>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3. </w:t>
      </w:r>
      <w:r w:rsidR="00D3585E" w:rsidRPr="00A8190F">
        <w:rPr>
          <w:rFonts w:ascii="OrigGarmnd BT" w:hAnsi="OrigGarmnd BT"/>
          <w:b/>
          <w:szCs w:val="24"/>
        </w:rPr>
        <w:t xml:space="preserve">Den europeiska gränsförvaltningsbyrån </w:t>
      </w:r>
      <w:r w:rsidR="00D3585E" w:rsidRPr="00A8190F">
        <w:rPr>
          <w:rFonts w:ascii="OrigGarmnd BT" w:hAnsi="OrigGarmnd BT"/>
          <w:b/>
          <w:szCs w:val="24"/>
        </w:rPr>
        <w:sym w:font="Symbol" w:char="F02D"/>
      </w:r>
      <w:r w:rsidR="00D3585E" w:rsidRPr="00A8190F">
        <w:rPr>
          <w:rFonts w:ascii="OrigGarmnd BT" w:hAnsi="OrigGarmnd BT"/>
          <w:b/>
          <w:szCs w:val="24"/>
        </w:rPr>
        <w:t xml:space="preserve"> Frontex</w:t>
      </w:r>
    </w:p>
    <w:p w:rsidR="00B04B98" w:rsidRPr="00A8190F" w:rsidRDefault="00B04B98" w:rsidP="00B04B98">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a) </w:t>
      </w:r>
      <w:r w:rsidR="00D3585E" w:rsidRPr="00A8190F">
        <w:rPr>
          <w:rFonts w:ascii="OrigGarmnd BT" w:hAnsi="OrigGarmnd BT"/>
          <w:b/>
          <w:szCs w:val="24"/>
        </w:rPr>
        <w:t>Förslag till Europaparlamentets och rådets förordning om inrättande av en mekanism för upprättande av grupper för snabba ingripanden vid gränserna och om ändring av rådets förordning (EG) nr 2007/2004 vad beträffar den mekanismen</w:t>
      </w:r>
    </w:p>
    <w:p w:rsidR="00B04B98" w:rsidRPr="00A8190F" w:rsidRDefault="00D3585E" w:rsidP="00B04B98">
      <w:pPr>
        <w:rPr>
          <w:rFonts w:ascii="OrigGarmnd BT" w:hAnsi="OrigGarmnd BT"/>
          <w:b/>
          <w:szCs w:val="24"/>
        </w:rPr>
      </w:pPr>
      <w:r w:rsidRPr="00A8190F">
        <w:rPr>
          <w:rFonts w:ascii="OrigGarmnd BT" w:hAnsi="OrigGarmnd BT"/>
          <w:b/>
          <w:szCs w:val="24"/>
        </w:rPr>
        <w:t>–</w:t>
      </w:r>
      <w:r w:rsidRPr="00A8190F">
        <w:rPr>
          <w:rFonts w:ascii="OrigGarmnd BT" w:hAnsi="OrigGarmnd BT"/>
          <w:b/>
          <w:szCs w:val="24"/>
        </w:rPr>
        <w:tab/>
        <w:t>Uppdaterad lägesrapport från ordförandeskapet</w:t>
      </w:r>
      <w:r w:rsidR="00FE7358" w:rsidRPr="00A8190F">
        <w:rPr>
          <w:rFonts w:ascii="OrigGarmnd BT" w:hAnsi="OrigGarmnd BT"/>
          <w:b/>
          <w:szCs w:val="24"/>
        </w:rPr>
        <w:t xml:space="preserve"> (Sr Ask)</w:t>
      </w:r>
    </w:p>
    <w:p w:rsidR="00B04B98" w:rsidRPr="00A8190F" w:rsidRDefault="00B04B98" w:rsidP="00B04B98">
      <w:pPr>
        <w:rPr>
          <w:rFonts w:ascii="OrigGarmnd BT" w:hAnsi="OrigGarmnd BT"/>
          <w:b/>
          <w:szCs w:val="24"/>
        </w:rPr>
      </w:pPr>
    </w:p>
    <w:p w:rsidR="003E05D6" w:rsidRPr="00A8190F" w:rsidRDefault="003E05D6" w:rsidP="003E05D6">
      <w:pPr>
        <w:pStyle w:val="Brdtext"/>
        <w:rPr>
          <w:rFonts w:ascii="OrigGarmnd BT" w:hAnsi="OrigGarmnd BT"/>
          <w:i/>
          <w:iCs/>
          <w:szCs w:val="24"/>
        </w:rPr>
      </w:pPr>
      <w:r w:rsidRPr="00A8190F">
        <w:rPr>
          <w:rFonts w:ascii="OrigGarmnd BT" w:hAnsi="OrigGarmnd BT"/>
          <w:i/>
          <w:iCs/>
          <w:szCs w:val="24"/>
        </w:rPr>
        <w:t>Avsikten med behandlingen i rådet</w:t>
      </w:r>
    </w:p>
    <w:p w:rsidR="00F43DAC" w:rsidRPr="00A8190F" w:rsidRDefault="008D69D8" w:rsidP="00F43DAC">
      <w:pPr>
        <w:rPr>
          <w:rFonts w:ascii="OrigGarmnd BT" w:hAnsi="OrigGarmnd BT"/>
        </w:rPr>
      </w:pPr>
      <w:r w:rsidRPr="00A8190F">
        <w:rPr>
          <w:rFonts w:ascii="OrigGarmnd BT" w:hAnsi="OrigGarmnd BT"/>
        </w:rPr>
        <w:t>P</w:t>
      </w:r>
      <w:r w:rsidR="003E05D6" w:rsidRPr="00A8190F">
        <w:rPr>
          <w:rFonts w:ascii="OrigGarmnd BT" w:hAnsi="OrigGarmnd BT"/>
        </w:rPr>
        <w:t>olitisk överenskommelse om förordningen</w:t>
      </w:r>
      <w:r w:rsidRPr="00A8190F">
        <w:rPr>
          <w:rFonts w:ascii="OrigGarmnd BT" w:hAnsi="OrigGarmnd BT"/>
        </w:rPr>
        <w:t>.</w:t>
      </w:r>
    </w:p>
    <w:p w:rsidR="008D69D8" w:rsidRPr="00A8190F" w:rsidRDefault="008D69D8" w:rsidP="00F43DAC"/>
    <w:p w:rsidR="003E05D6" w:rsidRPr="00A8190F" w:rsidRDefault="003E05D6" w:rsidP="00F43DAC">
      <w:pPr>
        <w:rPr>
          <w:rFonts w:ascii="OrigGarmnd BT" w:hAnsi="OrigGarmnd BT"/>
          <w:i/>
          <w:iCs/>
          <w:szCs w:val="24"/>
        </w:rPr>
      </w:pPr>
      <w:r w:rsidRPr="00A8190F">
        <w:rPr>
          <w:rFonts w:ascii="OrigGarmnd BT" w:hAnsi="OrigGarmnd BT"/>
          <w:i/>
          <w:iCs/>
          <w:szCs w:val="24"/>
        </w:rPr>
        <w:t>Bakgrund</w:t>
      </w:r>
    </w:p>
    <w:p w:rsidR="00F43DAC" w:rsidRPr="00A8190F" w:rsidRDefault="00F43DAC" w:rsidP="00F43DAC">
      <w:pPr>
        <w:rPr>
          <w:rFonts w:ascii="OrigGarmnd BT" w:hAnsi="OrigGarmnd BT"/>
        </w:rPr>
      </w:pPr>
      <w:r w:rsidRPr="00A8190F">
        <w:rPr>
          <w:rFonts w:ascii="OrigGarmnd BT" w:hAnsi="OrigGarmnd BT"/>
        </w:rPr>
        <w:t xml:space="preserve">Sedan Frontex inrättades den 1 maj 2005 har byrån bland annat samordnat ett antal gemensamma operationer vid de yttre gränserna. Erfarenheten från dessa gemensamma operationer visar att det finns ett behov att fastställa gemensamma regler för gränskontrollanter från en medlemsstat som i samband med en gemensam operation sätts in på en annan medlemsstats territorium. Med tanke på de situationer som vissa medlemsstater ställs inför vid ovanligt kraftiga tillströmningar av migranter anses det vidare nödvändigt att skapa en möjlighet att sätta in grupper för snabba ingripanden </w:t>
      </w:r>
      <w:r w:rsidR="0011080A" w:rsidRPr="00A8190F">
        <w:rPr>
          <w:rFonts w:ascii="OrigGarmnd BT" w:hAnsi="OrigGarmnd BT"/>
        </w:rPr>
        <w:t xml:space="preserve">(RABIT) </w:t>
      </w:r>
      <w:r w:rsidRPr="00A8190F">
        <w:rPr>
          <w:rFonts w:ascii="OrigGarmnd BT" w:hAnsi="OrigGarmnd BT"/>
        </w:rPr>
        <w:t>för att bistå de nationella gränskontrollmyndigheterna.</w:t>
      </w:r>
    </w:p>
    <w:p w:rsidR="00F43DAC" w:rsidRPr="00A8190F" w:rsidRDefault="00F43DAC" w:rsidP="003E05D6">
      <w:pPr>
        <w:pStyle w:val="Brdtext"/>
        <w:rPr>
          <w:rFonts w:ascii="OrigGarmnd BT" w:hAnsi="OrigGarmnd BT"/>
          <w:szCs w:val="24"/>
        </w:rPr>
      </w:pPr>
    </w:p>
    <w:p w:rsidR="003E05D6" w:rsidRPr="00A8190F" w:rsidRDefault="003E05D6" w:rsidP="003E05D6">
      <w:pPr>
        <w:pStyle w:val="RKnormal"/>
        <w:rPr>
          <w:i/>
          <w:iCs/>
          <w:szCs w:val="24"/>
        </w:rPr>
      </w:pPr>
      <w:r w:rsidRPr="00A8190F">
        <w:rPr>
          <w:i/>
          <w:iCs/>
          <w:szCs w:val="24"/>
        </w:rPr>
        <w:t>Svensk ståndpunkt</w:t>
      </w:r>
    </w:p>
    <w:p w:rsidR="00F43DAC" w:rsidRPr="00A8190F" w:rsidRDefault="008D69D8" w:rsidP="00F43DAC">
      <w:pPr>
        <w:rPr>
          <w:rFonts w:ascii="OrigGarmnd BT" w:hAnsi="OrigGarmnd BT"/>
          <w:color w:val="000000"/>
        </w:rPr>
      </w:pPr>
      <w:r w:rsidRPr="00A8190F">
        <w:rPr>
          <w:rFonts w:ascii="OrigGarmnd BT" w:hAnsi="OrigGarmnd BT"/>
          <w:color w:val="000000"/>
        </w:rPr>
        <w:t>Sverige</w:t>
      </w:r>
      <w:r w:rsidR="00F43DAC" w:rsidRPr="00A8190F">
        <w:rPr>
          <w:rFonts w:ascii="OrigGarmnd BT" w:hAnsi="OrigGarmnd BT"/>
          <w:color w:val="000000"/>
        </w:rPr>
        <w:t xml:space="preserve"> välkomnar förslaget om </w:t>
      </w:r>
      <w:r w:rsidR="0011080A" w:rsidRPr="00A8190F">
        <w:rPr>
          <w:rFonts w:ascii="OrigGarmnd BT" w:hAnsi="OrigGarmnd BT"/>
          <w:color w:val="000000"/>
        </w:rPr>
        <w:t>särskilda grupper</w:t>
      </w:r>
      <w:r w:rsidR="00A973B0" w:rsidRPr="00A8190F">
        <w:rPr>
          <w:rFonts w:ascii="OrigGarmnd BT" w:hAnsi="OrigGarmnd BT"/>
          <w:color w:val="000000"/>
        </w:rPr>
        <w:t xml:space="preserve"> för snabba ingripanden</w:t>
      </w:r>
      <w:r w:rsidR="00F43DAC" w:rsidRPr="00A8190F">
        <w:rPr>
          <w:rFonts w:ascii="OrigGarmnd BT" w:hAnsi="OrigGarmnd BT"/>
          <w:color w:val="000000"/>
        </w:rPr>
        <w:t xml:space="preserve"> i nuvarande utformning. </w:t>
      </w:r>
      <w:r w:rsidRPr="00A8190F">
        <w:rPr>
          <w:rFonts w:ascii="OrigGarmnd BT" w:hAnsi="OrigGarmnd BT"/>
          <w:color w:val="000000"/>
        </w:rPr>
        <w:t>Sverige</w:t>
      </w:r>
      <w:r w:rsidR="00F43DAC" w:rsidRPr="00A8190F">
        <w:rPr>
          <w:rFonts w:ascii="OrigGarmnd BT" w:hAnsi="OrigGarmnd BT"/>
          <w:color w:val="000000"/>
        </w:rPr>
        <w:t xml:space="preserve"> anser att det finns ett behov av att fastställa gemensamma bestämmelser för tjänstemän från en medlemsstat som i samband med en gemensam operation tjänstgör på en annan medlemsstats territorium. </w:t>
      </w:r>
      <w:r w:rsidRPr="00A8190F">
        <w:rPr>
          <w:rFonts w:ascii="OrigGarmnd BT" w:hAnsi="OrigGarmnd BT"/>
          <w:color w:val="000000"/>
        </w:rPr>
        <w:t>Sverige</w:t>
      </w:r>
      <w:r w:rsidR="00F43DAC" w:rsidRPr="00A8190F">
        <w:rPr>
          <w:rFonts w:ascii="OrigGarmnd BT" w:hAnsi="OrigGarmnd BT"/>
          <w:color w:val="000000"/>
        </w:rPr>
        <w:t xml:space="preserve"> anser också att det är befogat att skapa en möjlighet att använda grupper för snabba ingripanden för att bistå de nationella gränskontrollmyndigheterna. </w:t>
      </w:r>
    </w:p>
    <w:p w:rsidR="00F43DAC" w:rsidRPr="00A8190F" w:rsidRDefault="00F43DAC" w:rsidP="00F43DAC">
      <w:pPr>
        <w:rPr>
          <w:rFonts w:ascii="OrigGarmnd BT" w:hAnsi="OrigGarmnd BT"/>
          <w:color w:val="000000"/>
        </w:rPr>
      </w:pPr>
    </w:p>
    <w:p w:rsidR="00F43DAC" w:rsidRPr="00A8190F" w:rsidRDefault="00F43DAC" w:rsidP="00F43DAC">
      <w:pPr>
        <w:rPr>
          <w:rFonts w:ascii="OrigGarmnd BT" w:hAnsi="OrigGarmnd BT"/>
        </w:rPr>
      </w:pPr>
      <w:r w:rsidRPr="00A8190F">
        <w:rPr>
          <w:rFonts w:ascii="OrigGarmnd BT" w:hAnsi="OrigGarmnd BT"/>
        </w:rPr>
        <w:t xml:space="preserve">Beträffande utkastet till rådsförklaring om Förenade Kungarikets (och eventuellt Irlands) deltagande i insatserna, välkomnar </w:t>
      </w:r>
      <w:r w:rsidR="008D69D8" w:rsidRPr="00A8190F">
        <w:rPr>
          <w:rFonts w:ascii="OrigGarmnd BT" w:hAnsi="OrigGarmnd BT"/>
        </w:rPr>
        <w:t>Sverige</w:t>
      </w:r>
      <w:r w:rsidRPr="00A8190F">
        <w:rPr>
          <w:rFonts w:ascii="OrigGarmnd BT" w:hAnsi="OrigGarmnd BT"/>
        </w:rPr>
        <w:t xml:space="preserve"> att så många medlemsstater som möjligt deltar i dessa, inom de befintliga rättsliga ramarna. </w:t>
      </w:r>
      <w:r w:rsidR="008D69D8" w:rsidRPr="00A8190F">
        <w:rPr>
          <w:rFonts w:ascii="OrigGarmnd BT" w:hAnsi="OrigGarmnd BT"/>
        </w:rPr>
        <w:t>Sverige</w:t>
      </w:r>
      <w:r w:rsidRPr="00A8190F">
        <w:rPr>
          <w:rFonts w:ascii="OrigGarmnd BT" w:hAnsi="OrigGarmnd BT"/>
        </w:rPr>
        <w:t xml:space="preserve"> stödjer därför en rådsförklaring med denna innebörd.</w:t>
      </w:r>
    </w:p>
    <w:p w:rsidR="00F43DAC" w:rsidRPr="00A8190F" w:rsidRDefault="00F43DAC" w:rsidP="003E05D6">
      <w:pPr>
        <w:pStyle w:val="RKnormal"/>
        <w:rPr>
          <w:i/>
          <w:iCs/>
          <w:szCs w:val="24"/>
        </w:rPr>
      </w:pPr>
    </w:p>
    <w:p w:rsidR="008D69D8" w:rsidRPr="00A8190F" w:rsidRDefault="008D69D8" w:rsidP="008D69D8">
      <w:pPr>
        <w:rPr>
          <w:rFonts w:ascii="OrigGarmnd BT" w:hAnsi="OrigGarmnd BT"/>
        </w:rPr>
      </w:pPr>
      <w:r w:rsidRPr="00A8190F">
        <w:rPr>
          <w:rFonts w:ascii="OrigGarmnd BT" w:hAnsi="OrigGarmnd BT"/>
        </w:rPr>
        <w:t xml:space="preserve">Se vidare i </w:t>
      </w:r>
      <w:r w:rsidRPr="00A8190F">
        <w:rPr>
          <w:rFonts w:ascii="OrigGarmnd BT" w:hAnsi="OrigGarmnd BT"/>
          <w:u w:val="single"/>
        </w:rPr>
        <w:t>bifogad promemoria</w:t>
      </w:r>
      <w:r w:rsidRPr="00A8190F">
        <w:rPr>
          <w:rFonts w:ascii="OrigGarmnd BT" w:hAnsi="OrigGarmnd BT"/>
        </w:rPr>
        <w:t>.</w:t>
      </w:r>
    </w:p>
    <w:p w:rsidR="008D69D8" w:rsidRPr="00A8190F" w:rsidRDefault="008D69D8" w:rsidP="003E05D6">
      <w:pPr>
        <w:pStyle w:val="RKnormal"/>
        <w:rPr>
          <w:i/>
          <w:iCs/>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b) – </w:t>
      </w:r>
      <w:r w:rsidR="00CF2401" w:rsidRPr="00A8190F">
        <w:rPr>
          <w:rFonts w:ascii="OrigGarmnd BT" w:hAnsi="OrigGarmnd BT"/>
          <w:b/>
          <w:szCs w:val="24"/>
        </w:rPr>
        <w:t xml:space="preserve">Centraliserat register över </w:t>
      </w:r>
      <w:r w:rsidR="000D4CA7" w:rsidRPr="00A8190F">
        <w:rPr>
          <w:rFonts w:ascii="OrigGarmnd BT" w:hAnsi="OrigGarmnd BT"/>
          <w:b/>
          <w:szCs w:val="24"/>
        </w:rPr>
        <w:t>teknisk</w:t>
      </w:r>
      <w:r w:rsidR="00D3585E" w:rsidRPr="00A8190F">
        <w:rPr>
          <w:rFonts w:ascii="OrigGarmnd BT" w:hAnsi="OrigGarmnd BT"/>
          <w:b/>
          <w:szCs w:val="24"/>
        </w:rPr>
        <w:t xml:space="preserve"> utrustning </w:t>
      </w:r>
      <w:r w:rsidR="00FE7358" w:rsidRPr="00A8190F">
        <w:rPr>
          <w:rFonts w:ascii="OrigGarmnd BT" w:hAnsi="OrigGarmnd BT"/>
          <w:b/>
          <w:szCs w:val="24"/>
        </w:rPr>
        <w:t>(Sr Ask)</w:t>
      </w:r>
    </w:p>
    <w:p w:rsidR="00E956B7" w:rsidRPr="00A8190F" w:rsidRDefault="00E956B7" w:rsidP="00E956B7">
      <w:pPr>
        <w:pStyle w:val="Brdtext"/>
        <w:rPr>
          <w:rFonts w:ascii="OrigGarmnd BT" w:hAnsi="OrigGarmnd BT"/>
          <w:i/>
          <w:iCs/>
          <w:szCs w:val="24"/>
        </w:rPr>
      </w:pPr>
    </w:p>
    <w:p w:rsidR="00E956B7" w:rsidRPr="00A8190F" w:rsidRDefault="00E956B7" w:rsidP="00E956B7">
      <w:pPr>
        <w:pStyle w:val="Brdtext"/>
        <w:rPr>
          <w:rFonts w:ascii="OrigGarmnd BT" w:hAnsi="OrigGarmnd BT"/>
          <w:i/>
          <w:iCs/>
          <w:szCs w:val="24"/>
        </w:rPr>
      </w:pPr>
      <w:r w:rsidRPr="00A8190F">
        <w:rPr>
          <w:rFonts w:ascii="OrigGarmnd BT" w:hAnsi="OrigGarmnd BT"/>
          <w:i/>
          <w:iCs/>
          <w:szCs w:val="24"/>
        </w:rPr>
        <w:t>Avsikten med behandlingen i rådet</w:t>
      </w:r>
    </w:p>
    <w:p w:rsidR="00E956B7" w:rsidRPr="00A8190F" w:rsidRDefault="00E956B7" w:rsidP="00E956B7">
      <w:pPr>
        <w:pStyle w:val="Brdtext"/>
        <w:rPr>
          <w:rFonts w:ascii="OrigGarmnd BT" w:hAnsi="OrigGarmnd BT"/>
          <w:iCs/>
          <w:szCs w:val="24"/>
        </w:rPr>
      </w:pPr>
      <w:r w:rsidRPr="00A8190F">
        <w:rPr>
          <w:rFonts w:ascii="OrigGarmnd BT" w:hAnsi="OrigGarmnd BT"/>
          <w:iCs/>
          <w:szCs w:val="24"/>
        </w:rPr>
        <w:t>Lägesrapportering</w:t>
      </w:r>
      <w:r w:rsidR="00E416D4" w:rsidRPr="00A8190F">
        <w:rPr>
          <w:rFonts w:ascii="OrigGarmnd BT" w:hAnsi="OrigGarmnd BT"/>
          <w:iCs/>
          <w:szCs w:val="24"/>
        </w:rPr>
        <w:t xml:space="preserve"> om arbetet med ett centraliserat register över teknisk utrustning.</w:t>
      </w:r>
      <w:r w:rsidR="002D78D5" w:rsidRPr="00A8190F">
        <w:rPr>
          <w:rFonts w:ascii="OrigGarmnd BT" w:hAnsi="OrigGarmnd BT"/>
          <w:iCs/>
          <w:szCs w:val="24"/>
        </w:rPr>
        <w:t xml:space="preserve"> Något dokument har inte presenterats.</w:t>
      </w:r>
    </w:p>
    <w:p w:rsidR="00E956B7" w:rsidRPr="00A8190F" w:rsidRDefault="00E956B7" w:rsidP="00E956B7">
      <w:pPr>
        <w:pStyle w:val="Brdtext"/>
        <w:rPr>
          <w:rFonts w:ascii="OrigGarmnd BT" w:hAnsi="OrigGarmnd BT"/>
          <w:iCs/>
          <w:szCs w:val="24"/>
        </w:rPr>
      </w:pPr>
    </w:p>
    <w:p w:rsidR="00E956B7" w:rsidRPr="00A8190F" w:rsidRDefault="00E956B7" w:rsidP="00E956B7">
      <w:pPr>
        <w:pStyle w:val="Brdtext"/>
        <w:rPr>
          <w:rFonts w:ascii="OrigGarmnd BT" w:hAnsi="OrigGarmnd BT"/>
          <w:i/>
          <w:iCs/>
          <w:szCs w:val="24"/>
        </w:rPr>
      </w:pPr>
      <w:r w:rsidRPr="00A8190F">
        <w:rPr>
          <w:rFonts w:ascii="OrigGarmnd BT" w:hAnsi="OrigGarmnd BT"/>
          <w:i/>
          <w:iCs/>
          <w:szCs w:val="24"/>
        </w:rPr>
        <w:t>Bakgrund</w:t>
      </w:r>
    </w:p>
    <w:p w:rsidR="00E956B7" w:rsidRPr="00A8190F" w:rsidRDefault="00E956B7" w:rsidP="00E956B7">
      <w:pPr>
        <w:rPr>
          <w:rFonts w:ascii="OrigGarmnd BT" w:hAnsi="OrigGarmnd BT"/>
        </w:rPr>
      </w:pPr>
      <w:r w:rsidRPr="00A8190F">
        <w:rPr>
          <w:rFonts w:ascii="OrigGarmnd BT" w:hAnsi="OrigGarmnd BT"/>
        </w:rPr>
        <w:t>Enligt artikel 7 i förordningen 2007/2004/EG om inrättande av den europeiska gränsbyrån (Frontex) ska byrån föra en central förteckning över den tekniska gränskontrollutrustning som medlemsstaterna på frivillig basis och på begäran av en annan medlemsstat är villiga att ställa till den medlemsstatens förfogande under en begränsad period på grundval av en behovs</w:t>
      </w:r>
      <w:r w:rsidRPr="00A8190F">
        <w:rPr>
          <w:rFonts w:ascii="OrigGarmnd BT" w:hAnsi="OrigGarmnd BT"/>
        </w:rPr>
        <w:noBreakHyphen/>
        <w:t xml:space="preserve"> och riskanalys som genomförts av byrån. Frontex distribuerade den 26 januari 2007 en begäran om information om den utrustning som medlemsstaterna är beredda att ställa till förfogande. Förfrågan gällde bland annat flygplan, helikoptrar, fartyg, kameror och dokumentläsare</w:t>
      </w:r>
      <w:r w:rsidR="0034626B" w:rsidRPr="00A8190F">
        <w:rPr>
          <w:rFonts w:ascii="OrigGarmnd BT" w:hAnsi="OrigGarmnd BT"/>
        </w:rPr>
        <w:t xml:space="preserve">. Berörda svenska myndigheter överväger för närvarande ärendet. </w:t>
      </w:r>
      <w:r w:rsidRPr="00A8190F">
        <w:rPr>
          <w:rFonts w:ascii="OrigGarmnd BT" w:hAnsi="OrigGarmnd BT"/>
        </w:rPr>
        <w:t xml:space="preserve"> </w:t>
      </w:r>
    </w:p>
    <w:p w:rsidR="00E956B7" w:rsidRPr="00A8190F" w:rsidRDefault="00E956B7" w:rsidP="00E956B7">
      <w:pPr>
        <w:rPr>
          <w:rFonts w:ascii="OrigGarmnd BT" w:hAnsi="OrigGarmnd BT"/>
        </w:rPr>
      </w:pPr>
    </w:p>
    <w:p w:rsidR="00E956B7" w:rsidRPr="00A8190F" w:rsidRDefault="00E956B7" w:rsidP="00E956B7">
      <w:pPr>
        <w:rPr>
          <w:rFonts w:ascii="OrigGarmnd BT" w:hAnsi="OrigGarmnd BT"/>
        </w:rPr>
      </w:pPr>
      <w:r w:rsidRPr="00A8190F">
        <w:rPr>
          <w:rFonts w:ascii="OrigGarmnd BT" w:hAnsi="OrigGarmnd BT"/>
        </w:rPr>
        <w:t xml:space="preserve">Vid RIF-rådets möte den 15 februari 2007 informerade Frontex om den utrustning som medlemsstaterna hittills anmält till Frontex. Registret omfattade då bland annat 8 flygplan, 13 helikoptrar och 48 fartyg. Frontex och kommissionen förbereder nu ett brev från kommissionens vice ordförande Franco Frattini till medlemsstaternas ministrar, där man avser att redogöra för behovet av ytterligare utrustning. </w:t>
      </w:r>
    </w:p>
    <w:p w:rsidR="00E956B7" w:rsidRPr="00A8190F" w:rsidRDefault="00E956B7" w:rsidP="00B04B98">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Europeiska nätverk för kustbevakning</w:t>
      </w:r>
      <w:r w:rsidR="00FE7358" w:rsidRPr="00A8190F">
        <w:rPr>
          <w:rFonts w:ascii="OrigGarmnd BT" w:hAnsi="OrigGarmnd BT"/>
          <w:b/>
          <w:szCs w:val="24"/>
        </w:rPr>
        <w:t xml:space="preserve"> (Sr Ask)</w:t>
      </w:r>
    </w:p>
    <w:p w:rsidR="00E956B7" w:rsidRPr="00A8190F" w:rsidRDefault="00E956B7" w:rsidP="00B04B98">
      <w:pPr>
        <w:rPr>
          <w:rFonts w:ascii="OrigGarmnd BT" w:hAnsi="OrigGarmnd BT"/>
          <w:b/>
          <w:szCs w:val="24"/>
        </w:rPr>
      </w:pPr>
    </w:p>
    <w:p w:rsidR="00FB7B0E" w:rsidRPr="00A8190F" w:rsidRDefault="00FB7B0E" w:rsidP="00FB7B0E">
      <w:pPr>
        <w:pStyle w:val="Brdtext"/>
        <w:rPr>
          <w:rFonts w:ascii="OrigGarmnd BT" w:hAnsi="OrigGarmnd BT"/>
          <w:i/>
          <w:iCs/>
          <w:szCs w:val="24"/>
        </w:rPr>
      </w:pPr>
      <w:r w:rsidRPr="00A8190F">
        <w:rPr>
          <w:rFonts w:ascii="OrigGarmnd BT" w:hAnsi="OrigGarmnd BT"/>
          <w:i/>
          <w:iCs/>
          <w:szCs w:val="24"/>
        </w:rPr>
        <w:t>Avsikten med behandlingen i rådet</w:t>
      </w:r>
    </w:p>
    <w:p w:rsidR="00FB7B0E" w:rsidRPr="00A8190F" w:rsidRDefault="00323A76" w:rsidP="00FB7B0E">
      <w:pPr>
        <w:rPr>
          <w:rFonts w:ascii="OrigGarmnd BT" w:hAnsi="OrigGarmnd BT"/>
        </w:rPr>
      </w:pPr>
      <w:r w:rsidRPr="00A8190F">
        <w:rPr>
          <w:rFonts w:ascii="OrigGarmnd BT" w:hAnsi="OrigGarmnd BT"/>
        </w:rPr>
        <w:t>L</w:t>
      </w:r>
      <w:r w:rsidR="00FB7B0E" w:rsidRPr="00A8190F">
        <w:rPr>
          <w:rFonts w:ascii="OrigGarmnd BT" w:hAnsi="OrigGarmnd BT"/>
        </w:rPr>
        <w:t xml:space="preserve">ägesrapport från </w:t>
      </w:r>
      <w:r w:rsidRPr="00A8190F">
        <w:rPr>
          <w:rFonts w:ascii="OrigGarmnd BT" w:hAnsi="OrigGarmnd BT"/>
        </w:rPr>
        <w:t>kommissionen och Frontex om arbetet på området.</w:t>
      </w:r>
    </w:p>
    <w:p w:rsidR="00FB7B0E" w:rsidRPr="00A8190F" w:rsidRDefault="002D78D5" w:rsidP="00FB7B0E">
      <w:pPr>
        <w:pStyle w:val="Brdtext"/>
        <w:rPr>
          <w:rFonts w:ascii="OrigGarmnd BT" w:hAnsi="OrigGarmnd BT"/>
          <w:iCs/>
          <w:szCs w:val="24"/>
        </w:rPr>
      </w:pPr>
      <w:r w:rsidRPr="00A8190F">
        <w:rPr>
          <w:rFonts w:ascii="OrigGarmnd BT" w:hAnsi="OrigGarmnd BT"/>
          <w:iCs/>
          <w:szCs w:val="24"/>
        </w:rPr>
        <w:t>Något dokument har inte presenterats.</w:t>
      </w:r>
    </w:p>
    <w:p w:rsidR="002D78D5" w:rsidRPr="00A8190F" w:rsidRDefault="002D78D5" w:rsidP="00FB7B0E">
      <w:pPr>
        <w:pStyle w:val="Brdtext"/>
        <w:rPr>
          <w:rFonts w:ascii="OrigGarmnd BT" w:hAnsi="OrigGarmnd BT"/>
          <w:i/>
          <w:iCs/>
          <w:szCs w:val="24"/>
        </w:rPr>
      </w:pPr>
    </w:p>
    <w:p w:rsidR="00FB7B0E" w:rsidRPr="00A8190F" w:rsidRDefault="00FB7B0E" w:rsidP="00FB7B0E">
      <w:pPr>
        <w:pStyle w:val="Brdtext"/>
        <w:rPr>
          <w:rFonts w:ascii="OrigGarmnd BT" w:hAnsi="OrigGarmnd BT"/>
          <w:i/>
          <w:iCs/>
          <w:szCs w:val="24"/>
        </w:rPr>
      </w:pPr>
      <w:r w:rsidRPr="00A8190F">
        <w:rPr>
          <w:rFonts w:ascii="OrigGarmnd BT" w:hAnsi="OrigGarmnd BT"/>
          <w:i/>
          <w:iCs/>
          <w:szCs w:val="24"/>
        </w:rPr>
        <w:t>Bakgrund</w:t>
      </w:r>
    </w:p>
    <w:p w:rsidR="00FB7B0E" w:rsidRPr="00A8190F" w:rsidRDefault="00FB7B0E" w:rsidP="00FB7B0E">
      <w:pPr>
        <w:rPr>
          <w:rFonts w:ascii="OrigGarmnd BT" w:hAnsi="OrigGarmnd BT"/>
          <w:szCs w:val="19"/>
        </w:rPr>
      </w:pPr>
      <w:r w:rsidRPr="00A8190F">
        <w:rPr>
          <w:rFonts w:ascii="OrigGarmnd BT" w:hAnsi="OrigGarmnd BT"/>
          <w:szCs w:val="19"/>
        </w:rPr>
        <w:t>Frontex presenterade i juli 2006 en genomförbarhetsstudie i vilken man framhöll behovet av ett permanent kustbevakningsnätverk för unionens södra gränser. Medlemsstaterna skulle kunna samordna sina övervakningsscheman, förena sina civila och militära resurser samt utbyta strategisk och taktisk information i realtid. Nätverket borde inrättas och förvaltas av Frontex tillsammans med medlemsstaterna i regionen.</w:t>
      </w:r>
    </w:p>
    <w:p w:rsidR="00FB7B0E" w:rsidRPr="00A8190F" w:rsidRDefault="00FB7B0E" w:rsidP="00FB7B0E">
      <w:pPr>
        <w:rPr>
          <w:rFonts w:ascii="OrigGarmnd BT" w:hAnsi="OrigGarmnd BT"/>
          <w:szCs w:val="19"/>
        </w:rPr>
      </w:pPr>
    </w:p>
    <w:p w:rsidR="00FB7B0E" w:rsidRPr="00A8190F" w:rsidRDefault="00FB7B0E" w:rsidP="00FB7B0E">
      <w:pPr>
        <w:rPr>
          <w:rFonts w:ascii="OrigGarmnd BT" w:hAnsi="OrigGarmnd BT"/>
        </w:rPr>
      </w:pPr>
      <w:r w:rsidRPr="00A8190F">
        <w:rPr>
          <w:rFonts w:ascii="OrigGarmnd BT" w:hAnsi="OrigGarmnd BT"/>
        </w:rPr>
        <w:t>Kommissionen framförde senare i sitt meddelande om förstärkning av kontrollen av de yttre södra sjögränserna</w:t>
      </w:r>
      <w:r w:rsidRPr="00A8190F">
        <w:rPr>
          <w:rFonts w:ascii="OrigGarmnd BT" w:hAnsi="OrigGarmnd BT"/>
          <w:szCs w:val="19"/>
        </w:rPr>
        <w:t xml:space="preserve"> sin uppfattning att man borde överväga</w:t>
      </w:r>
      <w:r w:rsidRPr="00A8190F">
        <w:rPr>
          <w:rFonts w:ascii="OrigGarmnd BT" w:hAnsi="OrigGarmnd BT"/>
        </w:rPr>
        <w:t xml:space="preserve"> möjligheten att inrätta regionala ledningscentraler, som skulle förses med personal och utrustning från medlemsstaterna och samordnas av Frontex. I praktiken skulle de södra yttre sjögränserna delas in i ett antal patrulleringszoner som omfattar Kanarieöarna, västra, centrala respektive östra Medelhavet. Strukturen skulle huvudsakligen användas i det dagliga patrulleringsarbetet, men också användas i genomförandet av Frontex gemensamma operationer. </w:t>
      </w:r>
    </w:p>
    <w:p w:rsidR="00FB7B0E" w:rsidRPr="00A8190F" w:rsidRDefault="00FB7B0E" w:rsidP="00FB7B0E">
      <w:pPr>
        <w:rPr>
          <w:rFonts w:ascii="OrigGarmnd BT" w:hAnsi="OrigGarmnd BT"/>
        </w:rPr>
      </w:pPr>
    </w:p>
    <w:p w:rsidR="00FB7B0E" w:rsidRPr="00A8190F" w:rsidRDefault="00FB7B0E" w:rsidP="00FB7B0E">
      <w:pPr>
        <w:rPr>
          <w:rFonts w:ascii="OrigGarmnd BT" w:hAnsi="OrigGarmnd BT"/>
        </w:rPr>
      </w:pPr>
      <w:r w:rsidRPr="00A8190F">
        <w:rPr>
          <w:rFonts w:ascii="OrigGarmnd BT" w:hAnsi="OrigGarmnd BT"/>
        </w:rPr>
        <w:t xml:space="preserve">I slutsatserna från Europeiska rådets möte den 14-15 december 2006 uppmanades Frontex tillsammans med medlemsstaterna i regionen att snarast möjligt inrätta ett sådant kustbevakningsnätverk för de södra yttre gränserna. </w:t>
      </w:r>
    </w:p>
    <w:p w:rsidR="00E956B7" w:rsidRPr="00A8190F" w:rsidRDefault="00E956B7" w:rsidP="00B04B98">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Europeiskt övervakningssystem</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D546FD" w:rsidRPr="00A8190F" w:rsidRDefault="00323A76" w:rsidP="00323A76">
      <w:pPr>
        <w:rPr>
          <w:rFonts w:ascii="OrigGarmnd BT" w:hAnsi="OrigGarmnd BT"/>
          <w:i/>
        </w:rPr>
      </w:pPr>
      <w:r w:rsidRPr="00A8190F">
        <w:rPr>
          <w:rFonts w:ascii="OrigGarmnd BT" w:hAnsi="OrigGarmnd BT"/>
          <w:i/>
        </w:rPr>
        <w:t>Avsikten med behandlingen i rådet</w:t>
      </w:r>
    </w:p>
    <w:p w:rsidR="00D546FD" w:rsidRPr="00A8190F" w:rsidRDefault="00D546FD" w:rsidP="00D546FD">
      <w:pPr>
        <w:rPr>
          <w:rFonts w:ascii="OrigGarmnd BT" w:hAnsi="OrigGarmnd BT"/>
        </w:rPr>
      </w:pPr>
      <w:r w:rsidRPr="00A8190F">
        <w:rPr>
          <w:rFonts w:ascii="OrigGarmnd BT" w:hAnsi="OrigGarmnd BT"/>
        </w:rPr>
        <w:t>Lägesrapport från kommissionen och Frontex om arbetet på området.</w:t>
      </w:r>
    </w:p>
    <w:p w:rsidR="00D546FD" w:rsidRPr="00A8190F" w:rsidRDefault="002D78D5" w:rsidP="00323A76">
      <w:pPr>
        <w:rPr>
          <w:rFonts w:ascii="OrigGarmnd BT" w:hAnsi="OrigGarmnd BT"/>
        </w:rPr>
      </w:pPr>
      <w:r w:rsidRPr="00A8190F">
        <w:rPr>
          <w:rFonts w:ascii="OrigGarmnd BT" w:hAnsi="OrigGarmnd BT"/>
        </w:rPr>
        <w:t>Något dokument har inte presenterats.</w:t>
      </w:r>
    </w:p>
    <w:p w:rsidR="002D78D5" w:rsidRPr="00A8190F" w:rsidRDefault="002D78D5" w:rsidP="00323A76">
      <w:pPr>
        <w:rPr>
          <w:rFonts w:ascii="OrigGarmnd BT" w:hAnsi="OrigGarmnd BT"/>
          <w:i/>
        </w:rPr>
      </w:pPr>
    </w:p>
    <w:p w:rsidR="00D546FD" w:rsidRPr="00A8190F" w:rsidRDefault="00D546FD" w:rsidP="00323A76">
      <w:pPr>
        <w:rPr>
          <w:rFonts w:ascii="OrigGarmnd BT" w:hAnsi="OrigGarmnd BT"/>
          <w:i/>
        </w:rPr>
      </w:pPr>
      <w:r w:rsidRPr="00A8190F">
        <w:rPr>
          <w:rFonts w:ascii="OrigGarmnd BT" w:hAnsi="OrigGarmnd BT"/>
          <w:i/>
        </w:rPr>
        <w:t>Bakgrund</w:t>
      </w:r>
    </w:p>
    <w:p w:rsidR="00323A76" w:rsidRPr="00A8190F" w:rsidRDefault="00323A76" w:rsidP="00323A76">
      <w:pPr>
        <w:rPr>
          <w:rFonts w:ascii="OrigGarmnd BT" w:hAnsi="OrigGarmnd BT"/>
        </w:rPr>
      </w:pPr>
      <w:r w:rsidRPr="00A8190F">
        <w:rPr>
          <w:rFonts w:ascii="OrigGarmnd BT" w:hAnsi="OrigGarmnd BT"/>
        </w:rPr>
        <w:t xml:space="preserve">RIF-rådet antog vid sitt möte den 5-6 oktober 2006 slutsatser om förstärkning av den södra yttre sjögränsen. I dessa uppmanades kommissionen att i samarbete med Frontex före slutet av år 2006 presentera förslag till åtgärder för att förhindra och hantera migrationskriser. Parallellt uppmanades Frontex att genomföra en genomförbarhetsstudie avseende inrättande av ett europeiskt gränsövervakningssystem. </w:t>
      </w:r>
    </w:p>
    <w:p w:rsidR="00323A76" w:rsidRPr="00A8190F" w:rsidRDefault="00323A76" w:rsidP="00323A76">
      <w:pPr>
        <w:rPr>
          <w:rFonts w:ascii="OrigGarmnd BT" w:hAnsi="OrigGarmnd BT"/>
        </w:rPr>
      </w:pPr>
    </w:p>
    <w:p w:rsidR="00323A76" w:rsidRPr="00A8190F" w:rsidRDefault="00323A76" w:rsidP="00323A76">
      <w:pPr>
        <w:rPr>
          <w:rFonts w:ascii="OrigGarmnd BT" w:hAnsi="OrigGarmnd BT"/>
        </w:rPr>
      </w:pPr>
      <w:r w:rsidRPr="00A8190F">
        <w:rPr>
          <w:rFonts w:ascii="OrigGarmnd BT" w:hAnsi="OrigGarmnd BT"/>
        </w:rPr>
        <w:t>Vid följande RIF-rådsmöte, den 4-5 december 2006</w:t>
      </w:r>
      <w:r w:rsidR="00770EF5" w:rsidRPr="00A8190F">
        <w:rPr>
          <w:rFonts w:ascii="OrigGarmnd BT" w:hAnsi="OrigGarmnd BT"/>
        </w:rPr>
        <w:t>,</w:t>
      </w:r>
      <w:r w:rsidRPr="00A8190F">
        <w:rPr>
          <w:rFonts w:ascii="OrigGarmnd BT" w:hAnsi="OrigGarmnd BT"/>
        </w:rPr>
        <w:t xml:space="preserve"> presenterade kommissionen sitt meddelande om förstärkning av kontrollen av de yttre södra sjögränserna. Häri föreslog kommissionen </w:t>
      </w:r>
      <w:r w:rsidR="00D546FD" w:rsidRPr="00A8190F">
        <w:rPr>
          <w:rFonts w:ascii="OrigGarmnd BT" w:hAnsi="OrigGarmnd BT"/>
        </w:rPr>
        <w:t>att</w:t>
      </w:r>
      <w:r w:rsidRPr="00A8190F">
        <w:rPr>
          <w:rFonts w:ascii="OrigGarmnd BT" w:hAnsi="OrigGarmnd BT"/>
        </w:rPr>
        <w:t xml:space="preserve"> ett europeiskt gränsövervakningssystem bör inrättas, i enlighet med Frontex genomförbarhetsstudie. Detta system kunde i ett första skede syfta till att sammankoppla de befintliga nationella övervakningssystemen och i ett andra skede, med en kombination av radar- och satellitövervakning, ersätta dessa system. </w:t>
      </w:r>
    </w:p>
    <w:p w:rsidR="00323A76" w:rsidRPr="00A8190F" w:rsidRDefault="00323A76" w:rsidP="00323A76">
      <w:pPr>
        <w:rPr>
          <w:rFonts w:ascii="OrigGarmnd BT" w:hAnsi="OrigGarmnd BT"/>
        </w:rPr>
      </w:pPr>
    </w:p>
    <w:p w:rsidR="00323A76" w:rsidRPr="00A8190F" w:rsidRDefault="00323A76" w:rsidP="00323A76">
      <w:pPr>
        <w:rPr>
          <w:rFonts w:ascii="OrigGarmnd BT" w:hAnsi="OrigGarmnd BT"/>
        </w:rPr>
      </w:pPr>
      <w:r w:rsidRPr="00A8190F">
        <w:rPr>
          <w:rFonts w:ascii="OrigGarmnd BT" w:hAnsi="OrigGarmnd BT"/>
        </w:rPr>
        <w:t xml:space="preserve">I slutsatserna från Europeiska rådets möte den 14-15 december 2006 fastslås att skapandet av det europeiska gränsövervakningssystemet är en prioriterad åtgärd. </w:t>
      </w:r>
    </w:p>
    <w:p w:rsidR="00B04B98" w:rsidRPr="00A8190F" w:rsidRDefault="00B04B98" w:rsidP="00D3585E">
      <w:pPr>
        <w:ind w:left="567" w:hanging="567"/>
        <w:rPr>
          <w:rFonts w:ascii="OrigGarmnd BT" w:hAnsi="OrigGarmnd BT"/>
          <w:b/>
          <w:szCs w:val="24"/>
        </w:rPr>
      </w:pPr>
      <w:r w:rsidRPr="00A8190F">
        <w:rPr>
          <w:rFonts w:ascii="OrigGarmnd BT" w:hAnsi="OrigGarmnd BT"/>
          <w:b/>
          <w:szCs w:val="24"/>
        </w:rPr>
        <w:t xml:space="preserve">4. </w:t>
      </w:r>
      <w:r w:rsidR="00D3585E" w:rsidRPr="00A8190F">
        <w:rPr>
          <w:rFonts w:ascii="OrigGarmnd BT" w:hAnsi="OrigGarmnd BT"/>
          <w:b/>
          <w:szCs w:val="24"/>
        </w:rPr>
        <w:t>Utkast till rambeslut om skydd a</w:t>
      </w:r>
      <w:r w:rsidRPr="00A8190F">
        <w:rPr>
          <w:rFonts w:ascii="OrigGarmnd BT" w:hAnsi="OrigGarmnd BT"/>
          <w:b/>
          <w:szCs w:val="24"/>
        </w:rPr>
        <w:t>v personuppgifter som behandlas</w:t>
      </w:r>
    </w:p>
    <w:p w:rsidR="00B04B98" w:rsidRPr="00A8190F" w:rsidRDefault="00D3585E" w:rsidP="00D3585E">
      <w:pPr>
        <w:ind w:left="567" w:hanging="567"/>
        <w:rPr>
          <w:rFonts w:ascii="OrigGarmnd BT" w:hAnsi="OrigGarmnd BT"/>
          <w:b/>
          <w:szCs w:val="24"/>
        </w:rPr>
      </w:pPr>
      <w:r w:rsidRPr="00A8190F">
        <w:rPr>
          <w:rFonts w:ascii="OrigGarmnd BT" w:hAnsi="OrigGarmnd BT"/>
          <w:b/>
          <w:szCs w:val="24"/>
        </w:rPr>
        <w:t>inom ramen för polissamarbete och straffrättsligt samarbete mel</w:t>
      </w:r>
      <w:r w:rsidR="00B04B98" w:rsidRPr="00A8190F">
        <w:rPr>
          <w:rFonts w:ascii="OrigGarmnd BT" w:hAnsi="OrigGarmnd BT"/>
          <w:b/>
          <w:szCs w:val="24"/>
        </w:rPr>
        <w:t>lan</w:t>
      </w:r>
    </w:p>
    <w:p w:rsidR="00B04B98" w:rsidRPr="00A8190F" w:rsidRDefault="00D3585E" w:rsidP="00B04B98">
      <w:pPr>
        <w:ind w:left="567" w:hanging="567"/>
        <w:rPr>
          <w:rFonts w:ascii="OrigGarmnd BT" w:hAnsi="OrigGarmnd BT"/>
          <w:b/>
          <w:szCs w:val="24"/>
        </w:rPr>
      </w:pPr>
      <w:r w:rsidRPr="00A8190F">
        <w:rPr>
          <w:rFonts w:ascii="OrigGarmnd BT" w:hAnsi="OrigGarmnd BT"/>
          <w:b/>
          <w:szCs w:val="24"/>
        </w:rPr>
        <w:t>medlemsstaterna</w:t>
      </w:r>
    </w:p>
    <w:p w:rsidR="00D3585E" w:rsidRPr="00A8190F" w:rsidRDefault="00B04B98" w:rsidP="00B04B98">
      <w:pPr>
        <w:ind w:left="567" w:hanging="567"/>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Lägesrapport från ordförandeskapet</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Avsikten med behandlingen i rådet</w:t>
      </w:r>
    </w:p>
    <w:p w:rsidR="00B010FE" w:rsidRPr="00A8190F" w:rsidRDefault="00554123" w:rsidP="00B010FE">
      <w:pPr>
        <w:pStyle w:val="RKnormal"/>
      </w:pPr>
      <w:r w:rsidRPr="00A8190F">
        <w:t>Information om förhandlingsläget</w:t>
      </w:r>
      <w:r w:rsidR="00B010FE" w:rsidRPr="00A8190F">
        <w:t xml:space="preserve">. </w:t>
      </w:r>
    </w:p>
    <w:p w:rsidR="00DD270A" w:rsidRPr="00A8190F" w:rsidRDefault="00DD270A" w:rsidP="00B010FE">
      <w:pPr>
        <w:pStyle w:val="RKnormal"/>
      </w:pPr>
      <w:r w:rsidRPr="00A8190F">
        <w:t>Något dokument har inte presenterats.</w:t>
      </w:r>
    </w:p>
    <w:p w:rsidR="00B010FE" w:rsidRPr="00A8190F" w:rsidRDefault="00B010FE" w:rsidP="006C61A9">
      <w:pPr>
        <w:pStyle w:val="Brdtext"/>
        <w:rPr>
          <w:rFonts w:ascii="OrigGarmnd BT" w:hAnsi="OrigGarmnd BT"/>
          <w:i/>
          <w:iCs/>
          <w:szCs w:val="24"/>
        </w:rPr>
      </w:pPr>
    </w:p>
    <w:p w:rsidR="006C61A9" w:rsidRPr="00A8190F" w:rsidRDefault="006C61A9" w:rsidP="006C61A9">
      <w:pPr>
        <w:pStyle w:val="Brdtext"/>
        <w:rPr>
          <w:rFonts w:ascii="OrigGarmnd BT" w:hAnsi="OrigGarmnd BT"/>
          <w:i/>
          <w:iCs/>
          <w:szCs w:val="24"/>
        </w:rPr>
      </w:pPr>
      <w:r w:rsidRPr="00A8190F">
        <w:rPr>
          <w:rFonts w:ascii="OrigGarmnd BT" w:hAnsi="OrigGarmnd BT"/>
          <w:i/>
          <w:iCs/>
          <w:szCs w:val="24"/>
        </w:rPr>
        <w:t>Bakgrund</w:t>
      </w:r>
    </w:p>
    <w:p w:rsidR="000724F0" w:rsidRPr="00A8190F" w:rsidRDefault="000724F0" w:rsidP="000724F0">
      <w:pPr>
        <w:pStyle w:val="RKnormal"/>
      </w:pPr>
      <w:r w:rsidRPr="00A8190F">
        <w:t xml:space="preserve">För närvarande finns inget sammanhållet instrument för dataskyddsbestämmelser </w:t>
      </w:r>
      <w:r w:rsidR="00A44604" w:rsidRPr="00A8190F">
        <w:t>inom</w:t>
      </w:r>
      <w:r w:rsidRPr="00A8190F">
        <w:t xml:space="preserve"> EU:s brottsbekämpande och straffrättsliga samarbete (tredje pelaren). I första pelaren styrs skyddet av personuppgifter av dataskyddsdirektivet</w:t>
      </w:r>
      <w:r w:rsidR="003A4C6A" w:rsidRPr="00A8190F">
        <w:t>,</w:t>
      </w:r>
      <w:r w:rsidRPr="00A8190F">
        <w:t xml:space="preserve"> me</w:t>
      </w:r>
      <w:r w:rsidR="00D037F6" w:rsidRPr="00A8190F">
        <w:t>n detta är inte tillämpligt i</w:t>
      </w:r>
      <w:r w:rsidRPr="00A8190F">
        <w:t xml:space="preserve"> tredje pelaren. I Haagprogrammet för stärkt frihet, säkerhet och rättvisa i Europeiska unionen, som antogs av Europeiska rådet den 4 november 2004, uppmanas kommissionen att lägga fram förslag till lämpliga garantier och effektiva rättsmedel för överföring av personuppgifter. </w:t>
      </w:r>
    </w:p>
    <w:p w:rsidR="000724F0" w:rsidRPr="00A8190F" w:rsidRDefault="000724F0" w:rsidP="000724F0">
      <w:pPr>
        <w:pStyle w:val="RKnormal"/>
      </w:pPr>
    </w:p>
    <w:p w:rsidR="000724F0" w:rsidRPr="00A8190F" w:rsidRDefault="003A4C6A" w:rsidP="000724F0">
      <w:pPr>
        <w:pStyle w:val="RKnormal"/>
      </w:pPr>
      <w:r w:rsidRPr="00A8190F">
        <w:t>Kommissionens förslag till rambeslut</w:t>
      </w:r>
      <w:r w:rsidR="000724F0" w:rsidRPr="00A8190F">
        <w:t xml:space="preserve"> presenterades i oktober 2005 och förhandlingarna inleddes på allvar under våren 2006. Syftet med </w:t>
      </w:r>
      <w:r w:rsidRPr="00A8190F">
        <w:t>förslaget</w:t>
      </w:r>
      <w:r w:rsidR="000724F0" w:rsidRPr="00A8190F">
        <w:t xml:space="preserve"> är att säkerställa skyddet av personuppgifter som behandlas inom ramen för det brottsbekämpande och straffrättsliga samarbetet i EU. Flera medlemsstater, däribland Sverige, har under förhandlingarnas gång efterfrågat ett enklare och mer övergripande instrument och ifrågasatt den höga detaljeringsgraden i kommissionens förslag. </w:t>
      </w:r>
    </w:p>
    <w:p w:rsidR="000724F0" w:rsidRPr="00A8190F" w:rsidRDefault="000724F0" w:rsidP="000724F0">
      <w:pPr>
        <w:pStyle w:val="RKnormal"/>
      </w:pPr>
    </w:p>
    <w:p w:rsidR="000724F0" w:rsidRPr="00A8190F" w:rsidRDefault="000724F0" w:rsidP="000724F0">
      <w:pPr>
        <w:pStyle w:val="RKnormal"/>
      </w:pPr>
      <w:r w:rsidRPr="00A8190F">
        <w:t>Det tyska ordförandeskapet sökte och fick i januari 2007 stöd för att kraftigt omarbeta förslaget till rambeslut. Ett reviderat förslag distribuerades i mars 2007 och en första läsning på arbetsgruppsnivå har nyligen ge</w:t>
      </w:r>
      <w:r w:rsidR="0005464A" w:rsidRPr="00A8190F">
        <w:t>nomförts. Förslaget, som inte är</w:t>
      </w:r>
      <w:r w:rsidRPr="00A8190F">
        <w:t xml:space="preserve"> lika detaljerat som det tidigare, tar i första hand sikte på mellanstatligt informationsutbyte. Det synes få effekt på nationell behandling av personuppgifter endast om uppgifterna kan komma att lämnas ut till en annan medlemsstat. Frågan om huruvida rambeslutet skall ha effekt även på nationella förhållanden var föremål för omfattande diskussioner vid den första läsningen.  </w:t>
      </w:r>
    </w:p>
    <w:p w:rsidR="000724F0" w:rsidRPr="00A8190F" w:rsidRDefault="000724F0" w:rsidP="006C61A9">
      <w:pPr>
        <w:pStyle w:val="Brdtext"/>
        <w:rPr>
          <w:rFonts w:ascii="OrigGarmnd BT" w:hAnsi="OrigGarmnd BT"/>
          <w:szCs w:val="24"/>
        </w:rPr>
      </w:pPr>
    </w:p>
    <w:p w:rsidR="00E84F49" w:rsidRPr="00A8190F" w:rsidRDefault="00E84F49" w:rsidP="00E84F49">
      <w:pPr>
        <w:pStyle w:val="RKnormal"/>
      </w:pPr>
      <w:r w:rsidRPr="00A8190F">
        <w:t xml:space="preserve">Tidigare behandlad vid samråd med EU-nämnden: </w:t>
      </w:r>
      <w:r w:rsidRPr="00A8190F">
        <w:rPr>
          <w:iCs/>
        </w:rPr>
        <w:t>inför RIF-rådet den 27-28 april 2006 och inför RIF-rådet den 4-5 december 2006. Båda gångerna var rambeslutet uppe som en informationspunkt.</w:t>
      </w:r>
      <w:r w:rsidRPr="00A8190F">
        <w:rPr>
          <w:rFonts w:ascii="Helv" w:hAnsi="Helv"/>
          <w:color w:val="000000"/>
          <w:sz w:val="20"/>
        </w:rPr>
        <w:t xml:space="preserve"> </w:t>
      </w:r>
      <w:r w:rsidRPr="00A8190F">
        <w:rPr>
          <w:iCs/>
          <w:color w:val="000000"/>
        </w:rPr>
        <w:t>Justitieutskottet EU-grupp har informerats om rambeslutet.</w:t>
      </w:r>
    </w:p>
    <w:p w:rsidR="00E84F49" w:rsidRPr="00A8190F" w:rsidRDefault="00E84F49" w:rsidP="006C61A9">
      <w:pPr>
        <w:pStyle w:val="Brdtext"/>
        <w:rPr>
          <w:rFonts w:ascii="OrigGarmnd BT" w:hAnsi="OrigGarmnd BT"/>
          <w:szCs w:val="24"/>
        </w:rPr>
      </w:pPr>
    </w:p>
    <w:p w:rsidR="006C61A9" w:rsidRPr="00A8190F" w:rsidRDefault="006C61A9" w:rsidP="006C61A9">
      <w:pPr>
        <w:pStyle w:val="RKnormal"/>
        <w:rPr>
          <w:i/>
          <w:iCs/>
          <w:szCs w:val="24"/>
        </w:rPr>
      </w:pPr>
      <w:r w:rsidRPr="00A8190F">
        <w:rPr>
          <w:i/>
          <w:iCs/>
          <w:szCs w:val="24"/>
        </w:rPr>
        <w:t>Svensk ståndpunkt</w:t>
      </w:r>
    </w:p>
    <w:p w:rsidR="00B010FE" w:rsidRPr="00A8190F" w:rsidRDefault="00B010FE" w:rsidP="00B010FE">
      <w:pPr>
        <w:pStyle w:val="RKnormal"/>
      </w:pPr>
      <w:r w:rsidRPr="00A8190F">
        <w:t xml:space="preserve">Sverige har sedan det första förslaget presenterades välkomnat rambeslutet och anser att det utgör ett nödvändigt komplement till de förslag om informationsutbyte som har tagits fram den senaste tiden. Det är viktigt att EU strävar efter en balans mellan åtgärder som kan medföra en effektiv brottsbekämpning och skyddet för den personliga integriteten. Det är önskvärt att nuvarande och kommande instrument inom tredje pelaren får ett gemensamt dataskydd. </w:t>
      </w:r>
    </w:p>
    <w:p w:rsidR="00B010FE" w:rsidRPr="00A8190F" w:rsidRDefault="00B010FE" w:rsidP="00B010FE">
      <w:pPr>
        <w:pStyle w:val="RKnormal"/>
      </w:pPr>
    </w:p>
    <w:p w:rsidR="00B010FE" w:rsidRPr="00A8190F" w:rsidRDefault="00B010FE" w:rsidP="00B010FE">
      <w:pPr>
        <w:pStyle w:val="RKnormal"/>
      </w:pPr>
      <w:r w:rsidRPr="00A8190F">
        <w:t xml:space="preserve">EU bör ha en hög gemensam nivå för att skydda utbytet av personuppgifter. Det gemensamma ramverket bör dock inte vara för detaljreglerat då medlemsstaternas myndighetsstrukturer skiljer sig åt och en detaljreglering riskerar att bli kostsam och ineffektiv. </w:t>
      </w:r>
    </w:p>
    <w:p w:rsidR="00B010FE" w:rsidRPr="00A8190F" w:rsidRDefault="00B010FE" w:rsidP="006C61A9">
      <w:pPr>
        <w:pStyle w:val="RKnormal"/>
        <w:rPr>
          <w:i/>
          <w:iCs/>
          <w:szCs w:val="24"/>
        </w:rPr>
      </w:pPr>
    </w:p>
    <w:p w:rsidR="006C61A9" w:rsidRPr="00A8190F" w:rsidRDefault="006C61A9" w:rsidP="00D3585E">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5. </w:t>
      </w:r>
      <w:r w:rsidR="00D3585E" w:rsidRPr="00A8190F">
        <w:rPr>
          <w:rFonts w:ascii="OrigGarmnd BT" w:hAnsi="OrigGarmnd BT"/>
          <w:b/>
          <w:szCs w:val="24"/>
        </w:rPr>
        <w:t>Informationssystemet för viseringar (VIS)</w:t>
      </w:r>
    </w:p>
    <w:p w:rsidR="00B04B98" w:rsidRPr="00A8190F" w:rsidRDefault="00B04B98" w:rsidP="00B04B98">
      <w:pPr>
        <w:rPr>
          <w:rFonts w:ascii="OrigGarmnd BT" w:hAnsi="OrigGarmnd BT"/>
          <w:b/>
          <w:szCs w:val="24"/>
        </w:rPr>
      </w:pPr>
      <w:r w:rsidRPr="00A8190F">
        <w:rPr>
          <w:rFonts w:ascii="OrigGarmnd BT" w:hAnsi="OrigGarmnd BT"/>
          <w:b/>
          <w:szCs w:val="24"/>
        </w:rPr>
        <w:t xml:space="preserve">a) </w:t>
      </w:r>
      <w:r w:rsidR="00D3585E" w:rsidRPr="00A8190F">
        <w:rPr>
          <w:rFonts w:ascii="OrigGarmnd BT" w:hAnsi="OrigGarmnd BT"/>
          <w:b/>
          <w:szCs w:val="24"/>
        </w:rPr>
        <w:t>Förslag till Europaparlamentets och rådets förordning om informationssystemet för viseringar (VIS) och utbytet av uppgifter mellan medlemsstater om viseringar för kortare vistelser</w:t>
      </w:r>
    </w:p>
    <w:p w:rsidR="00B04B98" w:rsidRPr="00A8190F" w:rsidRDefault="00B04B98" w:rsidP="00B04B98">
      <w:pPr>
        <w:rPr>
          <w:rFonts w:ascii="OrigGarmnd BT" w:hAnsi="OrigGarmnd BT"/>
          <w:b/>
          <w:szCs w:val="24"/>
        </w:rPr>
      </w:pPr>
      <w:r w:rsidRPr="00A8190F">
        <w:rPr>
          <w:rFonts w:ascii="OrigGarmnd BT" w:hAnsi="OrigGarmnd BT"/>
          <w:b/>
          <w:szCs w:val="24"/>
        </w:rPr>
        <w:t xml:space="preserve">– </w:t>
      </w:r>
      <w:r w:rsidR="00D3585E" w:rsidRPr="00A8190F">
        <w:rPr>
          <w:rFonts w:ascii="OrigGarmnd BT" w:hAnsi="OrigGarmnd BT"/>
          <w:b/>
          <w:szCs w:val="24"/>
        </w:rPr>
        <w:t>Rapport från ordförandeskapet om resultatet av trepartsdialog med Europaparlamentet och kommissionen den 28 mars</w:t>
      </w:r>
    </w:p>
    <w:p w:rsidR="00B04B98" w:rsidRPr="00A8190F" w:rsidRDefault="00B04B98" w:rsidP="00B04B98">
      <w:pPr>
        <w:rPr>
          <w:rFonts w:ascii="OrigGarmnd BT" w:hAnsi="OrigGarmnd BT"/>
          <w:b/>
          <w:szCs w:val="24"/>
        </w:rPr>
      </w:pPr>
      <w:r w:rsidRPr="00A8190F">
        <w:rPr>
          <w:rFonts w:ascii="OrigGarmnd BT" w:hAnsi="OrigGarmnd BT"/>
          <w:b/>
          <w:szCs w:val="24"/>
        </w:rPr>
        <w:t>– (</w:t>
      </w:r>
      <w:r w:rsidR="00D3585E" w:rsidRPr="00A8190F">
        <w:rPr>
          <w:rFonts w:ascii="OrigGarmnd BT" w:hAnsi="OrigGarmnd BT"/>
          <w:b/>
          <w:szCs w:val="24"/>
        </w:rPr>
        <w:t>ev.) Diskussion om vissa frågor</w:t>
      </w:r>
      <w:r w:rsidR="00FE7358" w:rsidRPr="00A8190F">
        <w:rPr>
          <w:rFonts w:ascii="OrigGarmnd BT" w:hAnsi="OrigGarmnd BT"/>
          <w:b/>
          <w:szCs w:val="24"/>
        </w:rPr>
        <w:t xml:space="preserve"> (Sr Billström)</w:t>
      </w:r>
    </w:p>
    <w:p w:rsidR="00B04B98" w:rsidRPr="00A8190F" w:rsidRDefault="00B04B98" w:rsidP="00B04B98">
      <w:pPr>
        <w:rPr>
          <w:rFonts w:ascii="OrigGarmnd BT" w:hAnsi="OrigGarmnd BT"/>
          <w:b/>
          <w:szCs w:val="24"/>
        </w:rPr>
      </w:pPr>
    </w:p>
    <w:p w:rsidR="00FE7358" w:rsidRPr="00A8190F" w:rsidRDefault="00FE7358" w:rsidP="00FE7358">
      <w:pPr>
        <w:rPr>
          <w:rFonts w:ascii="OrigGarmnd BT" w:hAnsi="OrigGarmnd BT"/>
          <w:szCs w:val="24"/>
        </w:rPr>
      </w:pPr>
      <w:r w:rsidRPr="00A8190F">
        <w:rPr>
          <w:rFonts w:ascii="OrigGarmnd BT" w:hAnsi="OrigGarmnd BT"/>
          <w:szCs w:val="24"/>
        </w:rPr>
        <w:t>Se ovan under dagordningspunkt 10 a).</w:t>
      </w:r>
    </w:p>
    <w:p w:rsidR="00FE7358" w:rsidRPr="00A8190F" w:rsidRDefault="00FE7358" w:rsidP="00B04B98">
      <w:pPr>
        <w:rPr>
          <w:rFonts w:ascii="OrigGarmnd BT" w:hAnsi="OrigGarmnd BT"/>
          <w:b/>
          <w:szCs w:val="24"/>
        </w:rPr>
      </w:pPr>
    </w:p>
    <w:p w:rsidR="00B04B98" w:rsidRPr="00A8190F" w:rsidRDefault="00B04B98" w:rsidP="00B04B98">
      <w:pPr>
        <w:rPr>
          <w:rFonts w:ascii="OrigGarmnd BT" w:hAnsi="OrigGarmnd BT"/>
          <w:b/>
          <w:szCs w:val="24"/>
        </w:rPr>
      </w:pPr>
      <w:r w:rsidRPr="00A8190F">
        <w:rPr>
          <w:rFonts w:ascii="OrigGarmnd BT" w:hAnsi="OrigGarmnd BT"/>
          <w:b/>
          <w:szCs w:val="24"/>
        </w:rPr>
        <w:t xml:space="preserve">b) </w:t>
      </w:r>
      <w:r w:rsidR="00D3585E" w:rsidRPr="00A8190F">
        <w:rPr>
          <w:rFonts w:ascii="OrigGarmnd BT" w:hAnsi="OrigGarmnd BT"/>
          <w:b/>
          <w:szCs w:val="24"/>
        </w:rPr>
        <w:t>Förslag till rådets beslut om möjlighet till sökningar i inform</w:t>
      </w:r>
    </w:p>
    <w:p w:rsidR="00D3585E" w:rsidRPr="00A8190F" w:rsidRDefault="00D3585E" w:rsidP="00B04B98">
      <w:pPr>
        <w:rPr>
          <w:rFonts w:ascii="OrigGarmnd BT" w:hAnsi="OrigGarmnd BT"/>
          <w:b/>
          <w:szCs w:val="24"/>
        </w:rPr>
      </w:pPr>
      <w:r w:rsidRPr="00A8190F">
        <w:rPr>
          <w:rFonts w:ascii="OrigGarmnd BT" w:hAnsi="OrigGarmnd BT"/>
          <w:b/>
          <w:szCs w:val="24"/>
        </w:rPr>
        <w:t>ationssystemet för viseringar (VIS) för medlemsstatsmyndigheter med ansvar för intern säkerhet och för Europol för att förhindra, upptäcka och utreda terroristbrott och andra grova brott</w:t>
      </w:r>
      <w:r w:rsidR="00FE7358" w:rsidRPr="00A8190F">
        <w:rPr>
          <w:rFonts w:ascii="OrigGarmnd BT" w:hAnsi="OrigGarmnd BT"/>
          <w:b/>
          <w:szCs w:val="24"/>
        </w:rPr>
        <w:t xml:space="preserve"> (Sr Ask)</w:t>
      </w:r>
    </w:p>
    <w:p w:rsidR="00D3585E" w:rsidRPr="00A8190F" w:rsidRDefault="00D3585E" w:rsidP="00D3585E">
      <w:pPr>
        <w:rPr>
          <w:rFonts w:ascii="OrigGarmnd BT" w:hAnsi="OrigGarmnd BT"/>
          <w:b/>
          <w:szCs w:val="24"/>
        </w:rPr>
      </w:pPr>
    </w:p>
    <w:p w:rsidR="007A6959" w:rsidRPr="00A8190F" w:rsidRDefault="007A6959" w:rsidP="00D3585E">
      <w:pPr>
        <w:rPr>
          <w:rFonts w:ascii="OrigGarmnd BT" w:hAnsi="OrigGarmnd BT"/>
          <w:szCs w:val="24"/>
        </w:rPr>
      </w:pPr>
      <w:r w:rsidRPr="00A8190F">
        <w:rPr>
          <w:rFonts w:ascii="OrigGarmnd BT" w:hAnsi="OrigGarmnd BT"/>
          <w:szCs w:val="24"/>
        </w:rPr>
        <w:t>Se ovan under dagordningspunkt 10 b).</w:t>
      </w:r>
    </w:p>
    <w:p w:rsidR="00E04FE6" w:rsidRPr="00A8190F" w:rsidRDefault="00E04FE6" w:rsidP="00D3585E">
      <w:pPr>
        <w:rPr>
          <w:rFonts w:ascii="OrigGarmnd BT" w:hAnsi="OrigGarmnd BT"/>
          <w:b/>
          <w:szCs w:val="24"/>
        </w:rPr>
      </w:pPr>
    </w:p>
    <w:p w:rsidR="006C61A9" w:rsidRPr="00A8190F" w:rsidRDefault="006C61A9" w:rsidP="00D3585E">
      <w:pPr>
        <w:rPr>
          <w:rFonts w:ascii="OrigGarmnd BT" w:hAnsi="OrigGarmnd BT"/>
          <w:b/>
          <w:szCs w:val="24"/>
        </w:rPr>
      </w:pPr>
    </w:p>
    <w:p w:rsidR="00D3585E" w:rsidRPr="00A8190F" w:rsidRDefault="00B04B98" w:rsidP="00D3585E">
      <w:pPr>
        <w:rPr>
          <w:rFonts w:ascii="OrigGarmnd BT" w:hAnsi="OrigGarmnd BT"/>
          <w:b/>
          <w:szCs w:val="24"/>
        </w:rPr>
      </w:pPr>
      <w:r w:rsidRPr="00A8190F">
        <w:rPr>
          <w:rFonts w:ascii="OrigGarmnd BT" w:hAnsi="OrigGarmnd BT"/>
          <w:b/>
          <w:szCs w:val="24"/>
        </w:rPr>
        <w:t xml:space="preserve">6. </w:t>
      </w:r>
      <w:r w:rsidR="00D3585E" w:rsidRPr="00A8190F">
        <w:rPr>
          <w:rFonts w:ascii="OrigGarmnd BT" w:hAnsi="OrigGarmnd BT"/>
          <w:b/>
          <w:szCs w:val="24"/>
        </w:rPr>
        <w:t>Övriga frågor</w:t>
      </w:r>
    </w:p>
    <w:p w:rsidR="00676FE5" w:rsidRPr="00A8190F" w:rsidRDefault="00676FE5" w:rsidP="00D3585E">
      <w:pPr>
        <w:rPr>
          <w:rFonts w:ascii="OrigGarmnd BT" w:hAnsi="OrigGarmnd BT"/>
          <w:b/>
          <w:szCs w:val="24"/>
        </w:rPr>
      </w:pPr>
    </w:p>
    <w:p w:rsidR="00676FE5" w:rsidRPr="00A8190F" w:rsidRDefault="00676FE5" w:rsidP="00D3585E">
      <w:pPr>
        <w:rPr>
          <w:rFonts w:ascii="OrigGarmnd BT" w:hAnsi="OrigGarmnd BT"/>
          <w:szCs w:val="24"/>
        </w:rPr>
      </w:pPr>
      <w:r w:rsidRPr="00A8190F">
        <w:rPr>
          <w:rFonts w:ascii="OrigGarmnd BT" w:hAnsi="OrigGarmnd BT"/>
          <w:szCs w:val="24"/>
        </w:rPr>
        <w:t>Det föreligger ännu inga övriga frågor.</w:t>
      </w:r>
    </w:p>
    <w:p w:rsidR="00D3585E" w:rsidRPr="00A8190F" w:rsidRDefault="00D3585E" w:rsidP="00D3585E">
      <w:pPr>
        <w:rPr>
          <w:rFonts w:ascii="OrigGarmnd BT" w:hAnsi="OrigGarmnd BT"/>
          <w:b/>
          <w:szCs w:val="24"/>
        </w:rPr>
      </w:pPr>
    </w:p>
    <w:p w:rsidR="00BB4DEA" w:rsidRPr="00A8190F" w:rsidRDefault="00BB4DEA">
      <w:pPr>
        <w:pStyle w:val="RKnormal"/>
        <w:rPr>
          <w:b/>
          <w:szCs w:val="24"/>
        </w:rPr>
      </w:pPr>
    </w:p>
    <w:p w:rsidR="00BB4DEA" w:rsidRPr="00A8190F" w:rsidRDefault="00BB4DEA">
      <w:pPr>
        <w:rPr>
          <w:rFonts w:ascii="OrigGarmnd BT" w:hAnsi="OrigGarmnd BT"/>
          <w:b/>
          <w:bCs/>
          <w:szCs w:val="24"/>
        </w:rPr>
      </w:pPr>
    </w:p>
    <w:p w:rsidR="00BB4DEA" w:rsidRPr="00A8190F" w:rsidRDefault="00BB4DEA">
      <w:pPr>
        <w:rPr>
          <w:rFonts w:ascii="OrigGarmnd BT" w:hAnsi="OrigGarmnd BT"/>
          <w:b/>
          <w:szCs w:val="24"/>
        </w:rPr>
      </w:pPr>
    </w:p>
    <w:p w:rsidR="00F368CE" w:rsidRPr="00A8190F" w:rsidRDefault="00F368CE">
      <w:pPr>
        <w:pStyle w:val="Brdtext"/>
        <w:rPr>
          <w:rFonts w:ascii="OrigGarmnd BT" w:hAnsi="OrigGarmnd BT"/>
          <w:b/>
          <w:szCs w:val="24"/>
        </w:rPr>
      </w:pPr>
    </w:p>
    <w:p w:rsidR="00CD48EF" w:rsidRPr="00A8190F" w:rsidRDefault="00CD48EF" w:rsidP="00E56CFF">
      <w:pPr>
        <w:pStyle w:val="RKnormal"/>
        <w:rPr>
          <w:b/>
          <w:bCs/>
          <w:szCs w:val="24"/>
        </w:rPr>
      </w:pPr>
    </w:p>
    <w:p w:rsidR="00BB4DEA" w:rsidRPr="00A8190F" w:rsidRDefault="00BB4DEA">
      <w:pPr>
        <w:rPr>
          <w:rFonts w:ascii="OrigGarmnd BT" w:hAnsi="OrigGarmnd BT"/>
          <w:b/>
          <w:szCs w:val="24"/>
        </w:rPr>
      </w:pPr>
    </w:p>
    <w:p w:rsidR="00BB4DEA" w:rsidRPr="00A8190F" w:rsidRDefault="00BB4DEA">
      <w:pPr>
        <w:rPr>
          <w:rFonts w:ascii="OrigGarmnd BT" w:hAnsi="OrigGarmnd BT"/>
          <w:b/>
          <w:szCs w:val="24"/>
        </w:rPr>
      </w:pPr>
      <w:r w:rsidRPr="00A8190F">
        <w:rPr>
          <w:rFonts w:ascii="OrigGarmnd BT" w:hAnsi="OrigGarmnd BT"/>
          <w:b/>
          <w:szCs w:val="24"/>
        </w:rPr>
        <w:t>(R): Rättsakt</w:t>
      </w:r>
      <w:r w:rsidRPr="00A8190F">
        <w:rPr>
          <w:rFonts w:ascii="OrigGarmnd BT" w:hAnsi="OrigGarmnd BT"/>
          <w:b/>
          <w:szCs w:val="24"/>
        </w:rPr>
        <w:tab/>
      </w:r>
    </w:p>
    <w:p w:rsidR="00BB4DEA" w:rsidRPr="00A8190F" w:rsidRDefault="00BB4DEA">
      <w:pPr>
        <w:rPr>
          <w:rFonts w:ascii="OrigGarmnd BT" w:hAnsi="OrigGarmnd BT"/>
          <w:b/>
          <w:szCs w:val="24"/>
        </w:rPr>
      </w:pPr>
    </w:p>
    <w:p w:rsidR="00BB4DEA" w:rsidRPr="00A8190F" w:rsidRDefault="00BB4DEA">
      <w:pPr>
        <w:ind w:left="2880" w:firstLine="720"/>
        <w:rPr>
          <w:rFonts w:ascii="OrigGarmnd BT" w:hAnsi="OrigGarmnd BT"/>
          <w:b/>
        </w:rPr>
      </w:pPr>
      <w:r w:rsidRPr="00A8190F">
        <w:rPr>
          <w:rFonts w:ascii="OrigGarmnd BT" w:hAnsi="OrigGarmnd BT"/>
          <w:b/>
        </w:rPr>
        <w:t>* * *</w:t>
      </w:r>
    </w:p>
    <w:sectPr w:rsidR="00BB4DEA" w:rsidRPr="00A8190F">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CD2" w:rsidRPr="00A8190F" w:rsidRDefault="00B40CD2">
      <w:r w:rsidRPr="00A8190F">
        <w:separator/>
      </w:r>
    </w:p>
  </w:endnote>
  <w:endnote w:type="continuationSeparator" w:id="0">
    <w:p w:rsidR="00B40CD2" w:rsidRPr="00A8190F" w:rsidRDefault="00B40CD2">
      <w:r w:rsidRPr="00A81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CD2" w:rsidRPr="00A8190F" w:rsidRDefault="00B40CD2">
      <w:r w:rsidRPr="00A8190F">
        <w:separator/>
      </w:r>
    </w:p>
  </w:footnote>
  <w:footnote w:type="continuationSeparator" w:id="0">
    <w:p w:rsidR="00B40CD2" w:rsidRPr="00A8190F" w:rsidRDefault="00B40CD2">
      <w:r w:rsidRPr="00A81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98F" w:rsidRPr="00A8190F" w:rsidRDefault="00B0798F">
    <w:pPr>
      <w:pStyle w:val="Sidhuvud"/>
      <w:framePr w:wrap="around" w:vAnchor="text" w:hAnchor="margin" w:xAlign="right" w:y="1"/>
      <w:rPr>
        <w:rStyle w:val="Sidnummer"/>
      </w:rPr>
    </w:pPr>
    <w:r w:rsidRPr="00A8190F">
      <w:rPr>
        <w:rStyle w:val="Sidnummer"/>
      </w:rPr>
      <w:fldChar w:fldCharType="begin" w:fldLock="1"/>
    </w:r>
    <w:r w:rsidRPr="00A8190F">
      <w:rPr>
        <w:rStyle w:val="Sidnummer"/>
      </w:rPr>
      <w:instrText xml:space="preserve">PAGE  </w:instrText>
    </w:r>
    <w:r w:rsidRPr="00A8190F">
      <w:rPr>
        <w:rStyle w:val="Sidnummer"/>
      </w:rPr>
      <w:fldChar w:fldCharType="separate"/>
    </w:r>
    <w:r w:rsidRPr="00A8190F">
      <w:rPr>
        <w:rStyle w:val="Sidnummer"/>
      </w:rPr>
      <w:t>4</w:t>
    </w:r>
    <w:r w:rsidRPr="00A8190F">
      <w:rPr>
        <w:rStyle w:val="Sidnummer"/>
      </w:rPr>
      <w:fldChar w:fldCharType="end"/>
    </w:r>
  </w:p>
  <w:p w:rsidR="00B0798F" w:rsidRPr="00A8190F" w:rsidRDefault="00B0798F">
    <w:pPr>
      <w:pStyle w:val="Sidhuvud"/>
      <w:ind w:right="360"/>
    </w:pPr>
  </w:p>
  <w:p w:rsidR="00B0798F" w:rsidRPr="00A8190F" w:rsidRDefault="00B0798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98F" w:rsidRPr="00A8190F" w:rsidRDefault="00B0798F">
    <w:pPr>
      <w:pStyle w:val="Sidhuvud"/>
      <w:framePr w:wrap="around" w:vAnchor="text" w:hAnchor="margin" w:xAlign="right" w:y="1"/>
      <w:rPr>
        <w:rStyle w:val="Sidnummer"/>
      </w:rPr>
    </w:pPr>
    <w:r w:rsidRPr="00A8190F">
      <w:rPr>
        <w:rStyle w:val="Sidnummer"/>
      </w:rPr>
      <w:fldChar w:fldCharType="begin" w:fldLock="1"/>
    </w:r>
    <w:r w:rsidRPr="00A8190F">
      <w:rPr>
        <w:rStyle w:val="Sidnummer"/>
      </w:rPr>
      <w:instrText xml:space="preserve">PAGE  </w:instrText>
    </w:r>
    <w:r w:rsidRPr="00A8190F">
      <w:rPr>
        <w:rStyle w:val="Sidnummer"/>
      </w:rPr>
      <w:fldChar w:fldCharType="separate"/>
    </w:r>
    <w:r w:rsidR="00260095" w:rsidRPr="00A8190F">
      <w:rPr>
        <w:rStyle w:val="Sidnummer"/>
      </w:rPr>
      <w:t>18</w:t>
    </w:r>
    <w:r w:rsidRPr="00A8190F">
      <w:rPr>
        <w:rStyle w:val="Sidnummer"/>
      </w:rPr>
      <w:fldChar w:fldCharType="end"/>
    </w:r>
  </w:p>
  <w:p w:rsidR="00B0798F" w:rsidRPr="00A8190F" w:rsidRDefault="00B0798F">
    <w:pPr>
      <w:pStyle w:val="Sidhuvud"/>
      <w:ind w:right="360"/>
    </w:pPr>
  </w:p>
  <w:p w:rsidR="00B0798F" w:rsidRPr="00A8190F" w:rsidRDefault="00B0798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98F" w:rsidRPr="00A8190F" w:rsidRDefault="00A8190F">
    <w:pPr>
      <w:framePr w:w="2948" w:h="1321" w:hRule="exact" w:wrap="notBeside" w:vAnchor="page" w:hAnchor="page" w:x="1362" w:y="653"/>
    </w:pPr>
    <w:r w:rsidRPr="00A8190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0798F" w:rsidRPr="00A8190F" w:rsidRDefault="00B07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0"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7"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9"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5"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8239180">
    <w:abstractNumId w:val="20"/>
  </w:num>
  <w:num w:numId="2" w16cid:durableId="1758554596">
    <w:abstractNumId w:val="18"/>
  </w:num>
  <w:num w:numId="3" w16cid:durableId="395471620">
    <w:abstractNumId w:val="9"/>
  </w:num>
  <w:num w:numId="4" w16cid:durableId="1278946196">
    <w:abstractNumId w:val="3"/>
  </w:num>
  <w:num w:numId="5" w16cid:durableId="254241587">
    <w:abstractNumId w:val="24"/>
  </w:num>
  <w:num w:numId="6" w16cid:durableId="1633289046">
    <w:abstractNumId w:val="16"/>
  </w:num>
  <w:num w:numId="7" w16cid:durableId="503856755">
    <w:abstractNumId w:val="6"/>
  </w:num>
  <w:num w:numId="8" w16cid:durableId="2017028150">
    <w:abstractNumId w:val="23"/>
  </w:num>
  <w:num w:numId="9" w16cid:durableId="986936899">
    <w:abstractNumId w:val="5"/>
  </w:num>
  <w:num w:numId="10" w16cid:durableId="668871774">
    <w:abstractNumId w:val="21"/>
  </w:num>
  <w:num w:numId="11" w16cid:durableId="1082751830">
    <w:abstractNumId w:val="12"/>
  </w:num>
  <w:num w:numId="12" w16cid:durableId="1859003001">
    <w:abstractNumId w:val="8"/>
  </w:num>
  <w:num w:numId="13" w16cid:durableId="575867444">
    <w:abstractNumId w:val="14"/>
  </w:num>
  <w:num w:numId="14" w16cid:durableId="609312581">
    <w:abstractNumId w:val="1"/>
  </w:num>
  <w:num w:numId="15" w16cid:durableId="562176239">
    <w:abstractNumId w:val="10"/>
  </w:num>
  <w:num w:numId="16" w16cid:durableId="384305638">
    <w:abstractNumId w:val="7"/>
  </w:num>
  <w:num w:numId="17" w16cid:durableId="1886063900">
    <w:abstractNumId w:val="0"/>
  </w:num>
  <w:num w:numId="18" w16cid:durableId="437529086">
    <w:abstractNumId w:val="22"/>
  </w:num>
  <w:num w:numId="19" w16cid:durableId="623653861">
    <w:abstractNumId w:val="13"/>
  </w:num>
  <w:num w:numId="20" w16cid:durableId="115678373">
    <w:abstractNumId w:val="25"/>
  </w:num>
  <w:num w:numId="21" w16cid:durableId="674501576">
    <w:abstractNumId w:val="2"/>
  </w:num>
  <w:num w:numId="22" w16cid:durableId="631591682">
    <w:abstractNumId w:val="15"/>
  </w:num>
  <w:num w:numId="23" w16cid:durableId="1140271293">
    <w:abstractNumId w:val="17"/>
  </w:num>
  <w:num w:numId="24" w16cid:durableId="96407930">
    <w:abstractNumId w:val="26"/>
  </w:num>
  <w:num w:numId="25" w16cid:durableId="1002048533">
    <w:abstractNumId w:val="11"/>
  </w:num>
  <w:num w:numId="26" w16cid:durableId="1118521905">
    <w:abstractNumId w:val="19"/>
  </w:num>
  <w:num w:numId="27" w16cid:durableId="1978684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26C28"/>
    <w:rsid w:val="000353EB"/>
    <w:rsid w:val="00045BA5"/>
    <w:rsid w:val="0005464A"/>
    <w:rsid w:val="00054EED"/>
    <w:rsid w:val="00056F93"/>
    <w:rsid w:val="000713FE"/>
    <w:rsid w:val="000724F0"/>
    <w:rsid w:val="000740EB"/>
    <w:rsid w:val="00076556"/>
    <w:rsid w:val="00087949"/>
    <w:rsid w:val="00091A2E"/>
    <w:rsid w:val="000A4E72"/>
    <w:rsid w:val="000B14E1"/>
    <w:rsid w:val="000C0B4D"/>
    <w:rsid w:val="000D4CA7"/>
    <w:rsid w:val="000D584D"/>
    <w:rsid w:val="000F7FBC"/>
    <w:rsid w:val="0011080A"/>
    <w:rsid w:val="001323D3"/>
    <w:rsid w:val="0018347B"/>
    <w:rsid w:val="00186D86"/>
    <w:rsid w:val="001954B0"/>
    <w:rsid w:val="00196777"/>
    <w:rsid w:val="001A5524"/>
    <w:rsid w:val="001C380A"/>
    <w:rsid w:val="001C5B59"/>
    <w:rsid w:val="001D61AF"/>
    <w:rsid w:val="00260095"/>
    <w:rsid w:val="00260701"/>
    <w:rsid w:val="002620BB"/>
    <w:rsid w:val="00264C0D"/>
    <w:rsid w:val="002D5A57"/>
    <w:rsid w:val="002D78D5"/>
    <w:rsid w:val="002F07F0"/>
    <w:rsid w:val="00307EEA"/>
    <w:rsid w:val="00312535"/>
    <w:rsid w:val="0031628B"/>
    <w:rsid w:val="00323A76"/>
    <w:rsid w:val="0033077A"/>
    <w:rsid w:val="0034626B"/>
    <w:rsid w:val="00357705"/>
    <w:rsid w:val="0039070B"/>
    <w:rsid w:val="003A4C6A"/>
    <w:rsid w:val="003A6BBD"/>
    <w:rsid w:val="003A6BC1"/>
    <w:rsid w:val="003A7678"/>
    <w:rsid w:val="003B36EC"/>
    <w:rsid w:val="003C0A3D"/>
    <w:rsid w:val="003E05D6"/>
    <w:rsid w:val="003F16D8"/>
    <w:rsid w:val="003F497A"/>
    <w:rsid w:val="003F669B"/>
    <w:rsid w:val="00411C6B"/>
    <w:rsid w:val="00412706"/>
    <w:rsid w:val="00421D36"/>
    <w:rsid w:val="0044038D"/>
    <w:rsid w:val="00444549"/>
    <w:rsid w:val="00446066"/>
    <w:rsid w:val="00451402"/>
    <w:rsid w:val="004568D3"/>
    <w:rsid w:val="004800DB"/>
    <w:rsid w:val="004A05B5"/>
    <w:rsid w:val="004A3342"/>
    <w:rsid w:val="004A5BE9"/>
    <w:rsid w:val="004B2591"/>
    <w:rsid w:val="004C79F5"/>
    <w:rsid w:val="004D3B80"/>
    <w:rsid w:val="004D7AD8"/>
    <w:rsid w:val="005335CD"/>
    <w:rsid w:val="00534843"/>
    <w:rsid w:val="00534AAF"/>
    <w:rsid w:val="00537867"/>
    <w:rsid w:val="005506D1"/>
    <w:rsid w:val="00554123"/>
    <w:rsid w:val="005A0BC4"/>
    <w:rsid w:val="005B1289"/>
    <w:rsid w:val="005E34DE"/>
    <w:rsid w:val="00610E04"/>
    <w:rsid w:val="00637E68"/>
    <w:rsid w:val="006610A6"/>
    <w:rsid w:val="00676FE5"/>
    <w:rsid w:val="00681447"/>
    <w:rsid w:val="00697D9E"/>
    <w:rsid w:val="006B1705"/>
    <w:rsid w:val="006B3753"/>
    <w:rsid w:val="006B5AA9"/>
    <w:rsid w:val="006C61A9"/>
    <w:rsid w:val="006C780B"/>
    <w:rsid w:val="006D1666"/>
    <w:rsid w:val="006E2B5E"/>
    <w:rsid w:val="006F39B8"/>
    <w:rsid w:val="00732DAE"/>
    <w:rsid w:val="00750217"/>
    <w:rsid w:val="00770EF5"/>
    <w:rsid w:val="007717F4"/>
    <w:rsid w:val="00774379"/>
    <w:rsid w:val="00785959"/>
    <w:rsid w:val="00785C75"/>
    <w:rsid w:val="007A6959"/>
    <w:rsid w:val="007A7272"/>
    <w:rsid w:val="007E5EAE"/>
    <w:rsid w:val="008024E9"/>
    <w:rsid w:val="008074A4"/>
    <w:rsid w:val="00816F82"/>
    <w:rsid w:val="008308AD"/>
    <w:rsid w:val="008411EE"/>
    <w:rsid w:val="008D69D8"/>
    <w:rsid w:val="008F05D8"/>
    <w:rsid w:val="008F7B1F"/>
    <w:rsid w:val="0090375D"/>
    <w:rsid w:val="0092397F"/>
    <w:rsid w:val="0095055E"/>
    <w:rsid w:val="00975760"/>
    <w:rsid w:val="009F1245"/>
    <w:rsid w:val="009F7561"/>
    <w:rsid w:val="00A016FD"/>
    <w:rsid w:val="00A1482B"/>
    <w:rsid w:val="00A416B9"/>
    <w:rsid w:val="00A44604"/>
    <w:rsid w:val="00A4595F"/>
    <w:rsid w:val="00A50B5C"/>
    <w:rsid w:val="00A51425"/>
    <w:rsid w:val="00A8190F"/>
    <w:rsid w:val="00A973B0"/>
    <w:rsid w:val="00AE5586"/>
    <w:rsid w:val="00AF275C"/>
    <w:rsid w:val="00B010FE"/>
    <w:rsid w:val="00B04B98"/>
    <w:rsid w:val="00B0798F"/>
    <w:rsid w:val="00B102B4"/>
    <w:rsid w:val="00B40CD2"/>
    <w:rsid w:val="00B45706"/>
    <w:rsid w:val="00B5070B"/>
    <w:rsid w:val="00B64FFF"/>
    <w:rsid w:val="00B93427"/>
    <w:rsid w:val="00BB4DEA"/>
    <w:rsid w:val="00BC7AE5"/>
    <w:rsid w:val="00BE6372"/>
    <w:rsid w:val="00C07ABB"/>
    <w:rsid w:val="00C231A4"/>
    <w:rsid w:val="00C23E81"/>
    <w:rsid w:val="00C62CC9"/>
    <w:rsid w:val="00C63C90"/>
    <w:rsid w:val="00C7789D"/>
    <w:rsid w:val="00C830EF"/>
    <w:rsid w:val="00C95BD2"/>
    <w:rsid w:val="00CB011B"/>
    <w:rsid w:val="00CD1207"/>
    <w:rsid w:val="00CD48EF"/>
    <w:rsid w:val="00CD52E3"/>
    <w:rsid w:val="00CD70AD"/>
    <w:rsid w:val="00CE6936"/>
    <w:rsid w:val="00CF006C"/>
    <w:rsid w:val="00CF2401"/>
    <w:rsid w:val="00D00267"/>
    <w:rsid w:val="00D037F6"/>
    <w:rsid w:val="00D06939"/>
    <w:rsid w:val="00D3585E"/>
    <w:rsid w:val="00D546FD"/>
    <w:rsid w:val="00DB59FA"/>
    <w:rsid w:val="00DD270A"/>
    <w:rsid w:val="00DE00EA"/>
    <w:rsid w:val="00DE1685"/>
    <w:rsid w:val="00DE2732"/>
    <w:rsid w:val="00DE676F"/>
    <w:rsid w:val="00DF41F4"/>
    <w:rsid w:val="00DF6C11"/>
    <w:rsid w:val="00E04FE6"/>
    <w:rsid w:val="00E416D4"/>
    <w:rsid w:val="00E505BA"/>
    <w:rsid w:val="00E5105D"/>
    <w:rsid w:val="00E56CFF"/>
    <w:rsid w:val="00E62F9E"/>
    <w:rsid w:val="00E724DB"/>
    <w:rsid w:val="00E84F49"/>
    <w:rsid w:val="00E956B7"/>
    <w:rsid w:val="00EA0BFE"/>
    <w:rsid w:val="00EA2D37"/>
    <w:rsid w:val="00EA766E"/>
    <w:rsid w:val="00EF0987"/>
    <w:rsid w:val="00F222A8"/>
    <w:rsid w:val="00F34DF7"/>
    <w:rsid w:val="00F356D2"/>
    <w:rsid w:val="00F368CE"/>
    <w:rsid w:val="00F36C32"/>
    <w:rsid w:val="00F43DAC"/>
    <w:rsid w:val="00F524EA"/>
    <w:rsid w:val="00F8196B"/>
    <w:rsid w:val="00F84BF5"/>
    <w:rsid w:val="00FA437D"/>
    <w:rsid w:val="00FB7B0E"/>
    <w:rsid w:val="00FC41F7"/>
    <w:rsid w:val="00FD2FFB"/>
    <w:rsid w:val="00FD5CAA"/>
    <w:rsid w:val="00FE73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905A8-C9AC-4E60-A1B2-467C8BF5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4834</Words>
  <Characters>30360</Characters>
  <Application>Microsoft Office Word</Application>
  <DocSecurity>4</DocSecurity>
  <Lines>798</Lines>
  <Paragraphs>293</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2007-04-05T14:32:00Z</cp:lastPrinted>
  <dcterms:created xsi:type="dcterms:W3CDTF">2025-12-17T04:05:00Z</dcterms:created>
  <dcterms:modified xsi:type="dcterms:W3CDTF">2025-12-17T04:05:00Z</dcterms:modified>
</cp:coreProperties>
</file>