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97BA0EE" w14:textId="77777777" w:rsidTr="00840A02">
        <w:tc>
          <w:tcPr>
            <w:tcW w:w="2268" w:type="dxa"/>
          </w:tcPr>
          <w:p w14:paraId="702793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9547E3C" w14:textId="77777777" w:rsidR="006E4E11" w:rsidRDefault="006E4E11" w:rsidP="007242A3">
            <w:pPr>
              <w:framePr w:w="5035" w:h="1644" w:wrap="notBeside" w:vAnchor="page" w:hAnchor="page" w:x="6573" w:y="721"/>
              <w:rPr>
                <w:rFonts w:ascii="TradeGothic" w:hAnsi="TradeGothic"/>
                <w:i/>
                <w:sz w:val="18"/>
              </w:rPr>
            </w:pPr>
          </w:p>
        </w:tc>
      </w:tr>
      <w:tr w:rsidR="00840A02" w14:paraId="3AFBDC0B" w14:textId="77777777" w:rsidTr="00840A02">
        <w:tc>
          <w:tcPr>
            <w:tcW w:w="5267" w:type="dxa"/>
            <w:gridSpan w:val="3"/>
          </w:tcPr>
          <w:p w14:paraId="16D9C233" w14:textId="77777777" w:rsidR="00840A02" w:rsidRDefault="00840A02"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5EE18DE" w14:textId="77777777" w:rsidTr="00840A02">
        <w:tc>
          <w:tcPr>
            <w:tcW w:w="3402" w:type="dxa"/>
            <w:gridSpan w:val="2"/>
          </w:tcPr>
          <w:p w14:paraId="6B3570B4" w14:textId="77777777" w:rsidR="006E4E11" w:rsidRPr="00840A02" w:rsidRDefault="00840A02"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7C319A01" w14:textId="77777777" w:rsidR="006E4E11" w:rsidRDefault="006E4E11" w:rsidP="007242A3">
            <w:pPr>
              <w:framePr w:w="5035" w:h="1644" w:wrap="notBeside" w:vAnchor="page" w:hAnchor="page" w:x="6573" w:y="721"/>
            </w:pPr>
          </w:p>
        </w:tc>
      </w:tr>
      <w:tr w:rsidR="006E4E11" w14:paraId="4DFFA922" w14:textId="77777777" w:rsidTr="00840A02">
        <w:tc>
          <w:tcPr>
            <w:tcW w:w="2268" w:type="dxa"/>
          </w:tcPr>
          <w:p w14:paraId="6A3CC3E7" w14:textId="7A26BA3A" w:rsidR="006E4E11" w:rsidRDefault="00840A02" w:rsidP="007242A3">
            <w:pPr>
              <w:framePr w:w="5035" w:h="1644" w:wrap="notBeside" w:vAnchor="page" w:hAnchor="page" w:x="6573" w:y="721"/>
            </w:pPr>
            <w:r>
              <w:t>2014-09-</w:t>
            </w:r>
            <w:r w:rsidR="00F8088A">
              <w:t>22</w:t>
            </w:r>
          </w:p>
        </w:tc>
        <w:tc>
          <w:tcPr>
            <w:tcW w:w="2999" w:type="dxa"/>
            <w:gridSpan w:val="2"/>
          </w:tcPr>
          <w:p w14:paraId="38346B28" w14:textId="77777777" w:rsidR="006E4E11" w:rsidRPr="00ED583F" w:rsidRDefault="006E4E11" w:rsidP="007242A3">
            <w:pPr>
              <w:framePr w:w="5035" w:h="1644" w:wrap="notBeside" w:vAnchor="page" w:hAnchor="page" w:x="6573" w:y="721"/>
              <w:rPr>
                <w:sz w:val="20"/>
              </w:rPr>
            </w:pPr>
          </w:p>
        </w:tc>
      </w:tr>
      <w:tr w:rsidR="006E4E11" w14:paraId="481781EE" w14:textId="77777777" w:rsidTr="00840A02">
        <w:tc>
          <w:tcPr>
            <w:tcW w:w="2268" w:type="dxa"/>
          </w:tcPr>
          <w:p w14:paraId="640861C1" w14:textId="77777777" w:rsidR="006E4E11" w:rsidRDefault="006E4E11" w:rsidP="007242A3">
            <w:pPr>
              <w:framePr w:w="5035" w:h="1644" w:wrap="notBeside" w:vAnchor="page" w:hAnchor="page" w:x="6573" w:y="721"/>
            </w:pPr>
          </w:p>
        </w:tc>
        <w:tc>
          <w:tcPr>
            <w:tcW w:w="2999" w:type="dxa"/>
            <w:gridSpan w:val="2"/>
          </w:tcPr>
          <w:p w14:paraId="309B123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36ED3BA" w14:textId="77777777">
        <w:trPr>
          <w:trHeight w:val="284"/>
        </w:trPr>
        <w:tc>
          <w:tcPr>
            <w:tcW w:w="4911" w:type="dxa"/>
          </w:tcPr>
          <w:p w14:paraId="48E06426" w14:textId="77777777" w:rsidR="006E4E11" w:rsidRDefault="00840A02">
            <w:pPr>
              <w:pStyle w:val="Avsndare"/>
              <w:framePr w:h="2483" w:wrap="notBeside" w:x="1504"/>
              <w:rPr>
                <w:b/>
                <w:i w:val="0"/>
                <w:sz w:val="22"/>
              </w:rPr>
            </w:pPr>
            <w:r>
              <w:rPr>
                <w:b/>
                <w:i w:val="0"/>
                <w:sz w:val="22"/>
              </w:rPr>
              <w:t>Statsrådsberedningen</w:t>
            </w:r>
          </w:p>
        </w:tc>
      </w:tr>
      <w:tr w:rsidR="006E4E11" w14:paraId="5A5E31CF" w14:textId="77777777">
        <w:trPr>
          <w:trHeight w:val="284"/>
        </w:trPr>
        <w:tc>
          <w:tcPr>
            <w:tcW w:w="4911" w:type="dxa"/>
          </w:tcPr>
          <w:p w14:paraId="2DBD832D" w14:textId="77777777" w:rsidR="006E4E11" w:rsidRDefault="006E4E11">
            <w:pPr>
              <w:pStyle w:val="Avsndare"/>
              <w:framePr w:h="2483" w:wrap="notBeside" w:x="1504"/>
              <w:rPr>
                <w:bCs/>
                <w:iCs/>
              </w:rPr>
            </w:pPr>
          </w:p>
        </w:tc>
      </w:tr>
      <w:tr w:rsidR="006E4E11" w14:paraId="0B0E83BD" w14:textId="77777777">
        <w:trPr>
          <w:trHeight w:val="284"/>
        </w:trPr>
        <w:tc>
          <w:tcPr>
            <w:tcW w:w="4911" w:type="dxa"/>
          </w:tcPr>
          <w:p w14:paraId="6AA9B195" w14:textId="77777777" w:rsidR="006E4E11" w:rsidRDefault="00840A02">
            <w:pPr>
              <w:pStyle w:val="Avsndare"/>
              <w:framePr w:h="2483" w:wrap="notBeside" w:x="1504"/>
              <w:rPr>
                <w:bCs/>
                <w:iCs/>
              </w:rPr>
            </w:pPr>
            <w:r>
              <w:rPr>
                <w:bCs/>
                <w:iCs/>
              </w:rPr>
              <w:t>EU-kansliet</w:t>
            </w:r>
          </w:p>
        </w:tc>
      </w:tr>
      <w:tr w:rsidR="006E4E11" w14:paraId="323296CD" w14:textId="77777777">
        <w:trPr>
          <w:trHeight w:val="284"/>
        </w:trPr>
        <w:tc>
          <w:tcPr>
            <w:tcW w:w="4911" w:type="dxa"/>
          </w:tcPr>
          <w:p w14:paraId="46E09EA2" w14:textId="77777777" w:rsidR="006E4E11" w:rsidRDefault="006E4E11">
            <w:pPr>
              <w:pStyle w:val="Avsndare"/>
              <w:framePr w:h="2483" w:wrap="notBeside" w:x="1504"/>
              <w:rPr>
                <w:bCs/>
                <w:iCs/>
              </w:rPr>
            </w:pPr>
          </w:p>
        </w:tc>
      </w:tr>
      <w:tr w:rsidR="006E4E11" w14:paraId="1D22E957" w14:textId="77777777">
        <w:trPr>
          <w:trHeight w:val="284"/>
        </w:trPr>
        <w:tc>
          <w:tcPr>
            <w:tcW w:w="4911" w:type="dxa"/>
          </w:tcPr>
          <w:p w14:paraId="59D00A2B" w14:textId="77777777" w:rsidR="006E4E11" w:rsidRDefault="006E4E11">
            <w:pPr>
              <w:pStyle w:val="Avsndare"/>
              <w:framePr w:h="2483" w:wrap="notBeside" w:x="1504"/>
              <w:rPr>
                <w:bCs/>
                <w:iCs/>
              </w:rPr>
            </w:pPr>
          </w:p>
        </w:tc>
      </w:tr>
      <w:tr w:rsidR="006E4E11" w14:paraId="477A5C89" w14:textId="77777777">
        <w:trPr>
          <w:trHeight w:val="284"/>
        </w:trPr>
        <w:tc>
          <w:tcPr>
            <w:tcW w:w="4911" w:type="dxa"/>
          </w:tcPr>
          <w:p w14:paraId="5F5E80A6" w14:textId="77777777" w:rsidR="006E4E11" w:rsidRDefault="006E4E11">
            <w:pPr>
              <w:pStyle w:val="Avsndare"/>
              <w:framePr w:h="2483" w:wrap="notBeside" w:x="1504"/>
              <w:rPr>
                <w:bCs/>
                <w:iCs/>
              </w:rPr>
            </w:pPr>
          </w:p>
        </w:tc>
      </w:tr>
      <w:tr w:rsidR="006E4E11" w14:paraId="049460BE" w14:textId="77777777">
        <w:trPr>
          <w:trHeight w:val="284"/>
        </w:trPr>
        <w:tc>
          <w:tcPr>
            <w:tcW w:w="4911" w:type="dxa"/>
          </w:tcPr>
          <w:p w14:paraId="3C3CD3C1" w14:textId="7A5835BC" w:rsidR="006E4E11" w:rsidRDefault="006E4E11">
            <w:pPr>
              <w:pStyle w:val="Avsndare"/>
              <w:framePr w:h="2483" w:wrap="notBeside" w:x="1504"/>
              <w:rPr>
                <w:bCs/>
                <w:iCs/>
              </w:rPr>
            </w:pPr>
            <w:bookmarkStart w:id="0" w:name="_GoBack"/>
            <w:bookmarkEnd w:id="0"/>
          </w:p>
        </w:tc>
      </w:tr>
      <w:tr w:rsidR="006E4E11" w14:paraId="5A04D046" w14:textId="77777777">
        <w:trPr>
          <w:trHeight w:val="284"/>
        </w:trPr>
        <w:tc>
          <w:tcPr>
            <w:tcW w:w="4911" w:type="dxa"/>
          </w:tcPr>
          <w:p w14:paraId="4B501364" w14:textId="77777777" w:rsidR="006E4E11" w:rsidRDefault="006E4E11">
            <w:pPr>
              <w:pStyle w:val="Avsndare"/>
              <w:framePr w:h="2483" w:wrap="notBeside" w:x="1504"/>
              <w:rPr>
                <w:bCs/>
                <w:iCs/>
              </w:rPr>
            </w:pPr>
          </w:p>
        </w:tc>
      </w:tr>
      <w:tr w:rsidR="006E4E11" w14:paraId="556E4CC1" w14:textId="77777777">
        <w:trPr>
          <w:trHeight w:val="284"/>
        </w:trPr>
        <w:tc>
          <w:tcPr>
            <w:tcW w:w="4911" w:type="dxa"/>
          </w:tcPr>
          <w:p w14:paraId="05B6EB52" w14:textId="77777777" w:rsidR="006E4E11" w:rsidRDefault="006E4E11">
            <w:pPr>
              <w:pStyle w:val="Avsndare"/>
              <w:framePr w:h="2483" w:wrap="notBeside" w:x="1504"/>
              <w:rPr>
                <w:bCs/>
                <w:iCs/>
              </w:rPr>
            </w:pPr>
          </w:p>
        </w:tc>
      </w:tr>
    </w:tbl>
    <w:p w14:paraId="03836926" w14:textId="77777777" w:rsidR="006E4E11" w:rsidRPr="00840A02" w:rsidRDefault="006E4E11">
      <w:pPr>
        <w:framePr w:w="4400" w:h="2523" w:wrap="notBeside" w:vAnchor="page" w:hAnchor="page" w:x="6453" w:y="2445"/>
        <w:ind w:left="142"/>
        <w:rPr>
          <w:b/>
        </w:rPr>
      </w:pPr>
    </w:p>
    <w:p w14:paraId="636592E5" w14:textId="77777777" w:rsidR="00840A02" w:rsidRDefault="00840A02">
      <w:pPr>
        <w:pStyle w:val="RKrubrik"/>
        <w:pBdr>
          <w:bottom w:val="single" w:sz="6" w:space="1" w:color="auto"/>
        </w:pBdr>
      </w:pPr>
      <w:bookmarkStart w:id="1" w:name="bRubrik"/>
      <w:bookmarkEnd w:id="1"/>
      <w:r>
        <w:t>Allmänna rådets möte den 29 september 2014</w:t>
      </w:r>
    </w:p>
    <w:p w14:paraId="4AC14EF5" w14:textId="77777777" w:rsidR="00840A02" w:rsidRDefault="00840A02">
      <w:pPr>
        <w:pStyle w:val="RKrubrik"/>
      </w:pPr>
      <w:r>
        <w:t>Kommenterad dagordning</w:t>
      </w:r>
    </w:p>
    <w:p w14:paraId="74FED8D4" w14:textId="77777777" w:rsidR="00840A02" w:rsidRDefault="00840A02">
      <w:pPr>
        <w:pStyle w:val="RKnormal"/>
      </w:pPr>
    </w:p>
    <w:p w14:paraId="6FD13652" w14:textId="77777777" w:rsidR="00840A02" w:rsidRDefault="00840A02">
      <w:pPr>
        <w:pStyle w:val="RKrubrik"/>
      </w:pPr>
      <w:r>
        <w:t>1.</w:t>
      </w:r>
      <w:r>
        <w:tab/>
        <w:t>Godkännande av dagordningen</w:t>
      </w:r>
    </w:p>
    <w:p w14:paraId="481DEAFD" w14:textId="77777777" w:rsidR="00840A02" w:rsidRDefault="00840A02" w:rsidP="00840A02">
      <w:pPr>
        <w:tabs>
          <w:tab w:val="left" w:pos="709"/>
          <w:tab w:val="left" w:pos="2835"/>
        </w:tabs>
        <w:spacing w:line="240" w:lineRule="atLeast"/>
        <w:rPr>
          <w:i/>
          <w:color w:val="000000"/>
          <w:u w:val="single"/>
        </w:rPr>
      </w:pPr>
    </w:p>
    <w:p w14:paraId="3ECCC7D9" w14:textId="77777777" w:rsidR="00840A02" w:rsidRPr="00840A02" w:rsidRDefault="00840A02" w:rsidP="00840A02">
      <w:pPr>
        <w:tabs>
          <w:tab w:val="left" w:pos="709"/>
          <w:tab w:val="left" w:pos="2835"/>
        </w:tabs>
        <w:spacing w:line="240" w:lineRule="atLeast"/>
        <w:rPr>
          <w:i/>
          <w:color w:val="000000"/>
          <w:u w:val="single"/>
        </w:rPr>
      </w:pPr>
      <w:r w:rsidRPr="00840A02">
        <w:rPr>
          <w:i/>
          <w:color w:val="000000"/>
          <w:u w:val="single"/>
        </w:rPr>
        <w:t>Lagstiftningsöverläggningar</w:t>
      </w:r>
    </w:p>
    <w:p w14:paraId="511BA4CD" w14:textId="77777777" w:rsidR="00840A02" w:rsidRDefault="00840A02">
      <w:pPr>
        <w:pStyle w:val="RKnormal"/>
      </w:pPr>
    </w:p>
    <w:p w14:paraId="2C8E2590" w14:textId="77777777" w:rsidR="00840A02" w:rsidRDefault="00840A02">
      <w:pPr>
        <w:pStyle w:val="RKrubrik"/>
      </w:pPr>
      <w:r>
        <w:t>2.</w:t>
      </w:r>
      <w:r>
        <w:tab/>
        <w:t>A-punkter</w:t>
      </w:r>
    </w:p>
    <w:p w14:paraId="6443DE07" w14:textId="77777777" w:rsidR="00840A02" w:rsidRDefault="00840A02" w:rsidP="00840A02">
      <w:pPr>
        <w:pStyle w:val="RKnormal"/>
      </w:pPr>
    </w:p>
    <w:p w14:paraId="1AA98EC8" w14:textId="77777777" w:rsidR="00840A02" w:rsidRDefault="00840A02" w:rsidP="00840A02">
      <w:pPr>
        <w:pStyle w:val="RKnormal"/>
        <w:rPr>
          <w:rFonts w:cs="OrigGarmnd BT"/>
          <w:i/>
          <w:iCs/>
          <w:color w:val="000000"/>
          <w:szCs w:val="24"/>
          <w:u w:val="single"/>
          <w:lang w:eastAsia="sv-SE"/>
        </w:rPr>
      </w:pPr>
      <w:r w:rsidRPr="00840A02">
        <w:rPr>
          <w:rFonts w:cs="OrigGarmnd BT"/>
          <w:i/>
          <w:iCs/>
          <w:color w:val="000000"/>
          <w:szCs w:val="24"/>
          <w:u w:val="single"/>
          <w:lang w:eastAsia="sv-SE"/>
        </w:rPr>
        <w:t>Icke lagstiftande verksamhet</w:t>
      </w:r>
    </w:p>
    <w:p w14:paraId="75D75922" w14:textId="77777777" w:rsidR="00840A02" w:rsidRPr="00840A02" w:rsidRDefault="00840A02" w:rsidP="00840A02">
      <w:pPr>
        <w:pStyle w:val="RKnormal"/>
      </w:pPr>
    </w:p>
    <w:p w14:paraId="76AC4CE0" w14:textId="77777777" w:rsidR="00F73192" w:rsidRDefault="00840A02" w:rsidP="00F73192">
      <w:pPr>
        <w:pStyle w:val="RKrubrik"/>
      </w:pPr>
      <w:r>
        <w:t>3.</w:t>
      </w:r>
      <w:r>
        <w:tab/>
        <w:t xml:space="preserve">A-punkter </w:t>
      </w:r>
    </w:p>
    <w:p w14:paraId="3363DC48" w14:textId="78482BE8" w:rsidR="00F73192" w:rsidRPr="00F73192" w:rsidRDefault="00F73192" w:rsidP="00F73192">
      <w:pPr>
        <w:pStyle w:val="RKrubrik"/>
      </w:pPr>
      <w:r>
        <w:t>4.</w:t>
      </w:r>
      <w:r>
        <w:tab/>
      </w:r>
      <w:r w:rsidRPr="00F73192">
        <w:t>Resolutioner, synpunkter och beslut antagna av Europaparlamentet</w:t>
      </w:r>
      <w:r w:rsidRPr="00F73192">
        <w:rPr>
          <w:color w:val="000000" w:themeColor="text1"/>
        </w:rPr>
        <w:t xml:space="preserve"> </w:t>
      </w:r>
      <w:r w:rsidRPr="00F73192">
        <w:br/>
      </w:r>
    </w:p>
    <w:p w14:paraId="190686B5" w14:textId="77777777" w:rsidR="00F73192" w:rsidRDefault="00F73192" w:rsidP="00F73192">
      <w:pPr>
        <w:spacing w:line="240" w:lineRule="atLeast"/>
        <w:rPr>
          <w:i/>
          <w:szCs w:val="24"/>
        </w:rPr>
      </w:pPr>
      <w:r>
        <w:rPr>
          <w:i/>
          <w:szCs w:val="24"/>
        </w:rPr>
        <w:t>Informationspunkt</w:t>
      </w:r>
      <w:r>
        <w:rPr>
          <w:i/>
          <w:szCs w:val="24"/>
        </w:rPr>
        <w:br/>
      </w:r>
    </w:p>
    <w:p w14:paraId="7028F5B0" w14:textId="28ED12BF" w:rsidR="00F73192" w:rsidRPr="00F73192" w:rsidRDefault="00F73192" w:rsidP="00F73192">
      <w:pPr>
        <w:pStyle w:val="RKnormal"/>
      </w:pPr>
      <w:r>
        <w:t>Allmänna rådet avser att notera resolutioner, synpunkter och beslut antagna av Europaparlamentet under sammanträdesperioderna den 1-3 juli 2014 och den 14-17 juli 2014. Detta är en standardpunkt på dagordningen.</w:t>
      </w:r>
    </w:p>
    <w:p w14:paraId="07799015" w14:textId="77777777" w:rsidR="00840A02" w:rsidRPr="00FE0CD9" w:rsidRDefault="00840A02">
      <w:pPr>
        <w:pStyle w:val="RKnormal"/>
        <w:rPr>
          <w:rStyle w:val="Stark"/>
          <w:sz w:val="22"/>
          <w:szCs w:val="22"/>
        </w:rPr>
      </w:pPr>
    </w:p>
    <w:p w14:paraId="5D992462" w14:textId="619B2AF7" w:rsidR="00840A02" w:rsidRPr="00FE0CD9" w:rsidRDefault="00F73192" w:rsidP="00840A02">
      <w:pPr>
        <w:pStyle w:val="Default"/>
        <w:rPr>
          <w:rStyle w:val="Stark"/>
          <w:sz w:val="22"/>
          <w:szCs w:val="22"/>
        </w:rPr>
      </w:pPr>
      <w:r>
        <w:rPr>
          <w:rStyle w:val="Stark"/>
          <w:sz w:val="22"/>
          <w:szCs w:val="22"/>
        </w:rPr>
        <w:t>5</w:t>
      </w:r>
      <w:r w:rsidR="00840A02" w:rsidRPr="00FE0CD9">
        <w:rPr>
          <w:rStyle w:val="Stark"/>
          <w:sz w:val="22"/>
          <w:szCs w:val="22"/>
        </w:rPr>
        <w:t>.</w:t>
      </w:r>
      <w:r w:rsidR="00840A02" w:rsidRPr="00FE0CD9">
        <w:rPr>
          <w:rStyle w:val="Stark"/>
          <w:sz w:val="22"/>
          <w:szCs w:val="22"/>
        </w:rPr>
        <w:tab/>
        <w:t>Förberedelser inför Europeiska rådets möte den 23-24 oktober 2014</w:t>
      </w:r>
    </w:p>
    <w:p w14:paraId="5715AAA0" w14:textId="77777777" w:rsidR="00840A02" w:rsidRPr="00343247" w:rsidRDefault="00840A02" w:rsidP="00840A02">
      <w:pPr>
        <w:pStyle w:val="Default"/>
        <w:rPr>
          <w:rFonts w:ascii="Times New Roman" w:hAnsi="Times New Roman"/>
        </w:rPr>
      </w:pPr>
    </w:p>
    <w:p w14:paraId="753FB2F5" w14:textId="77777777" w:rsidR="00840A02" w:rsidRPr="00FE0CD9" w:rsidRDefault="00840A02" w:rsidP="00840A02">
      <w:pPr>
        <w:pStyle w:val="dashequal"/>
        <w:ind w:left="0" w:firstLine="0"/>
        <w:rPr>
          <w:rFonts w:ascii="OrigGarmnd BT" w:hAnsi="OrigGarmnd BT"/>
        </w:rPr>
      </w:pPr>
      <w:r w:rsidRPr="00FE0CD9">
        <w:rPr>
          <w:rFonts w:ascii="OrigGarmnd BT" w:hAnsi="OrigGarmnd BT"/>
        </w:rPr>
        <w:t>= Utkast till annoterad dagordning</w:t>
      </w:r>
    </w:p>
    <w:p w14:paraId="27C1645B" w14:textId="77777777" w:rsidR="00840A02" w:rsidRPr="00FE0CD9" w:rsidRDefault="00840A02" w:rsidP="00840A02">
      <w:pPr>
        <w:pStyle w:val="Default"/>
        <w:rPr>
          <w:rFonts w:ascii="OrigGarmnd BT" w:hAnsi="OrigGarmnd BT"/>
        </w:rPr>
      </w:pPr>
    </w:p>
    <w:p w14:paraId="4133BA92" w14:textId="77777777" w:rsidR="00840A02" w:rsidRPr="00FE0CD9" w:rsidRDefault="00840A02" w:rsidP="00840A02">
      <w:pPr>
        <w:pStyle w:val="Default"/>
        <w:rPr>
          <w:rFonts w:ascii="OrigGarmnd BT" w:hAnsi="OrigGarmnd BT" w:cs="Times New Roman"/>
          <w:i/>
          <w:iCs/>
        </w:rPr>
      </w:pPr>
      <w:r w:rsidRPr="00FE0CD9">
        <w:rPr>
          <w:rFonts w:ascii="OrigGarmnd BT" w:hAnsi="OrigGarmnd BT" w:cs="Times New Roman"/>
          <w:i/>
          <w:iCs/>
        </w:rPr>
        <w:t xml:space="preserve">Informationspunkt </w:t>
      </w:r>
    </w:p>
    <w:p w14:paraId="78893FC3" w14:textId="77777777" w:rsidR="00840A02" w:rsidRPr="00FE0CD9" w:rsidRDefault="00840A02" w:rsidP="00840A02">
      <w:pPr>
        <w:pStyle w:val="Default"/>
        <w:rPr>
          <w:rFonts w:ascii="OrigGarmnd BT" w:hAnsi="OrigGarmnd BT" w:cs="Times New Roman"/>
        </w:rPr>
      </w:pPr>
    </w:p>
    <w:p w14:paraId="44601C0B" w14:textId="77777777" w:rsidR="00840A02" w:rsidRPr="00FE0CD9" w:rsidRDefault="00840A02" w:rsidP="00840A02">
      <w:pPr>
        <w:rPr>
          <w:szCs w:val="24"/>
        </w:rPr>
      </w:pPr>
      <w:r w:rsidRPr="00FE0CD9">
        <w:rPr>
          <w:szCs w:val="24"/>
        </w:rPr>
        <w:lastRenderedPageBreak/>
        <w:t>Ett utkast till annoterad dagordning inför mötet i Europeiska rådet den 23-24 oktober kommer att presenteras vid Allmänna rådets möte den 29 september. Dagordningen har ännu inte delgivits medlemsstaterna. Huvudfrågan väntas bli att nå en överenskommelse om kommissionens förslag till klimat- och energiramverk för perioden 2020-2030. Toppmötet väntas också behandla frågor kopplade till EU:s försörjningstrygghet på energiområdet. Europeiska rådet förväntas diskutera den ekonomiska utvecklingen i EU och väntas återkomma till frågan om fortsatt fördjupning av det ekonomiska och monetära samarbetet. Stats- och regeringscheferna kommer sannolikt att fortsatt diskutera utvecklingen i Ukraina och förhållandet till Ryssland, liksom andra aktuella utrikesfrågor beroende på utvecklingen.</w:t>
      </w:r>
    </w:p>
    <w:p w14:paraId="3620A3BE" w14:textId="32E38F49" w:rsidR="00840A02" w:rsidRDefault="00F73192">
      <w:pPr>
        <w:pStyle w:val="RKrubrik"/>
      </w:pPr>
      <w:r>
        <w:t>6</w:t>
      </w:r>
      <w:r w:rsidR="00840A02">
        <w:t>. Uppföljning av Europeiska rådet den 26-27 juni 2014</w:t>
      </w:r>
    </w:p>
    <w:p w14:paraId="1D369062" w14:textId="77777777" w:rsidR="00840A02" w:rsidRPr="00FE0CD9" w:rsidRDefault="00FE0CD9" w:rsidP="00FE0CD9">
      <w:pPr>
        <w:pStyle w:val="Liststycke"/>
        <w:ind w:left="360"/>
        <w:rPr>
          <w:rFonts w:ascii="OrigGarmnd BT" w:hAnsi="OrigGarmnd BT"/>
          <w:sz w:val="24"/>
          <w:szCs w:val="24"/>
        </w:rPr>
      </w:pPr>
      <w:r w:rsidRPr="00FE0CD9">
        <w:rPr>
          <w:rFonts w:ascii="OrigGarmnd BT" w:hAnsi="OrigGarmnd BT"/>
          <w:sz w:val="24"/>
          <w:szCs w:val="24"/>
        </w:rPr>
        <w:t xml:space="preserve">= </w:t>
      </w:r>
      <w:r w:rsidR="00840A02" w:rsidRPr="00FE0CD9">
        <w:rPr>
          <w:rFonts w:ascii="OrigGarmnd BT" w:hAnsi="OrigGarmnd BT"/>
          <w:sz w:val="24"/>
          <w:szCs w:val="24"/>
        </w:rPr>
        <w:t>Strategiska dagordningen – kapitlet om tillväxt</w:t>
      </w:r>
    </w:p>
    <w:p w14:paraId="514DC9B4" w14:textId="454B8362" w:rsidR="00840A02" w:rsidRPr="00885BEF" w:rsidRDefault="00885BEF" w:rsidP="00840A02">
      <w:pPr>
        <w:rPr>
          <w:b/>
          <w:i/>
          <w:szCs w:val="24"/>
        </w:rPr>
      </w:pPr>
      <w:r>
        <w:rPr>
          <w:i/>
          <w:szCs w:val="24"/>
        </w:rPr>
        <w:t>Diskussionspunkt</w:t>
      </w:r>
    </w:p>
    <w:p w14:paraId="16A29FF3" w14:textId="77777777" w:rsidR="00885BEF" w:rsidRPr="00FE0CD9" w:rsidRDefault="00885BEF" w:rsidP="00840A02">
      <w:pPr>
        <w:rPr>
          <w:b/>
          <w:szCs w:val="24"/>
        </w:rPr>
      </w:pPr>
    </w:p>
    <w:p w14:paraId="303FF0E2" w14:textId="77777777" w:rsidR="00840A02" w:rsidRPr="00FE0CD9" w:rsidRDefault="00840A02" w:rsidP="00840A02">
      <w:pPr>
        <w:rPr>
          <w:b/>
          <w:szCs w:val="24"/>
        </w:rPr>
      </w:pPr>
      <w:r w:rsidRPr="00FE0CD9">
        <w:rPr>
          <w:b/>
          <w:szCs w:val="24"/>
        </w:rPr>
        <w:t>Bakgrund</w:t>
      </w:r>
    </w:p>
    <w:p w14:paraId="2008D68F" w14:textId="77777777" w:rsidR="00840A02" w:rsidRPr="00FE0CD9" w:rsidRDefault="00840A02" w:rsidP="00840A02">
      <w:pPr>
        <w:rPr>
          <w:szCs w:val="24"/>
        </w:rPr>
      </w:pPr>
      <w:r w:rsidRPr="00FE0CD9">
        <w:rPr>
          <w:szCs w:val="24"/>
        </w:rPr>
        <w:t xml:space="preserve">Allmänna rådet kommer under hösten att följa upp de prioriterade frågorna i den strategiska dagordning som Europeiska rådet beslutade om vid sitt möte 26-27 juni 2014. Temat denna gång är tillväxt, jobb och konkurrens. Inför diskussionen avser ordförandeskapet ta fram ett diskussionspapper som fokuserar på genomförandet av strategiska dagordningen och som identifierar vad som återstår att göra. Papperet har ännu inte skickats till medlemsstaterna. </w:t>
      </w:r>
    </w:p>
    <w:p w14:paraId="0E1BF83B" w14:textId="77777777" w:rsidR="00840A02" w:rsidRPr="00FE0CD9" w:rsidRDefault="00840A02" w:rsidP="00840A02">
      <w:pPr>
        <w:rPr>
          <w:szCs w:val="24"/>
        </w:rPr>
      </w:pPr>
    </w:p>
    <w:p w14:paraId="620E9F76" w14:textId="77777777" w:rsidR="00840A02" w:rsidRPr="00FE0CD9" w:rsidRDefault="00840A02" w:rsidP="00840A02">
      <w:pPr>
        <w:rPr>
          <w:b/>
          <w:szCs w:val="24"/>
        </w:rPr>
      </w:pPr>
      <w:r w:rsidRPr="00FE0CD9">
        <w:rPr>
          <w:b/>
          <w:szCs w:val="24"/>
        </w:rPr>
        <w:t>Förslag till svensk ståndpunkt</w:t>
      </w:r>
    </w:p>
    <w:p w14:paraId="66085C43" w14:textId="22E40B4A" w:rsidR="00840A02" w:rsidRPr="00FE0CD9" w:rsidRDefault="00840A02" w:rsidP="00840A02">
      <w:pPr>
        <w:rPr>
          <w:szCs w:val="24"/>
        </w:rPr>
      </w:pPr>
      <w:r w:rsidRPr="00FE0CD9">
        <w:rPr>
          <w:szCs w:val="24"/>
        </w:rPr>
        <w:t xml:space="preserve">Vad gäller genomförandet av tillväxtkapitlet i den strategiska dagordningen </w:t>
      </w:r>
      <w:r w:rsidR="00357CAC">
        <w:rPr>
          <w:szCs w:val="24"/>
        </w:rPr>
        <w:t>är</w:t>
      </w:r>
      <w:r w:rsidRPr="00FE0CD9">
        <w:rPr>
          <w:szCs w:val="24"/>
        </w:rPr>
        <w:t xml:space="preserve"> det </w:t>
      </w:r>
      <w:r w:rsidR="0086731F">
        <w:rPr>
          <w:szCs w:val="24"/>
        </w:rPr>
        <w:t>viktigt</w:t>
      </w:r>
      <w:r w:rsidR="0086731F" w:rsidRPr="00FE0CD9">
        <w:rPr>
          <w:szCs w:val="24"/>
        </w:rPr>
        <w:t xml:space="preserve"> </w:t>
      </w:r>
      <w:r w:rsidRPr="00FE0CD9">
        <w:rPr>
          <w:szCs w:val="24"/>
        </w:rPr>
        <w:t xml:space="preserve">med bland annat fortsatta reformer för ökad konkurrenskraft, sysselsättning och hållbar tillväxt. </w:t>
      </w:r>
    </w:p>
    <w:p w14:paraId="69C873D8" w14:textId="77777777" w:rsidR="00840A02" w:rsidRDefault="00840A02" w:rsidP="00840A02">
      <w:pPr>
        <w:rPr>
          <w:szCs w:val="24"/>
        </w:rPr>
      </w:pPr>
    </w:p>
    <w:p w14:paraId="4A1108D3" w14:textId="1DDFE7CA" w:rsidR="00840A02" w:rsidRPr="00FE0CD9" w:rsidRDefault="00F73192" w:rsidP="00840A02">
      <w:pPr>
        <w:keepNext/>
        <w:tabs>
          <w:tab w:val="left" w:pos="1134"/>
          <w:tab w:val="left" w:pos="2835"/>
        </w:tabs>
        <w:spacing w:before="360" w:after="120" w:line="240" w:lineRule="atLeast"/>
        <w:rPr>
          <w:rFonts w:ascii="TradeGothic" w:hAnsi="TradeGothic"/>
          <w:b/>
          <w:color w:val="000000"/>
          <w:sz w:val="22"/>
        </w:rPr>
      </w:pPr>
      <w:r>
        <w:rPr>
          <w:rFonts w:ascii="TradeGothic" w:hAnsi="TradeGothic"/>
          <w:b/>
          <w:szCs w:val="24"/>
        </w:rPr>
        <w:t>7</w:t>
      </w:r>
      <w:r w:rsidR="00840A02" w:rsidRPr="00FE0CD9">
        <w:rPr>
          <w:rFonts w:ascii="TradeGothic" w:hAnsi="TradeGothic"/>
          <w:b/>
          <w:szCs w:val="24"/>
        </w:rPr>
        <w:t xml:space="preserve">. </w:t>
      </w:r>
      <w:r w:rsidR="00840A02" w:rsidRPr="00FE0CD9">
        <w:rPr>
          <w:rFonts w:ascii="TradeGothic" w:hAnsi="TradeGothic"/>
          <w:b/>
          <w:color w:val="000000"/>
          <w:sz w:val="22"/>
        </w:rPr>
        <w:t xml:space="preserve"> Meddelande om en EU-strategi för Adriatisk-Joniska regionen </w:t>
      </w:r>
    </w:p>
    <w:p w14:paraId="0A8C5AF3" w14:textId="77777777" w:rsidR="00840A02" w:rsidRPr="00FE0CD9" w:rsidRDefault="00FE0CD9" w:rsidP="00840A02">
      <w:pPr>
        <w:spacing w:line="240" w:lineRule="auto"/>
        <w:ind w:left="567"/>
        <w:rPr>
          <w:color w:val="000000"/>
          <w:szCs w:val="24"/>
        </w:rPr>
      </w:pPr>
      <w:r w:rsidRPr="00FE0CD9">
        <w:rPr>
          <w:color w:val="000000"/>
          <w:szCs w:val="24"/>
        </w:rPr>
        <w:t xml:space="preserve">= </w:t>
      </w:r>
      <w:r w:rsidR="00840A02" w:rsidRPr="00FE0CD9">
        <w:rPr>
          <w:color w:val="000000"/>
          <w:szCs w:val="24"/>
        </w:rPr>
        <w:t>Rådets slutsatser</w:t>
      </w:r>
    </w:p>
    <w:p w14:paraId="4589DD04" w14:textId="77777777" w:rsidR="00840A02" w:rsidRPr="00840A02" w:rsidRDefault="00840A02" w:rsidP="00840A02">
      <w:pPr>
        <w:pStyle w:val="RKnormal"/>
        <w:rPr>
          <w:i/>
          <w:color w:val="000000"/>
        </w:rPr>
      </w:pPr>
    </w:p>
    <w:p w14:paraId="54F0B9E5" w14:textId="77777777" w:rsidR="00840A02" w:rsidRPr="00FE0CD9" w:rsidRDefault="00840A02" w:rsidP="00840A02">
      <w:pPr>
        <w:pStyle w:val="RKnormal"/>
        <w:rPr>
          <w:i/>
          <w:color w:val="000000"/>
          <w:szCs w:val="24"/>
        </w:rPr>
      </w:pPr>
      <w:r w:rsidRPr="00FE0CD9">
        <w:rPr>
          <w:i/>
          <w:color w:val="000000"/>
          <w:szCs w:val="24"/>
        </w:rPr>
        <w:t xml:space="preserve">Beslutspunkt </w:t>
      </w:r>
    </w:p>
    <w:p w14:paraId="32185F0F" w14:textId="77777777" w:rsidR="00840A02" w:rsidRPr="00FE0CD9" w:rsidRDefault="00840A02" w:rsidP="00840A02">
      <w:pPr>
        <w:rPr>
          <w:szCs w:val="24"/>
        </w:rPr>
      </w:pPr>
    </w:p>
    <w:p w14:paraId="6C038642" w14:textId="77777777" w:rsidR="00840A02" w:rsidRPr="00FE0CD9" w:rsidRDefault="00840A02" w:rsidP="00840A02">
      <w:pPr>
        <w:pStyle w:val="RKnormal"/>
        <w:rPr>
          <w:b/>
          <w:color w:val="000000"/>
          <w:szCs w:val="24"/>
        </w:rPr>
      </w:pPr>
      <w:r w:rsidRPr="00FE0CD9">
        <w:rPr>
          <w:b/>
          <w:color w:val="000000"/>
          <w:szCs w:val="24"/>
        </w:rPr>
        <w:t>Bakgrund</w:t>
      </w:r>
    </w:p>
    <w:p w14:paraId="5E427A93" w14:textId="77777777" w:rsidR="00840A02" w:rsidRPr="00FE0CD9" w:rsidRDefault="00840A02" w:rsidP="00840A02">
      <w:pPr>
        <w:pStyle w:val="RKnormal"/>
        <w:rPr>
          <w:szCs w:val="24"/>
        </w:rPr>
      </w:pPr>
      <w:r w:rsidRPr="00FE0CD9">
        <w:rPr>
          <w:szCs w:val="24"/>
        </w:rPr>
        <w:t xml:space="preserve">I maj 2014 presenterade kommissionen ett meddelande med förslag om utformandet av en ny makroregional strategi för </w:t>
      </w:r>
      <w:r w:rsidRPr="00FE0CD9">
        <w:rPr>
          <w:rFonts w:cs="OrigGarmnd BT"/>
          <w:szCs w:val="24"/>
          <w:lang w:eastAsia="sv-SE"/>
        </w:rPr>
        <w:t>Adriatisk-Joniska regionen</w:t>
      </w:r>
      <w:r w:rsidRPr="00FE0CD9">
        <w:rPr>
          <w:szCs w:val="24"/>
        </w:rPr>
        <w:t xml:space="preserve">. Strategin kommer att omfatta fyra EU-länder (Grekland, Italien, Slovenien och Kroatien) och fyra länder utanför EU (Montenegro, Albanien, Bosnien och Hercegovina och Serbien). Huvudprioriteringarna är samlade till fyra samarbetsområden: maritim tillväxt, transport och energi, miljö, och hållbar turism. Strategin avser också bidra till att främja EU-integrationen av länderna på Västra Balkan. På basis av kommissionens meddelande </w:t>
      </w:r>
      <w:r w:rsidRPr="00FE0CD9">
        <w:rPr>
          <w:rFonts w:cs="OrigGarmnd BT"/>
          <w:szCs w:val="24"/>
          <w:lang w:eastAsia="sv-SE"/>
        </w:rPr>
        <w:t>väntas Allmänna rådet vid sitt möte den 29 september anta slutsatser om en ny makroregional strategi för Adriatisk-Joniska regionen.</w:t>
      </w:r>
    </w:p>
    <w:p w14:paraId="3765491F" w14:textId="77777777" w:rsidR="00840A02" w:rsidRPr="00FE0CD9" w:rsidRDefault="00840A02" w:rsidP="00840A02">
      <w:pPr>
        <w:pStyle w:val="RKnormal"/>
        <w:rPr>
          <w:b/>
          <w:color w:val="000000"/>
          <w:szCs w:val="24"/>
        </w:rPr>
      </w:pPr>
    </w:p>
    <w:p w14:paraId="43B2FD6F" w14:textId="77777777" w:rsidR="00840A02" w:rsidRPr="00FE0CD9" w:rsidRDefault="00840A02" w:rsidP="00840A02">
      <w:pPr>
        <w:pStyle w:val="RKnormal"/>
        <w:rPr>
          <w:b/>
          <w:szCs w:val="24"/>
        </w:rPr>
      </w:pPr>
      <w:r w:rsidRPr="00FE0CD9">
        <w:rPr>
          <w:b/>
          <w:szCs w:val="24"/>
        </w:rPr>
        <w:t>Förslag till svensk ståndpunkt</w:t>
      </w:r>
    </w:p>
    <w:p w14:paraId="44B156A1" w14:textId="2191CEC1" w:rsidR="00840A02" w:rsidRPr="00FE0CD9" w:rsidRDefault="00357CAC" w:rsidP="00840A02">
      <w:pPr>
        <w:pStyle w:val="RKnormal"/>
        <w:rPr>
          <w:szCs w:val="24"/>
        </w:rPr>
      </w:pPr>
      <w:r>
        <w:rPr>
          <w:szCs w:val="24"/>
        </w:rPr>
        <w:t>R</w:t>
      </w:r>
      <w:r w:rsidR="00840A02" w:rsidRPr="00FE0CD9">
        <w:rPr>
          <w:szCs w:val="24"/>
        </w:rPr>
        <w:t>ådets slutsatser om en ny EU-strategi för Adriatisk-Joniska regionen, vars huvudsakliga syfte är att främja ett hållbart ekonomiskt och socialt välstånd i regionen</w:t>
      </w:r>
      <w:r>
        <w:rPr>
          <w:szCs w:val="24"/>
        </w:rPr>
        <w:t>, kan stödjas</w:t>
      </w:r>
      <w:r w:rsidR="00840A02" w:rsidRPr="00FE0CD9">
        <w:rPr>
          <w:szCs w:val="24"/>
        </w:rPr>
        <w:t xml:space="preserve">. </w:t>
      </w:r>
    </w:p>
    <w:p w14:paraId="62552704" w14:textId="77777777" w:rsidR="00840A02" w:rsidRPr="004627EA" w:rsidRDefault="00840A02" w:rsidP="00840A02">
      <w:pPr>
        <w:pStyle w:val="RKnormal"/>
        <w:rPr>
          <w:sz w:val="23"/>
          <w:szCs w:val="23"/>
        </w:rPr>
      </w:pPr>
    </w:p>
    <w:p w14:paraId="2163D4A6" w14:textId="397AF650" w:rsidR="00840A02" w:rsidRDefault="00F8088A" w:rsidP="00840A02">
      <w:pPr>
        <w:pStyle w:val="Rubrik1"/>
      </w:pPr>
      <w:r>
        <w:t>8</w:t>
      </w:r>
      <w:r w:rsidR="00840A02">
        <w:t xml:space="preserve">. </w:t>
      </w:r>
      <w:r w:rsidR="00840A02" w:rsidRPr="00840A02">
        <w:t>Övriga</w:t>
      </w:r>
      <w:r w:rsidR="00840A02">
        <w:t xml:space="preserve"> frågor</w:t>
      </w:r>
    </w:p>
    <w:p w14:paraId="0DE1A6C5" w14:textId="77777777" w:rsidR="00840A02" w:rsidRPr="00A9637C" w:rsidRDefault="00FE0CD9" w:rsidP="00840A02">
      <w:pPr>
        <w:rPr>
          <w:szCs w:val="24"/>
        </w:rPr>
      </w:pPr>
      <w:r>
        <w:t>=</w:t>
      </w:r>
      <w:r w:rsidR="00840A02">
        <w:t xml:space="preserve"> Första mötet i vängruppen om EU-systemets funktionssätt </w:t>
      </w:r>
    </w:p>
    <w:p w14:paraId="24C78B77" w14:textId="77777777" w:rsidR="00840A02" w:rsidRDefault="00840A02">
      <w:pPr>
        <w:pStyle w:val="RKnormal"/>
      </w:pPr>
    </w:p>
    <w:p w14:paraId="163E1B0A" w14:textId="77777777" w:rsidR="006E4E11" w:rsidRPr="00FE0CD9" w:rsidRDefault="00FE0CD9" w:rsidP="00FE0CD9">
      <w:pPr>
        <w:rPr>
          <w:b/>
        </w:rPr>
      </w:pPr>
      <w:r w:rsidRPr="00FE0CD9">
        <w:rPr>
          <w:b/>
        </w:rPr>
        <w:t>Bakgrund</w:t>
      </w:r>
    </w:p>
    <w:p w14:paraId="67A01B0F" w14:textId="77777777" w:rsidR="006E4E11" w:rsidRDefault="00FE0CD9">
      <w:pPr>
        <w:pStyle w:val="RKnormal"/>
      </w:pPr>
      <w:r>
        <w:t>Ordförandeskapet väntas återrapportera från det första mötet i den vängrupp som skapats för att diskutera EU-systemets funktionssätt.</w:t>
      </w:r>
    </w:p>
    <w:sectPr w:rsidR="006E4E1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80C6" w14:textId="77777777" w:rsidR="00840A02" w:rsidRDefault="00840A02">
      <w:r>
        <w:separator/>
      </w:r>
    </w:p>
  </w:endnote>
  <w:endnote w:type="continuationSeparator" w:id="0">
    <w:p w14:paraId="681AED18" w14:textId="77777777" w:rsidR="00840A02" w:rsidRDefault="0084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AF2C8" w14:textId="77777777" w:rsidR="00840A02" w:rsidRDefault="00840A02">
      <w:r>
        <w:separator/>
      </w:r>
    </w:p>
  </w:footnote>
  <w:footnote w:type="continuationSeparator" w:id="0">
    <w:p w14:paraId="354B79AB" w14:textId="77777777" w:rsidR="00840A02" w:rsidRDefault="00840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F6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431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3ED555B0" w14:textId="77777777">
      <w:trPr>
        <w:cantSplit/>
      </w:trPr>
      <w:tc>
        <w:tcPr>
          <w:tcW w:w="3119" w:type="dxa"/>
        </w:tcPr>
        <w:p w14:paraId="01AF83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5525BEB" w14:textId="77777777" w:rsidR="00E80146" w:rsidRDefault="00E80146">
          <w:pPr>
            <w:pStyle w:val="Sidhuvud"/>
            <w:ind w:right="360"/>
          </w:pPr>
        </w:p>
      </w:tc>
      <w:tc>
        <w:tcPr>
          <w:tcW w:w="1525" w:type="dxa"/>
        </w:tcPr>
        <w:p w14:paraId="039D265C" w14:textId="77777777" w:rsidR="00E80146" w:rsidRDefault="00E80146">
          <w:pPr>
            <w:pStyle w:val="Sidhuvud"/>
            <w:ind w:right="360"/>
          </w:pPr>
        </w:p>
      </w:tc>
    </w:tr>
  </w:tbl>
  <w:p w14:paraId="1945189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A7F4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431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55D9133" w14:textId="77777777">
      <w:trPr>
        <w:cantSplit/>
      </w:trPr>
      <w:tc>
        <w:tcPr>
          <w:tcW w:w="3119" w:type="dxa"/>
        </w:tcPr>
        <w:p w14:paraId="57D223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ACD676" w14:textId="77777777" w:rsidR="00E80146" w:rsidRDefault="00E80146">
          <w:pPr>
            <w:pStyle w:val="Sidhuvud"/>
            <w:ind w:right="360"/>
          </w:pPr>
        </w:p>
      </w:tc>
      <w:tc>
        <w:tcPr>
          <w:tcW w:w="1525" w:type="dxa"/>
        </w:tcPr>
        <w:p w14:paraId="08AC4EF4" w14:textId="77777777" w:rsidR="00E80146" w:rsidRDefault="00E80146">
          <w:pPr>
            <w:pStyle w:val="Sidhuvud"/>
            <w:ind w:right="360"/>
          </w:pPr>
        </w:p>
      </w:tc>
    </w:tr>
  </w:tbl>
  <w:p w14:paraId="019831F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96610" w14:textId="219FC58E" w:rsidR="00840A02" w:rsidRDefault="00755E50">
    <w:pPr>
      <w:framePr w:w="2948" w:h="1321" w:hRule="exact" w:wrap="notBeside" w:vAnchor="page" w:hAnchor="page" w:x="1362" w:y="653"/>
    </w:pPr>
    <w:r>
      <w:rPr>
        <w:noProof/>
        <w:lang w:eastAsia="sv-SE"/>
      </w:rPr>
      <w:drawing>
        <wp:inline distT="0" distB="0" distL="0" distR="0" wp14:anchorId="03AA730C" wp14:editId="7E0BB1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8BD21BF" w14:textId="77777777" w:rsidR="00E80146" w:rsidRDefault="00E80146">
    <w:pPr>
      <w:pStyle w:val="RKrubrik"/>
      <w:keepNext w:val="0"/>
      <w:tabs>
        <w:tab w:val="clear" w:pos="1134"/>
        <w:tab w:val="clear" w:pos="2835"/>
      </w:tabs>
      <w:spacing w:before="0" w:after="0" w:line="320" w:lineRule="atLeast"/>
      <w:rPr>
        <w:bCs/>
      </w:rPr>
    </w:pPr>
  </w:p>
  <w:p w14:paraId="5AC45D20" w14:textId="77777777" w:rsidR="00E80146" w:rsidRDefault="00E80146">
    <w:pPr>
      <w:rPr>
        <w:rFonts w:ascii="TradeGothic" w:hAnsi="TradeGothic"/>
        <w:b/>
        <w:bCs/>
        <w:spacing w:val="12"/>
        <w:sz w:val="22"/>
      </w:rPr>
    </w:pPr>
  </w:p>
  <w:p w14:paraId="3A356C11" w14:textId="77777777" w:rsidR="00E80146" w:rsidRDefault="00E80146">
    <w:pPr>
      <w:pStyle w:val="RKrubrik"/>
      <w:keepNext w:val="0"/>
      <w:tabs>
        <w:tab w:val="clear" w:pos="1134"/>
        <w:tab w:val="clear" w:pos="2835"/>
      </w:tabs>
      <w:spacing w:before="0" w:after="0" w:line="320" w:lineRule="atLeast"/>
      <w:rPr>
        <w:bCs/>
      </w:rPr>
    </w:pPr>
  </w:p>
  <w:p w14:paraId="2E7FA10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229AD"/>
    <w:multiLevelType w:val="hybridMultilevel"/>
    <w:tmpl w:val="4CE0B92A"/>
    <w:lvl w:ilvl="0" w:tplc="D0F86E44">
      <w:start w:val="1"/>
      <w:numFmt w:val="decimal"/>
      <w:lvlText w:val="%1."/>
      <w:lvlJc w:val="left"/>
      <w:pPr>
        <w:ind w:left="1140" w:hanging="1140"/>
      </w:pPr>
      <w:rPr>
        <w:rFonts w:ascii="TradeGothic" w:hAnsi="TradeGothic" w:hint="default"/>
        <w:b/>
        <w:i w:val="0"/>
        <w:sz w:val="22"/>
        <w:szCs w:val="22"/>
      </w:rPr>
    </w:lvl>
    <w:lvl w:ilvl="1" w:tplc="041D0019">
      <w:start w:val="1"/>
      <w:numFmt w:val="lowerLetter"/>
      <w:lvlText w:val="%2."/>
      <w:lvlJc w:val="left"/>
      <w:pPr>
        <w:ind w:left="1353"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nsid w:val="27424C7C"/>
    <w:multiLevelType w:val="hybridMultilevel"/>
    <w:tmpl w:val="2904E174"/>
    <w:lvl w:ilvl="0" w:tplc="CD4A23AE">
      <w:start w:val="11"/>
      <w:numFmt w:val="bullet"/>
      <w:lvlText w:val="-"/>
      <w:lvlJc w:val="left"/>
      <w:pPr>
        <w:ind w:left="720" w:hanging="360"/>
      </w:pPr>
      <w:rPr>
        <w:rFonts w:ascii="OrigGarmnd BT" w:eastAsiaTheme="minorHAns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41666F7"/>
    <w:multiLevelType w:val="hybridMultilevel"/>
    <w:tmpl w:val="B73AD460"/>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tatsrådsberedningen"/>
    <w:docVar w:name="Regering" w:val="N"/>
  </w:docVars>
  <w:rsids>
    <w:rsidRoot w:val="00840A02"/>
    <w:rsid w:val="00150384"/>
    <w:rsid w:val="00160901"/>
    <w:rsid w:val="001805B7"/>
    <w:rsid w:val="002A431F"/>
    <w:rsid w:val="00357CAC"/>
    <w:rsid w:val="00367B1C"/>
    <w:rsid w:val="004A328D"/>
    <w:rsid w:val="0058762B"/>
    <w:rsid w:val="006E4E11"/>
    <w:rsid w:val="007242A3"/>
    <w:rsid w:val="00755E50"/>
    <w:rsid w:val="007A6855"/>
    <w:rsid w:val="00840A02"/>
    <w:rsid w:val="0086731F"/>
    <w:rsid w:val="00885BEF"/>
    <w:rsid w:val="0092027A"/>
    <w:rsid w:val="00955E31"/>
    <w:rsid w:val="00992E72"/>
    <w:rsid w:val="00AF26D1"/>
    <w:rsid w:val="00D133D7"/>
    <w:rsid w:val="00E61641"/>
    <w:rsid w:val="00E80146"/>
    <w:rsid w:val="00E904D0"/>
    <w:rsid w:val="00EB253D"/>
    <w:rsid w:val="00EC25F9"/>
    <w:rsid w:val="00ED583F"/>
    <w:rsid w:val="00F73192"/>
    <w:rsid w:val="00F8088A"/>
    <w:rsid w:val="00FE0C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95CCC"/>
  <w15:docId w15:val="{D9F66C61-8436-4A62-908A-96EB622E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840A02"/>
    <w:pPr>
      <w:autoSpaceDE w:val="0"/>
      <w:autoSpaceDN w:val="0"/>
      <w:adjustRightInd w:val="0"/>
    </w:pPr>
    <w:rPr>
      <w:rFonts w:ascii="TradeGothic" w:eastAsia="Calibri" w:hAnsi="TradeGothic" w:cs="TradeGothic"/>
      <w:color w:val="000000"/>
      <w:sz w:val="24"/>
      <w:szCs w:val="24"/>
      <w:lang w:eastAsia="en-US"/>
    </w:rPr>
  </w:style>
  <w:style w:type="paragraph" w:customStyle="1" w:styleId="dashequal">
    <w:name w:val="dash equal"/>
    <w:basedOn w:val="Normal"/>
    <w:rsid w:val="00840A02"/>
    <w:pPr>
      <w:overflowPunct/>
      <w:autoSpaceDE/>
      <w:autoSpaceDN/>
      <w:adjustRightInd/>
      <w:spacing w:line="240" w:lineRule="auto"/>
      <w:ind w:left="1134" w:hanging="567"/>
      <w:textAlignment w:val="auto"/>
      <w:outlineLvl w:val="0"/>
    </w:pPr>
    <w:rPr>
      <w:rFonts w:ascii="Times New Roman" w:hAnsi="Times New Roman"/>
      <w:snapToGrid w:val="0"/>
      <w:szCs w:val="24"/>
    </w:rPr>
  </w:style>
  <w:style w:type="paragraph" w:styleId="Liststycke">
    <w:name w:val="List Paragraph"/>
    <w:basedOn w:val="Normal"/>
    <w:uiPriority w:val="34"/>
    <w:qFormat/>
    <w:rsid w:val="00840A02"/>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RKnormalChar">
    <w:name w:val="RKnormal Char"/>
    <w:link w:val="RKnormal"/>
    <w:uiPriority w:val="99"/>
    <w:locked/>
    <w:rsid w:val="00840A02"/>
    <w:rPr>
      <w:rFonts w:ascii="OrigGarmnd BT" w:hAnsi="OrigGarmnd BT"/>
      <w:sz w:val="24"/>
      <w:lang w:eastAsia="en-US"/>
    </w:rPr>
  </w:style>
  <w:style w:type="character" w:styleId="Stark">
    <w:name w:val="Strong"/>
    <w:basedOn w:val="Standardstycketeckensnitt"/>
    <w:qFormat/>
    <w:rsid w:val="00FE0CD9"/>
    <w:rPr>
      <w:b/>
      <w:bCs/>
    </w:rPr>
  </w:style>
  <w:style w:type="paragraph" w:styleId="Ballongtext">
    <w:name w:val="Balloon Text"/>
    <w:basedOn w:val="Normal"/>
    <w:link w:val="BallongtextChar"/>
    <w:rsid w:val="00357CA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57CA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2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JE6N4JFJXNNF-9-63820</_dlc_DocId>
    <_dlc_DocIdUrl xmlns="8b66ae41-1ec6-402e-b662-35d1932ca064">
      <Url>http://rkdhs-sb/enhet/EUKansli/_layouts/DocIdRedir.aspx?ID=JE6N4JFJXNNF-9-63820</Url>
      <Description>JE6N4JFJXNNF-9-63820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E2F6-9F1C-478A-9872-9DD730A651D4}">
  <ds:schemaRefs>
    <ds:schemaRef ds:uri="http://schemas.microsoft.com/sharepoint/events"/>
  </ds:schemaRefs>
</ds:datastoreItem>
</file>

<file path=customXml/itemProps2.xml><?xml version="1.0" encoding="utf-8"?>
<ds:datastoreItem xmlns:ds="http://schemas.openxmlformats.org/officeDocument/2006/customXml" ds:itemID="{D3B0384B-09BA-45E5-A83A-6D8419F7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B973A-37AA-4397-B227-C8D55E6F8A9A}">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52BE7F01-4875-4064-A02A-F93063FC3468}">
  <ds:schemaRefs>
    <ds:schemaRef ds:uri="http://schemas.microsoft.com/sharepoint/v3/contenttype/forms/url"/>
  </ds:schemaRefs>
</ds:datastoreItem>
</file>

<file path=customXml/itemProps5.xml><?xml version="1.0" encoding="utf-8"?>
<ds:datastoreItem xmlns:ds="http://schemas.openxmlformats.org/officeDocument/2006/customXml" ds:itemID="{02806139-5717-4957-8D56-34AEB570C760}">
  <ds:schemaRefs>
    <ds:schemaRef ds:uri="http://schemas.microsoft.com/sharepoint/v3/contenttype/forms"/>
  </ds:schemaRefs>
</ds:datastoreItem>
</file>

<file path=customXml/itemProps6.xml><?xml version="1.0" encoding="utf-8"?>
<ds:datastoreItem xmlns:ds="http://schemas.openxmlformats.org/officeDocument/2006/customXml" ds:itemID="{0E2BDAED-2E4B-4E99-B5D0-2362B18F6826}">
  <ds:schemaRefs>
    <ds:schemaRef ds:uri="http://schemas.microsoft.com/office/2006/metadata/customXsn"/>
  </ds:schemaRefs>
</ds:datastoreItem>
</file>

<file path=customXml/itemProps7.xml><?xml version="1.0" encoding="utf-8"?>
<ds:datastoreItem xmlns:ds="http://schemas.openxmlformats.org/officeDocument/2006/customXml" ds:itemID="{83A26AB2-EEA8-4AC2-B607-DCDDEB62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457</Words>
  <Characters>3105</Characters>
  <Application>Microsoft Office Word</Application>
  <DocSecurity>0</DocSecurity>
  <Lines>115</Lines>
  <Paragraphs>42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Gesteby-Tsokas</dc:creator>
  <cp:lastModifiedBy>Johan Eriksson</cp:lastModifiedBy>
  <cp:revision>3</cp:revision>
  <cp:lastPrinted>2014-09-22T11:15:00Z</cp:lastPrinted>
  <dcterms:created xsi:type="dcterms:W3CDTF">2014-09-22T11:16:00Z</dcterms:created>
  <dcterms:modified xsi:type="dcterms:W3CDTF">2014-09-22T11:16:00Z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1;0;0;421</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0x01010053E1D612BA3F4E21AA250ECD751942B3009C7E30FED4CE7541B6BEEAC5BBDA3952</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6df36b69-34de-4724-a1cc-e299a17f8f0a</vt:lpwstr>
  </property>
</Properties>
</file>