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3DE48A8E98E492FB7C1C4A4620F70E7"/>
        </w:placeholder>
        <w:text/>
      </w:sdtPr>
      <w:sdtEndPr/>
      <w:sdtContent>
        <w:p w:rsidRPr="009B062B" w:rsidR="00AF30DD" w:rsidP="00DA28CE" w:rsidRDefault="00AF30DD" w14:paraId="5EFB5BC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85bc9c7-8f4f-4eab-8bfd-96fad5de0dd7"/>
        <w:id w:val="-911847525"/>
        <w:lock w:val="sdtLocked"/>
      </w:sdtPr>
      <w:sdtEndPr/>
      <w:sdtContent>
        <w:p w:rsidR="00566D28" w:rsidRDefault="00FD4786" w14:paraId="6BFCA50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kvalitetssäkra tandteknikernas arbete och införa yrkeslegitimation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1AD767B93A94912B9CE961F9AA67582"/>
        </w:placeholder>
        <w:text/>
      </w:sdtPr>
      <w:sdtEndPr/>
      <w:sdtContent>
        <w:p w:rsidRPr="009B062B" w:rsidR="006D79C9" w:rsidP="00333E95" w:rsidRDefault="006D79C9" w14:paraId="5653DF2C" w14:textId="77777777">
          <w:pPr>
            <w:pStyle w:val="Rubrik1"/>
          </w:pPr>
          <w:r>
            <w:t>Motivering</w:t>
          </w:r>
        </w:p>
      </w:sdtContent>
    </w:sdt>
    <w:p w:rsidR="00F6480F" w:rsidP="00020E57" w:rsidRDefault="00F6480F" w14:paraId="6AA58EE5" w14:textId="32B43426">
      <w:pPr>
        <w:pStyle w:val="Normalutanindragellerluft"/>
      </w:pPr>
      <w:r>
        <w:t>I Sverige finns många tandteknikerlaboratorier och flera tusen tandtekniker som till</w:t>
      </w:r>
      <w:r w:rsidR="00020E57">
        <w:softHyphen/>
      </w:r>
      <w:r>
        <w:t>sammans med tandläkarna bidrar till en god tandvård. Verksamheten sköts i många fall klanderfritt av utbildade tandtekniker och håller en hög standard. I</w:t>
      </w:r>
      <w:r w:rsidR="00E7217F">
        <w:t xml:space="preserve"> </w:t>
      </w:r>
      <w:r>
        <w:t>dag krävs bara en registrering hos Läkemedelsverket för att öppna ett tandtekniskt laboratorium, alltså kan vem som helst bedriva verksamheten.</w:t>
      </w:r>
    </w:p>
    <w:p w:rsidRPr="00020E57" w:rsidR="00F6480F" w:rsidP="00020E57" w:rsidRDefault="00F6480F" w14:paraId="6C67E751" w14:textId="496CCD7D">
      <w:pPr>
        <w:rPr>
          <w:spacing w:val="-2"/>
        </w:rPr>
      </w:pPr>
      <w:r w:rsidRPr="00020E57">
        <w:rPr>
          <w:spacing w:val="-2"/>
        </w:rPr>
        <w:t xml:space="preserve">Internationellt finns tandteknikerlegitimation bland annat i England, Frankrike, Norge och Finland. I Norge var ett av motiven till legitimation att teknikerna har direktkontakt med patienten och att protesarbete som utförs av okvalificerad personal kan innebära en risk för patienten. </w:t>
      </w:r>
      <w:r w:rsidRPr="00020E57">
        <w:t xml:space="preserve">Sveriges Tandteknikerförbund har framfört flera argument </w:t>
      </w:r>
      <w:r w:rsidRPr="00020E57" w:rsidR="00E7217F">
        <w:t>i fråga om</w:t>
      </w:r>
      <w:r w:rsidRPr="00020E57">
        <w:t xml:space="preserve"> varför en legitimation behövs</w:t>
      </w:r>
      <w:r w:rsidRPr="00020E57" w:rsidR="00E7217F">
        <w:t>:</w:t>
      </w:r>
      <w:r w:rsidRPr="00020E57">
        <w:t xml:space="preserve"> för att kunna utföra kontroll av självständiga närings</w:t>
      </w:r>
      <w:r w:rsidR="00020E57">
        <w:softHyphen/>
      </w:r>
      <w:r w:rsidRPr="00020E57">
        <w:t>verksamheter och kvalitetssäkring, eftersom tandläkare delegerar arbetsuppgifter till tandteknikerna såsom justeringar av implantat samt att proteser och tandfärgning till stor del hanteras av yrkesgruppen. Det innebär att avancerade medicinska uppgifter i Sverige kan utföras av vem som än väljer att kalla sig tandtekniker.</w:t>
      </w:r>
    </w:p>
    <w:p w:rsidRPr="00020E57" w:rsidR="00F6480F" w:rsidP="00020E57" w:rsidRDefault="00F6480F" w14:paraId="6921FF7E" w14:textId="6E1404CE">
      <w:pPr>
        <w:rPr>
          <w:spacing w:val="-2"/>
        </w:rPr>
      </w:pPr>
      <w:r w:rsidRPr="00020E57">
        <w:rPr>
          <w:spacing w:val="-2"/>
        </w:rPr>
        <w:t>Tandteknikerutbildningen är en högskoleutbildning och en yrkeslegitimation är därför motiverad. Det skulle vara bra för såväl tandvård som patient om svenska tandtekniker hade en tydligare kvalitetsstämpel i form av legitimation eller liknande. Självklart borde en sådan förändring också innehålla en övergångsperiod där befintliga, verksamma tand</w:t>
      </w:r>
      <w:r w:rsidR="00020E57">
        <w:rPr>
          <w:spacing w:val="-2"/>
        </w:rPr>
        <w:softHyphen/>
      </w:r>
      <w:r w:rsidRPr="00020E57">
        <w:rPr>
          <w:spacing w:val="-2"/>
        </w:rPr>
        <w:t>tekniker kan delta i validering och kvalificering där kunskap och erfarenhet redan finns.</w:t>
      </w:r>
    </w:p>
    <w:p w:rsidRPr="00422B9E" w:rsidR="00422B9E" w:rsidP="00020E57" w:rsidRDefault="00F6480F" w14:paraId="5853625C" w14:textId="0043FC59">
      <w:r>
        <w:t>I SOU 2010:65 togs frågan om yrkeslegitimation (flera yrkesgrupper) upp. Då gjor</w:t>
      </w:r>
      <w:r w:rsidR="00020E57">
        <w:softHyphen/>
      </w:r>
      <w:r>
        <w:t xml:space="preserve">des bedömningen att några fler yrkeslegitimationer inte behövdes. Flera tunga instanser hävdade dock motsatsen, bland annat Tandteknikerförbundet, de högskolor som har </w:t>
      </w:r>
      <w:r>
        <w:lastRenderedPageBreak/>
        <w:t>tand</w:t>
      </w:r>
      <w:bookmarkStart w:name="_GoBack" w:id="1"/>
      <w:bookmarkEnd w:id="1"/>
      <w:r>
        <w:t>teknikerutbildningen samt SPR</w:t>
      </w:r>
      <w:r w:rsidR="00E7217F">
        <w:t>F</w:t>
      </w:r>
      <w:r>
        <w:t>, Sveriges Pensionärers Riksförbund. Jag anser också att en yrkeslegitimation är motiverad. Jag föreslog detta i en motion som avslogs i betänkande 2011/</w:t>
      </w:r>
      <w:proofErr w:type="gramStart"/>
      <w:r>
        <w:t>12:SoU</w:t>
      </w:r>
      <w:proofErr w:type="gramEnd"/>
      <w:r>
        <w:t>14, men menar att det nu är angeläget att på nytt pröva frågan.</w:t>
      </w:r>
    </w:p>
    <w:sdt>
      <w:sdtPr>
        <w:alias w:val="CC_Underskrifter"/>
        <w:tag w:val="CC_Underskrifter"/>
        <w:id w:val="583496634"/>
        <w:lock w:val="sdtContentLocked"/>
        <w:placeholder>
          <w:docPart w:val="F7B1945EE7214E0787619577ADAC0A53"/>
        </w:placeholder>
      </w:sdtPr>
      <w:sdtEndPr>
        <w:rPr>
          <w:i/>
          <w:noProof/>
        </w:rPr>
      </w:sdtEndPr>
      <w:sdtContent>
        <w:p w:rsidR="00F6480F" w:rsidP="009317B6" w:rsidRDefault="00F6480F" w14:paraId="6E076DAD" w14:textId="77777777"/>
        <w:p w:rsidR="00CC11BF" w:rsidP="009317B6" w:rsidRDefault="00020E57" w14:paraId="2E0766C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76278995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D0D9D" w14:textId="77777777" w:rsidR="00F6480F" w:rsidRDefault="00F6480F" w:rsidP="000C1CAD">
      <w:pPr>
        <w:spacing w:line="240" w:lineRule="auto"/>
      </w:pPr>
      <w:r>
        <w:separator/>
      </w:r>
    </w:p>
  </w:endnote>
  <w:endnote w:type="continuationSeparator" w:id="0">
    <w:p w14:paraId="50C9635B" w14:textId="77777777" w:rsidR="00F6480F" w:rsidRDefault="00F648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063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389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6FF4" w14:textId="77777777" w:rsidR="00262EA3" w:rsidRPr="009317B6" w:rsidRDefault="00262EA3" w:rsidP="009317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DC389" w14:textId="77777777" w:rsidR="00F6480F" w:rsidRDefault="00F6480F" w:rsidP="000C1CAD">
      <w:pPr>
        <w:spacing w:line="240" w:lineRule="auto"/>
      </w:pPr>
      <w:r>
        <w:separator/>
      </w:r>
    </w:p>
  </w:footnote>
  <w:footnote w:type="continuationSeparator" w:id="0">
    <w:p w14:paraId="659425D1" w14:textId="77777777" w:rsidR="00F6480F" w:rsidRDefault="00F648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46DD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EDA9D2" wp14:anchorId="5D753E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0E57" w14:paraId="53056EF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29775B0A7744B2B7A735369517549A"/>
                              </w:placeholder>
                              <w:text/>
                            </w:sdtPr>
                            <w:sdtEndPr/>
                            <w:sdtContent>
                              <w:r w:rsidR="00F6480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C6D3ACFB974E288EE8C53755B1354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753E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0E57" w14:paraId="53056EF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29775B0A7744B2B7A735369517549A"/>
                        </w:placeholder>
                        <w:text/>
                      </w:sdtPr>
                      <w:sdtEndPr/>
                      <w:sdtContent>
                        <w:r w:rsidR="00F6480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C6D3ACFB974E288EE8C53755B1354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A9299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E03A7FB" w14:textId="77777777">
    <w:pPr>
      <w:jc w:val="right"/>
    </w:pPr>
  </w:p>
  <w:p w:rsidR="00262EA3" w:rsidP="00776B74" w:rsidRDefault="00262EA3" w14:paraId="4D50403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20E57" w14:paraId="0B1978D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28B71C" wp14:anchorId="3998CE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0E57" w14:paraId="6B3CDD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480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20E57" w14:paraId="19119B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0E57" w14:paraId="537913E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:531</w:t>
        </w:r>
      </w:sdtContent>
    </w:sdt>
  </w:p>
  <w:p w:rsidR="00262EA3" w:rsidP="00E03A3D" w:rsidRDefault="00020E57" w14:paraId="66FE949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Halef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6480F" w14:paraId="4F971363" w14:textId="77777777">
        <w:pPr>
          <w:pStyle w:val="FSHRub2"/>
        </w:pPr>
        <w:r>
          <w:t>Tandtekniker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CF8F1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6480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E57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2D7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8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45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7B6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61A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17F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80F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78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5BAFB2"/>
  <w15:chartTrackingRefBased/>
  <w15:docId w15:val="{09964965-EEFC-4D8D-9D7E-10DADFA5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DE48A8E98E492FB7C1C4A4620F7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A00C2-AF80-4478-9129-54AE73453B81}"/>
      </w:docPartPr>
      <w:docPartBody>
        <w:p w:rsidR="000867C8" w:rsidRDefault="000867C8">
          <w:pPr>
            <w:pStyle w:val="A3DE48A8E98E492FB7C1C4A4620F70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AD767B93A94912B9CE961F9AA67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51A72-2AA0-4F63-8BD7-9DFDE9125789}"/>
      </w:docPartPr>
      <w:docPartBody>
        <w:p w:rsidR="000867C8" w:rsidRDefault="000867C8">
          <w:pPr>
            <w:pStyle w:val="D1AD767B93A94912B9CE961F9AA675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29775B0A7744B2B7A7353695175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9A0C7-535B-441D-8353-3853874AFFA1}"/>
      </w:docPartPr>
      <w:docPartBody>
        <w:p w:rsidR="000867C8" w:rsidRDefault="000867C8">
          <w:pPr>
            <w:pStyle w:val="AF29775B0A7744B2B7A73536951754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C6D3ACFB974E288EE8C53755B13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1A7D1-23A6-4139-ADA3-C36495B5BFAB}"/>
      </w:docPartPr>
      <w:docPartBody>
        <w:p w:rsidR="000867C8" w:rsidRDefault="000867C8">
          <w:pPr>
            <w:pStyle w:val="21C6D3ACFB974E288EE8C53755B1354F"/>
          </w:pPr>
          <w:r>
            <w:t xml:space="preserve"> </w:t>
          </w:r>
        </w:p>
      </w:docPartBody>
    </w:docPart>
    <w:docPart>
      <w:docPartPr>
        <w:name w:val="F7B1945EE7214E0787619577ADAC0A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F901D-9828-4D45-AA0D-0718E598C0F4}"/>
      </w:docPartPr>
      <w:docPartBody>
        <w:p w:rsidR="00B71385" w:rsidRDefault="00B713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C8"/>
    <w:rsid w:val="000867C8"/>
    <w:rsid w:val="00B7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DE48A8E98E492FB7C1C4A4620F70E7">
    <w:name w:val="A3DE48A8E98E492FB7C1C4A4620F70E7"/>
  </w:style>
  <w:style w:type="paragraph" w:customStyle="1" w:styleId="675B685BA49E42D59C1DF965320CF7EE">
    <w:name w:val="675B685BA49E42D59C1DF965320CF7E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A2DF2FDA06D4ADD8372EC4DE8C91FD8">
    <w:name w:val="6A2DF2FDA06D4ADD8372EC4DE8C91FD8"/>
  </w:style>
  <w:style w:type="paragraph" w:customStyle="1" w:styleId="D1AD767B93A94912B9CE961F9AA67582">
    <w:name w:val="D1AD767B93A94912B9CE961F9AA67582"/>
  </w:style>
  <w:style w:type="paragraph" w:customStyle="1" w:styleId="70553A9C3C5C4DA88C588ED7E54E25C0">
    <w:name w:val="70553A9C3C5C4DA88C588ED7E54E25C0"/>
  </w:style>
  <w:style w:type="paragraph" w:customStyle="1" w:styleId="2B0AE06CC6304977BAFB6ED5B9E8893D">
    <w:name w:val="2B0AE06CC6304977BAFB6ED5B9E8893D"/>
  </w:style>
  <w:style w:type="paragraph" w:customStyle="1" w:styleId="AF29775B0A7744B2B7A735369517549A">
    <w:name w:val="AF29775B0A7744B2B7A735369517549A"/>
  </w:style>
  <w:style w:type="paragraph" w:customStyle="1" w:styleId="21C6D3ACFB974E288EE8C53755B1354F">
    <w:name w:val="21C6D3ACFB974E288EE8C53755B13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64447-1869-4EBF-B43E-93A7A79CEB2D}"/>
</file>

<file path=customXml/itemProps2.xml><?xml version="1.0" encoding="utf-8"?>
<ds:datastoreItem xmlns:ds="http://schemas.openxmlformats.org/officeDocument/2006/customXml" ds:itemID="{D8DC21C5-37C0-4CEE-9E2B-8312C8CFC8CB}"/>
</file>

<file path=customXml/itemProps3.xml><?xml version="1.0" encoding="utf-8"?>
<ds:datastoreItem xmlns:ds="http://schemas.openxmlformats.org/officeDocument/2006/customXml" ds:itemID="{61A0506A-2022-46C1-B408-E645C5839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2018</Characters>
  <Application>Microsoft Office Word</Application>
  <DocSecurity>0</DocSecurity>
  <Lines>39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